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700"/>
        <w:rPr>
          <w:rFonts w:ascii="宋体" w:hAnsi="宋体" w:eastAsia="宋体"/>
          <w:b/>
          <w:sz w:val="36"/>
          <w:szCs w:val="36"/>
        </w:rPr>
      </w:pPr>
      <w:r>
        <w:rPr>
          <w:rFonts w:hint="eastAsia" w:ascii="宋体" w:hAnsi="宋体" w:eastAsia="宋体"/>
          <w:b/>
          <w:sz w:val="36"/>
          <w:szCs w:val="36"/>
        </w:rPr>
        <w:t>脚踏实地 仰望星空</w:t>
      </w:r>
    </w:p>
    <w:p>
      <w:pPr>
        <w:rPr>
          <w:rFonts w:ascii="宋体" w:hAnsi="宋体" w:eastAsia="宋体"/>
          <w:b/>
          <w:bCs/>
          <w:sz w:val="28"/>
          <w:szCs w:val="28"/>
        </w:rPr>
      </w:pPr>
      <w:r>
        <w:rPr>
          <w:rFonts w:hint="eastAsia" w:ascii="宋体" w:hAnsi="宋体" w:eastAsia="宋体"/>
          <w:b/>
          <w:bCs/>
          <w:sz w:val="28"/>
          <w:szCs w:val="28"/>
        </w:rPr>
        <w:t xml:space="preserve">                  </w:t>
      </w:r>
      <w:r>
        <w:rPr>
          <w:rFonts w:ascii="宋体" w:hAnsi="宋体" w:eastAsia="宋体"/>
          <w:b/>
          <w:bCs/>
          <w:sz w:val="28"/>
          <w:szCs w:val="28"/>
        </w:rPr>
        <w:t xml:space="preserve">   </w:t>
      </w:r>
      <w:r>
        <w:rPr>
          <w:rFonts w:hint="eastAsia" w:ascii="宋体" w:hAnsi="宋体" w:eastAsia="宋体"/>
          <w:b/>
          <w:bCs/>
          <w:sz w:val="28"/>
          <w:szCs w:val="28"/>
        </w:rPr>
        <w:t>——素养立意下的20</w:t>
      </w:r>
      <w:r>
        <w:rPr>
          <w:rFonts w:ascii="宋体" w:hAnsi="宋体" w:eastAsia="宋体"/>
          <w:b/>
          <w:bCs/>
          <w:sz w:val="28"/>
          <w:szCs w:val="28"/>
        </w:rPr>
        <w:t>24</w:t>
      </w:r>
      <w:r>
        <w:rPr>
          <w:rFonts w:hint="eastAsia" w:ascii="宋体" w:hAnsi="宋体" w:eastAsia="宋体"/>
          <w:b/>
          <w:bCs/>
          <w:sz w:val="28"/>
          <w:szCs w:val="28"/>
        </w:rPr>
        <w:t>年历史高考备考</w:t>
      </w:r>
    </w:p>
    <w:p>
      <w:pPr>
        <w:ind w:firstLine="420" w:firstLineChars="200"/>
        <w:rPr>
          <w:rFonts w:ascii="楷体" w:hAnsi="楷体" w:eastAsia="楷体"/>
          <w:bCs/>
          <w:szCs w:val="21"/>
        </w:rPr>
      </w:pPr>
      <w:r>
        <w:rPr>
          <w:rFonts w:hint="eastAsia" w:ascii="楷体" w:hAnsi="楷体" w:eastAsia="楷体"/>
          <w:bCs/>
          <w:szCs w:val="21"/>
        </w:rPr>
        <w:t>高考试图通过</w:t>
      </w:r>
      <w:r>
        <w:rPr>
          <w:rFonts w:hint="eastAsia" w:ascii="楷体" w:hAnsi="楷体" w:eastAsia="楷体"/>
          <w:bCs/>
          <w:szCs w:val="21"/>
          <w:u w:val="single"/>
        </w:rPr>
        <w:t>设置真实的情境</w:t>
      </w:r>
      <w:r>
        <w:rPr>
          <w:rFonts w:hint="eastAsia" w:ascii="楷体" w:hAnsi="楷体" w:eastAsia="楷体"/>
          <w:bCs/>
          <w:szCs w:val="21"/>
        </w:rPr>
        <w:t>，考查学生灵活运用所学知识分析解决问题的能力，允许学生从</w:t>
      </w:r>
      <w:r>
        <w:rPr>
          <w:rFonts w:hint="eastAsia" w:ascii="楷体" w:hAnsi="楷体" w:eastAsia="楷体"/>
          <w:bCs/>
          <w:szCs w:val="21"/>
          <w:u w:val="single"/>
        </w:rPr>
        <w:t>多角度作答</w:t>
      </w:r>
      <w:r>
        <w:rPr>
          <w:rFonts w:hint="eastAsia" w:ascii="楷体" w:hAnsi="楷体" w:eastAsia="楷体"/>
          <w:bCs/>
          <w:szCs w:val="21"/>
        </w:rPr>
        <w:t>，使“死记硬背”“机械刷题”“题海战术”的收益大大降低，引导学生的关注点从“解题”向“</w:t>
      </w:r>
      <w:r>
        <w:rPr>
          <w:rFonts w:hint="eastAsia" w:ascii="楷体" w:hAnsi="楷体" w:eastAsia="楷体"/>
          <w:bCs/>
          <w:szCs w:val="21"/>
          <w:u w:val="single"/>
        </w:rPr>
        <w:t>解决问题”</w:t>
      </w:r>
      <w:r>
        <w:rPr>
          <w:rFonts w:hint="eastAsia" w:ascii="楷体" w:hAnsi="楷体" w:eastAsia="楷体"/>
          <w:bCs/>
          <w:szCs w:val="21"/>
        </w:rPr>
        <w:t>、从“做题”向“</w:t>
      </w:r>
      <w:r>
        <w:rPr>
          <w:rFonts w:hint="eastAsia" w:ascii="楷体" w:hAnsi="楷体" w:eastAsia="楷体"/>
          <w:bCs/>
          <w:szCs w:val="21"/>
          <w:u w:val="single"/>
        </w:rPr>
        <w:t>做人做事</w:t>
      </w:r>
      <w:r>
        <w:rPr>
          <w:rFonts w:hint="eastAsia" w:ascii="楷体" w:hAnsi="楷体" w:eastAsia="楷体"/>
          <w:bCs/>
          <w:szCs w:val="21"/>
        </w:rPr>
        <w:t xml:space="preserve">” 转变。 </w:t>
      </w:r>
    </w:p>
    <w:p>
      <w:pPr>
        <w:ind w:firstLine="2310" w:firstLineChars="1100"/>
        <w:rPr>
          <w:rFonts w:ascii="楷体" w:hAnsi="楷体" w:eastAsia="楷体"/>
          <w:bCs/>
          <w:szCs w:val="21"/>
        </w:rPr>
      </w:pPr>
      <w:r>
        <w:rPr>
          <w:rFonts w:hint="eastAsia" w:ascii="楷体" w:hAnsi="楷体" w:eastAsia="楷体"/>
          <w:bCs/>
          <w:szCs w:val="21"/>
        </w:rPr>
        <w:t>——教育部考试中心《中国高考评价体系说明》（2019年）</w:t>
      </w:r>
    </w:p>
    <w:p>
      <w:r>
        <w:rPr>
          <w:rFonts w:ascii="宋体" w:hAnsi="宋体" w:eastAsia="宋体"/>
          <w:b/>
          <w:bCs/>
          <w:sz w:val="28"/>
          <w:szCs w:val="28"/>
        </w:rPr>
        <w:drawing>
          <wp:inline distT="0" distB="0" distL="0" distR="0">
            <wp:extent cx="5070475" cy="30099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5"/>
                    <a:stretch>
                      <a:fillRect/>
                    </a:stretch>
                  </pic:blipFill>
                  <pic:spPr>
                    <a:xfrm>
                      <a:off x="0" y="0"/>
                      <a:ext cx="5075266" cy="3012476"/>
                    </a:xfrm>
                    <a:prstGeom prst="rect">
                      <a:avLst/>
                    </a:prstGeom>
                  </pic:spPr>
                </pic:pic>
              </a:graphicData>
            </a:graphic>
          </wp:inline>
        </w:drawing>
      </w:r>
    </w:p>
    <w:p>
      <w:pPr>
        <w:rPr>
          <w:rFonts w:ascii="楷体" w:hAnsi="楷体" w:eastAsia="楷体"/>
          <w:bCs/>
          <w:szCs w:val="21"/>
        </w:rPr>
      </w:pPr>
      <w:r>
        <w:rPr>
          <w:rFonts w:hint="eastAsia"/>
          <w:b/>
          <w:bCs/>
          <w:sz w:val="28"/>
          <w:szCs w:val="28"/>
        </w:rPr>
        <w:t>（一）近年高考试题总体特点趋势分析</w:t>
      </w:r>
    </w:p>
    <w:p>
      <w:pPr>
        <w:rPr>
          <w:b/>
          <w:bCs/>
        </w:rPr>
      </w:pPr>
      <w:r>
        <w:rPr>
          <w:rFonts w:hint="eastAsia"/>
          <w:b/>
          <w:bCs/>
        </w:rPr>
        <w:t>一、微观与宏观结合 重点考查宏观</w:t>
      </w:r>
    </w:p>
    <w:p>
      <w:pPr>
        <w:ind w:firstLine="420"/>
        <w:rPr>
          <w:bCs/>
        </w:rPr>
      </w:pPr>
      <w:r>
        <w:rPr>
          <w:rFonts w:hint="eastAsia"/>
          <w:bCs/>
        </w:rPr>
        <w:t>试卷所考察问题的基本都是考生应熟知的主干知识或对于核心概念的理解，知识点的考察往往以小见大，运用具体的知识解题时往往需要联系背后的时代，需要考生有清晰的历史时序和明确的历史轮廓。</w:t>
      </w:r>
    </w:p>
    <w:p>
      <w:pPr>
        <w:ind w:firstLine="420" w:firstLineChars="200"/>
        <w:rPr>
          <w:rFonts w:ascii="楷体" w:hAnsi="楷体" w:eastAsia="楷体"/>
        </w:rPr>
      </w:pPr>
      <w:r>
        <w:rPr>
          <w:rFonts w:hint="eastAsia" w:ascii="楷体" w:hAnsi="楷体" w:eastAsia="楷体"/>
        </w:rPr>
        <w:t>要注意中西对应同期的重要史实：古希腊和中国春秋战国；罗马与汉唐；中世纪顶峰和宋元；新航路和明清；工业革命和近代晚清中国；一战和北洋中国； 大危机、二战和国民政府中国；美苏冷战格局和新中国初期；全球化多极化和改革开放的中国</w:t>
      </w:r>
    </w:p>
    <w:p>
      <w:pPr>
        <w:ind w:firstLine="420"/>
        <w:rPr>
          <w:b/>
          <w:bCs/>
        </w:rPr>
      </w:pPr>
      <w:r>
        <w:rPr>
          <w:rFonts w:hint="eastAsia"/>
          <w:b/>
          <w:bCs/>
        </w:rPr>
        <w:t>1</w:t>
      </w:r>
      <w:r>
        <w:rPr>
          <w:b/>
          <w:bCs/>
        </w:rPr>
        <w:t>.</w:t>
      </w:r>
      <w:r>
        <w:rPr>
          <w:rFonts w:hint="eastAsia"/>
          <w:b/>
          <w:bCs/>
        </w:rPr>
        <w:t>注意历史阶段特征及发展趋势（宏观视角重解读）</w:t>
      </w:r>
    </w:p>
    <w:p>
      <w:pPr>
        <w:ind w:firstLine="420"/>
        <w:rPr>
          <w:bCs/>
        </w:rPr>
      </w:pPr>
      <w:r>
        <w:rPr>
          <w:rFonts w:hint="eastAsia"/>
          <w:b/>
          <w:bCs/>
        </w:rPr>
        <w:t>例：23国乙-24</w:t>
      </w:r>
      <w:r>
        <w:rPr>
          <w:rFonts w:hint="eastAsia"/>
          <w:bCs/>
        </w:rPr>
        <w:t>．</w:t>
      </w:r>
      <w:r>
        <w:rPr>
          <w:bCs/>
        </w:rPr>
        <w:t xml:space="preserve"> </w:t>
      </w:r>
      <w:r>
        <w:rPr>
          <w:rFonts w:hint="eastAsia"/>
          <w:bCs/>
        </w:rPr>
        <w:t>孟子说：“五亩之宅，树之以桑，五十（岁）者可以衣帛矣；鸡豚狗彘之畜，无失其时，七十（岁）者可以食肉矣；百亩之田，勿夺其时，数口之家可以无饥矣。”这一观点所依托的时代背景是</w:t>
      </w:r>
    </w:p>
    <w:p>
      <w:pPr>
        <w:ind w:firstLine="420"/>
        <w:rPr>
          <w:bCs/>
        </w:rPr>
      </w:pPr>
      <w:r>
        <w:rPr>
          <w:rFonts w:hint="eastAsia"/>
          <w:bCs/>
        </w:rPr>
        <w:t>A. 休养生息政策的实施</w:t>
      </w:r>
      <w:r>
        <w:rPr>
          <w:rFonts w:hint="eastAsia"/>
          <w:bCs/>
        </w:rPr>
        <w:tab/>
      </w:r>
      <w:r>
        <w:rPr>
          <w:rFonts w:hint="eastAsia"/>
          <w:bCs/>
        </w:rPr>
        <w:t>B. 井田制度的繁荣</w:t>
      </w:r>
    </w:p>
    <w:p>
      <w:pPr>
        <w:ind w:firstLine="420"/>
        <w:rPr>
          <w:bCs/>
        </w:rPr>
      </w:pPr>
      <w:r>
        <w:rPr>
          <w:rFonts w:hint="eastAsia"/>
          <w:bCs/>
        </w:rPr>
        <w:t>C. 农业生产技术的发展</w:t>
      </w:r>
      <w:r>
        <w:rPr>
          <w:rFonts w:hint="eastAsia"/>
          <w:bCs/>
        </w:rPr>
        <w:tab/>
      </w:r>
      <w:r>
        <w:rPr>
          <w:rFonts w:hint="eastAsia"/>
          <w:bCs/>
        </w:rPr>
        <w:t>D. 商业活动的衰退</w:t>
      </w:r>
    </w:p>
    <w:p>
      <w:pPr>
        <w:ind w:firstLine="420"/>
        <w:rPr>
          <w:szCs w:val="21"/>
        </w:rPr>
      </w:pPr>
      <w:r>
        <w:rPr>
          <w:rFonts w:hint="eastAsia"/>
          <w:b/>
          <w:bCs/>
        </w:rPr>
        <w:t>例：2</w:t>
      </w:r>
      <w:r>
        <w:rPr>
          <w:b/>
          <w:bCs/>
        </w:rPr>
        <w:t>3</w:t>
      </w:r>
      <w:r>
        <w:rPr>
          <w:rFonts w:hint="eastAsia"/>
          <w:b/>
          <w:bCs/>
        </w:rPr>
        <w:t>国甲4</w:t>
      </w:r>
      <w:r>
        <w:rPr>
          <w:b/>
          <w:bCs/>
        </w:rPr>
        <w:t>2</w:t>
      </w:r>
      <w:r>
        <w:rPr>
          <w:rFonts w:hint="eastAsia"/>
          <w:szCs w:val="21"/>
        </w:rPr>
        <w:t>．阅读材料，完成下列要求。（12分）</w:t>
      </w:r>
    </w:p>
    <w:p>
      <w:pPr>
        <w:ind w:firstLine="420"/>
        <w:rPr>
          <w:szCs w:val="21"/>
        </w:rPr>
      </w:pPr>
      <w:r>
        <w:rPr>
          <w:rFonts w:hint="eastAsia"/>
          <w:szCs w:val="21"/>
        </w:rPr>
        <w:t>材料 武汉长江大桥（图略）</w:t>
      </w:r>
    </w:p>
    <w:p>
      <w:pPr>
        <w:ind w:firstLine="420"/>
        <w:rPr>
          <w:rFonts w:ascii="楷体" w:hAnsi="楷体" w:eastAsia="楷体"/>
          <w:szCs w:val="21"/>
        </w:rPr>
      </w:pPr>
      <w:r>
        <w:rPr>
          <w:rFonts w:hint="eastAsia" w:ascii="楷体" w:hAnsi="楷体" w:eastAsia="楷体"/>
          <w:szCs w:val="21"/>
        </w:rPr>
        <w:t>武汉长江大桥是新中国在长江上建造的第一座铁路、公路两用大桥，也是第一个五年计划的重点建设项目。毛泽东豪迈地写道：“一桥飞架南北，天堑变通途。”，武汉长江大桥已</w:t>
      </w:r>
      <w:bookmarkStart w:id="0" w:name="_GoBack"/>
      <w:bookmarkEnd w:id="0"/>
      <w:r>
        <w:rPr>
          <w:rFonts w:hint="eastAsia" w:ascii="楷体" w:hAnsi="楷体" w:eastAsia="楷体"/>
          <w:szCs w:val="21"/>
        </w:rPr>
        <w:t>经成为新中国的国家记忆。</w:t>
      </w:r>
    </w:p>
    <w:p>
      <w:pPr>
        <w:ind w:firstLine="420"/>
        <w:rPr>
          <w:rFonts w:ascii="楷体" w:hAnsi="楷体" w:eastAsia="楷体"/>
          <w:szCs w:val="21"/>
        </w:rPr>
      </w:pPr>
      <w:r>
        <w:rPr>
          <w:rFonts w:hint="eastAsia" w:ascii="楷体" w:hAnsi="楷体" w:eastAsia="楷体"/>
          <w:szCs w:val="21"/>
        </w:rPr>
        <w:t>新中国成立以来，我们的国家发生了翻天覆地的变化，创造了一个又一个人类发展史上的伟大奇迹，无论是中国历史上，还是世界历史上，都是一部感天动地的奋斗史诗。</w:t>
      </w:r>
    </w:p>
    <w:p>
      <w:pPr>
        <w:ind w:firstLine="420"/>
        <w:rPr>
          <w:szCs w:val="21"/>
        </w:rPr>
      </w:pPr>
      <w:r>
        <w:rPr>
          <w:rFonts w:hint="eastAsia"/>
          <w:szCs w:val="21"/>
        </w:rPr>
        <w:t>结合史实阐释一则新中国的“国家记忆”。(要求：体现国家意义，观点正确，史论结合，逻辑严谨。)</w:t>
      </w:r>
    </w:p>
    <w:p>
      <w:pPr>
        <w:ind w:firstLine="420"/>
        <w:rPr>
          <w:b/>
          <w:bCs/>
        </w:rPr>
      </w:pPr>
    </w:p>
    <w:p>
      <w:pPr>
        <w:ind w:firstLine="420"/>
        <w:rPr>
          <w:b/>
          <w:bCs/>
        </w:rPr>
      </w:pPr>
      <w:r>
        <w:rPr>
          <w:rFonts w:hint="eastAsia"/>
          <w:b/>
          <w:bCs/>
        </w:rPr>
        <w:t>2</w:t>
      </w:r>
      <w:r>
        <w:rPr>
          <w:b/>
          <w:bCs/>
        </w:rPr>
        <w:t>.</w:t>
      </w:r>
      <w:r>
        <w:rPr>
          <w:rFonts w:hint="eastAsia"/>
          <w:b/>
          <w:bCs/>
        </w:rPr>
        <w:t>注意重要历史事物与现象把握（具体概念重准确）</w:t>
      </w:r>
    </w:p>
    <w:p>
      <w:pPr>
        <w:ind w:firstLine="420" w:firstLineChars="200"/>
      </w:pPr>
      <w:r>
        <w:rPr>
          <w:rFonts w:hint="eastAsia"/>
          <w:b/>
        </w:rPr>
        <w:t>例：2</w:t>
      </w:r>
      <w:r>
        <w:rPr>
          <w:b/>
        </w:rPr>
        <w:t>3</w:t>
      </w:r>
      <w:r>
        <w:rPr>
          <w:rFonts w:hint="eastAsia"/>
          <w:b/>
        </w:rPr>
        <w:t>国甲2</w:t>
      </w:r>
      <w:r>
        <w:rPr>
          <w:b/>
        </w:rPr>
        <w:t>4</w:t>
      </w:r>
      <w:r>
        <w:rPr>
          <w:rFonts w:hint="eastAsia"/>
          <w:b/>
        </w:rPr>
        <w:t xml:space="preserve">.  </w:t>
      </w:r>
      <w:r>
        <w:rPr>
          <w:rFonts w:hint="eastAsia"/>
        </w:rPr>
        <w:t>西周分封制下，诸侯国君爵位由高到低称为公、侯、伯、子、男。楚国先祖在西周初被封以“子男之田”。春秋时期，楚国国君自称为王，称霸中原，争当华夏盟主，孔子编撰《春秋》，仍坚持称楚王为“楚子”。孔子此举目的是</w:t>
      </w:r>
    </w:p>
    <w:p>
      <w:pPr>
        <w:ind w:firstLine="420" w:firstLineChars="200"/>
      </w:pPr>
      <w:r>
        <w:rPr>
          <w:rFonts w:hint="eastAsia"/>
        </w:rPr>
        <w:t>A. 实录历史事实</w:t>
      </w:r>
      <w:r>
        <w:rPr>
          <w:rFonts w:hint="eastAsia"/>
        </w:rPr>
        <w:tab/>
      </w:r>
      <w:r>
        <w:rPr>
          <w:rFonts w:hint="eastAsia"/>
        </w:rPr>
        <w:t xml:space="preserve">           B. 提升周王权威</w:t>
      </w:r>
    </w:p>
    <w:p>
      <w:pPr>
        <w:ind w:firstLine="420" w:firstLineChars="200"/>
      </w:pPr>
      <w:r>
        <w:rPr>
          <w:rFonts w:hint="eastAsia"/>
        </w:rPr>
        <w:t>C. 维护等级秩序</w:t>
      </w:r>
      <w:r>
        <w:rPr>
          <w:rFonts w:hint="eastAsia"/>
        </w:rPr>
        <w:tab/>
      </w:r>
      <w:r>
        <w:rPr>
          <w:rFonts w:hint="eastAsia"/>
        </w:rPr>
        <w:t xml:space="preserve">           D. 强调文化差异</w:t>
      </w:r>
    </w:p>
    <w:p>
      <w:pPr>
        <w:ind w:firstLine="420" w:firstLineChars="200"/>
        <w:rPr>
          <w:bCs/>
        </w:rPr>
      </w:pPr>
      <w:r>
        <w:rPr>
          <w:rFonts w:hint="eastAsia"/>
          <w:b/>
          <w:bCs/>
        </w:rPr>
        <w:t>例：22国乙 26．</w:t>
      </w:r>
      <w:r>
        <w:rPr>
          <w:rFonts w:hint="eastAsia"/>
          <w:bCs/>
        </w:rPr>
        <w:t>宋朝在州府设通判，重要州府设两名，民户少的州可以不置，但若武官任知州，则必置。通判有自己专属的衙门通判厅，与知州（府）共议政务、同署文书，“有军旅之事，则专任钱粮之责”。据此可知，设置通判的主要目的是</w:t>
      </w:r>
    </w:p>
    <w:p>
      <w:pPr>
        <w:rPr>
          <w:bCs/>
        </w:rPr>
      </w:pPr>
      <w:r>
        <w:rPr>
          <w:rFonts w:hint="eastAsia"/>
          <w:bCs/>
        </w:rPr>
        <w:t xml:space="preserve">   </w:t>
      </w:r>
      <w:r>
        <w:rPr>
          <w:bCs/>
        </w:rPr>
        <w:t xml:space="preserve">    </w:t>
      </w:r>
      <w:r>
        <w:rPr>
          <w:rFonts w:hint="eastAsia"/>
          <w:bCs/>
        </w:rPr>
        <w:t xml:space="preserve"> A．规范地方行政              </w:t>
      </w:r>
      <w:r>
        <w:rPr>
          <w:bCs/>
        </w:rPr>
        <w:t xml:space="preserve">       </w:t>
      </w:r>
      <w:r>
        <w:rPr>
          <w:rFonts w:hint="eastAsia"/>
          <w:bCs/>
        </w:rPr>
        <w:t xml:space="preserve">B．防止武人干政  </w:t>
      </w:r>
    </w:p>
    <w:p>
      <w:pPr>
        <w:rPr>
          <w:bCs/>
        </w:rPr>
      </w:pPr>
      <w:r>
        <w:rPr>
          <w:rFonts w:hint="eastAsia"/>
          <w:bCs/>
        </w:rPr>
        <w:t xml:space="preserve">    </w:t>
      </w:r>
      <w:r>
        <w:rPr>
          <w:bCs/>
        </w:rPr>
        <w:t xml:space="preserve">    </w:t>
      </w:r>
      <w:r>
        <w:rPr>
          <w:rFonts w:hint="eastAsia"/>
          <w:bCs/>
        </w:rPr>
        <w:t xml:space="preserve">C．提升军事能力             </w:t>
      </w:r>
      <w:r>
        <w:rPr>
          <w:bCs/>
        </w:rPr>
        <w:t xml:space="preserve">       </w:t>
      </w:r>
      <w:r>
        <w:rPr>
          <w:rFonts w:hint="eastAsia"/>
          <w:bCs/>
        </w:rPr>
        <w:t xml:space="preserve"> D．削弱州府权力</w:t>
      </w:r>
    </w:p>
    <w:p>
      <w:pPr>
        <w:rPr>
          <w:b/>
          <w:bCs/>
        </w:rPr>
      </w:pPr>
    </w:p>
    <w:p>
      <w:r>
        <w:rPr>
          <w:rFonts w:hint="eastAsia"/>
          <w:b/>
          <w:bCs/>
        </w:rPr>
        <w:t>二</w:t>
      </w:r>
      <w:r>
        <w:rPr>
          <w:b/>
          <w:bCs/>
        </w:rPr>
        <w:t>、</w:t>
      </w:r>
      <w:r>
        <w:rPr>
          <w:rFonts w:hint="eastAsia"/>
          <w:b/>
          <w:bCs/>
        </w:rPr>
        <w:t>历史与热点结合　要视角广阔</w:t>
      </w:r>
    </w:p>
    <w:p>
      <w:pPr>
        <w:ind w:firstLine="420"/>
        <w:rPr>
          <w:rFonts w:ascii="宋体" w:hAnsi="宋体"/>
          <w:bCs/>
          <w:szCs w:val="21"/>
        </w:rPr>
      </w:pPr>
      <w:r>
        <w:rPr>
          <w:rFonts w:hint="eastAsia" w:ascii="宋体" w:hAnsi="宋体"/>
          <w:bCs/>
          <w:szCs w:val="21"/>
        </w:rPr>
        <w:t>历史具有过去性和不可复制性，但是历史学科对于现实的指导意义自不待言，通过对历史史实不同角度的理解和分析并将其同众多现实结合点来切入和反思。这个高度也是高考命题的主要站位思想之一。</w:t>
      </w:r>
    </w:p>
    <w:p>
      <w:pPr>
        <w:ind w:firstLine="420"/>
        <w:rPr>
          <w:rFonts w:ascii="宋体" w:hAnsi="宋体"/>
          <w:bCs/>
          <w:szCs w:val="21"/>
        </w:rPr>
      </w:pPr>
      <w:r>
        <w:rPr>
          <w:rFonts w:hint="eastAsia" w:ascii="宋体" w:hAnsi="宋体"/>
          <w:bCs/>
          <w:szCs w:val="21"/>
        </w:rPr>
        <w:t>从近年试题当中，可以充分感受到历史知识与现实问题的结合、史实材料与热点焦点的切入，所以应多关注现实问题，多听多看多思考。当然，历史学科从来不过分追逐时事热点，因此复习中应该是以开阔眼界关注现实为基础，提升分析思考能力为目的的备考过程。</w:t>
      </w:r>
    </w:p>
    <w:p>
      <w:pPr>
        <w:spacing w:line="240" w:lineRule="exact"/>
        <w:ind w:firstLine="420" w:firstLineChars="200"/>
        <w:rPr>
          <w:rFonts w:ascii="宋体" w:hAnsi="宋体"/>
          <w:b/>
          <w:bCs/>
          <w:szCs w:val="21"/>
        </w:rPr>
      </w:pPr>
      <w:r>
        <w:rPr>
          <w:rFonts w:hint="eastAsia" w:ascii="宋体" w:hAnsi="宋体"/>
          <w:b/>
          <w:bCs/>
          <w:szCs w:val="21"/>
        </w:rPr>
        <w:t>例：2</w:t>
      </w:r>
      <w:r>
        <w:rPr>
          <w:rFonts w:ascii="宋体" w:hAnsi="宋体"/>
          <w:b/>
          <w:bCs/>
          <w:szCs w:val="21"/>
        </w:rPr>
        <w:t>3</w:t>
      </w:r>
      <w:r>
        <w:rPr>
          <w:rFonts w:hint="eastAsia" w:ascii="宋体" w:hAnsi="宋体"/>
          <w:b/>
          <w:bCs/>
          <w:szCs w:val="21"/>
        </w:rPr>
        <w:t>国乙41</w:t>
      </w:r>
    </w:p>
    <w:p>
      <w:pPr>
        <w:spacing w:line="240" w:lineRule="exact"/>
        <w:ind w:firstLine="420" w:firstLineChars="200"/>
        <w:rPr>
          <w:szCs w:val="21"/>
        </w:rPr>
      </w:pPr>
      <w:r>
        <w:rPr>
          <w:rFonts w:hint="eastAsia"/>
          <w:szCs w:val="21"/>
        </w:rPr>
        <w:t>（1）根据材料一、二并结合所学知识，概括中国共产党、国民党政府在接受日本投降问题上的主张。</w:t>
      </w:r>
    </w:p>
    <w:p>
      <w:pPr>
        <w:spacing w:line="240" w:lineRule="exact"/>
        <w:ind w:firstLine="420" w:firstLineChars="200"/>
        <w:rPr>
          <w:szCs w:val="21"/>
        </w:rPr>
      </w:pPr>
      <w:r>
        <w:rPr>
          <w:rFonts w:hint="eastAsia"/>
          <w:szCs w:val="21"/>
        </w:rPr>
        <w:t>（2）根据材料三并结合所学知识，概括美国在日本对华投降问题上采取的措施。</w:t>
      </w:r>
    </w:p>
    <w:p>
      <w:pPr>
        <w:spacing w:line="240" w:lineRule="exact"/>
        <w:ind w:firstLine="420" w:firstLineChars="200"/>
        <w:rPr>
          <w:szCs w:val="21"/>
        </w:rPr>
      </w:pPr>
      <w:r>
        <w:rPr>
          <w:rFonts w:hint="eastAsia"/>
          <w:szCs w:val="21"/>
        </w:rPr>
        <w:t>（3）根据材料并结合所学知识，评价中国共产党、国民党政府、美国在日本对华投降问题上的做法。</w:t>
      </w:r>
    </w:p>
    <w:p>
      <w:pPr>
        <w:spacing w:line="240" w:lineRule="exact"/>
        <w:ind w:firstLine="420" w:firstLineChars="200"/>
        <w:rPr>
          <w:rFonts w:ascii="宋体" w:hAnsi="宋体"/>
          <w:b/>
          <w:bCs/>
          <w:szCs w:val="21"/>
        </w:rPr>
      </w:pPr>
      <w:r>
        <w:rPr>
          <w:rFonts w:hint="eastAsia" w:ascii="宋体" w:hAnsi="宋体"/>
          <w:b/>
          <w:bCs/>
          <w:szCs w:val="21"/>
        </w:rPr>
        <w:t>例：22国乙41</w:t>
      </w:r>
    </w:p>
    <w:p>
      <w:pPr>
        <w:spacing w:line="240" w:lineRule="exact"/>
        <w:ind w:firstLine="420" w:firstLineChars="200"/>
        <w:rPr>
          <w:rFonts w:ascii="宋体" w:hAnsi="宋体"/>
          <w:bCs/>
          <w:szCs w:val="21"/>
        </w:rPr>
      </w:pPr>
      <w:r>
        <w:rPr>
          <w:rFonts w:hint="eastAsia" w:ascii="宋体" w:hAnsi="宋体"/>
          <w:bCs/>
          <w:szCs w:val="21"/>
        </w:rPr>
        <w:t>（1）根据材料一、二，概括20世纪五六十年代中日两国技术引进的特点。</w:t>
      </w:r>
    </w:p>
    <w:p>
      <w:pPr>
        <w:spacing w:line="240" w:lineRule="exact"/>
        <w:ind w:firstLine="420" w:firstLineChars="200"/>
        <w:rPr>
          <w:rFonts w:ascii="宋体" w:hAnsi="宋体"/>
          <w:bCs/>
          <w:szCs w:val="21"/>
        </w:rPr>
      </w:pPr>
      <w:r>
        <w:rPr>
          <w:rFonts w:hint="eastAsia" w:ascii="宋体" w:hAnsi="宋体"/>
          <w:bCs/>
          <w:szCs w:val="21"/>
        </w:rPr>
        <w:t>（2）根据材料并结合所学知识，分析中日技术引进呈现不同特点的背景。</w:t>
      </w:r>
    </w:p>
    <w:p>
      <w:pPr>
        <w:spacing w:line="240" w:lineRule="exact"/>
        <w:ind w:firstLine="420" w:firstLineChars="200"/>
        <w:rPr>
          <w:rFonts w:ascii="宋体" w:hAnsi="宋体"/>
          <w:bCs/>
          <w:szCs w:val="21"/>
        </w:rPr>
      </w:pPr>
      <w:r>
        <w:rPr>
          <w:rFonts w:hint="eastAsia" w:ascii="宋体" w:hAnsi="宋体"/>
          <w:bCs/>
          <w:szCs w:val="21"/>
        </w:rPr>
        <w:t>（3）根据材料并结合所学知识，简析20世纪五六十年代中国科技发展的历史经验。</w:t>
      </w:r>
    </w:p>
    <w:p>
      <w:pPr>
        <w:rPr>
          <w:rFonts w:ascii="宋体" w:hAnsi="宋体"/>
          <w:b/>
          <w:bCs/>
          <w:szCs w:val="21"/>
        </w:rPr>
      </w:pPr>
      <w:r>
        <w:rPr>
          <w:rFonts w:hint="eastAsia" w:ascii="宋体" w:hAnsi="宋体"/>
          <w:b/>
          <w:bCs/>
          <w:szCs w:val="21"/>
        </w:rPr>
        <w:t>三</w:t>
      </w:r>
      <w:r>
        <w:rPr>
          <w:rFonts w:ascii="宋体" w:hAnsi="宋体"/>
          <w:b/>
          <w:bCs/>
          <w:szCs w:val="21"/>
        </w:rPr>
        <w:t>、</w:t>
      </w:r>
      <w:r>
        <w:rPr>
          <w:rFonts w:hint="eastAsia" w:ascii="宋体" w:hAnsi="宋体"/>
          <w:b/>
          <w:bCs/>
          <w:szCs w:val="21"/>
        </w:rPr>
        <w:t>练习与考试结合 需立足全国及各地真题</w:t>
      </w:r>
    </w:p>
    <w:p>
      <w:r>
        <w:t xml:space="preserve">    </w:t>
      </w:r>
      <w:r>
        <w:rPr>
          <w:rFonts w:hint="eastAsia"/>
        </w:rPr>
        <w:t>首先</w:t>
      </w:r>
      <w:r>
        <w:t>要强化对于</w:t>
      </w:r>
      <w:r>
        <w:rPr>
          <w:rFonts w:hint="eastAsia"/>
        </w:rPr>
        <w:t>近年各地</w:t>
      </w:r>
      <w:r>
        <w:t>高考真题的</w:t>
      </w:r>
      <w:r>
        <w:rPr>
          <w:rFonts w:hint="eastAsia"/>
        </w:rPr>
        <w:t>思考</w:t>
      </w:r>
      <w:r>
        <w:t>及运用，因为</w:t>
      </w:r>
      <w:r>
        <w:rPr>
          <w:rFonts w:hint="eastAsia"/>
        </w:rPr>
        <w:t>有共性可供参考</w:t>
      </w:r>
      <w:r>
        <w:t>。</w:t>
      </w:r>
    </w:p>
    <w:p>
      <w:pPr>
        <w:ind w:firstLine="420" w:firstLineChars="200"/>
      </w:pPr>
      <w:r>
        <w:rPr>
          <w:rFonts w:hint="eastAsia"/>
        </w:rPr>
        <w:t>其次</w:t>
      </w:r>
      <w:r>
        <w:t>要大力</w:t>
      </w:r>
      <w:r>
        <w:rPr>
          <w:rFonts w:hint="eastAsia"/>
        </w:rPr>
        <w:t>发挥全国卷</w:t>
      </w:r>
      <w:r>
        <w:t>选考题的重要</w:t>
      </w:r>
      <w:r>
        <w:rPr>
          <w:rFonts w:hint="eastAsia"/>
        </w:rPr>
        <w:t>阶梯</w:t>
      </w:r>
      <w:r>
        <w:t>作用。</w:t>
      </w:r>
      <w:r>
        <w:rPr>
          <w:rFonts w:hint="eastAsia"/>
        </w:rPr>
        <w:t>选考题</w:t>
      </w:r>
      <w:r>
        <w:t>涉及题材广泛，兼顾“</w:t>
      </w:r>
      <w:r>
        <w:rPr>
          <w:rFonts w:hint="eastAsia"/>
        </w:rPr>
        <w:t>概括</w:t>
      </w:r>
      <w:r>
        <w:t>”“</w:t>
      </w:r>
      <w:r>
        <w:rPr>
          <w:rFonts w:hint="eastAsia"/>
        </w:rPr>
        <w:t>指出</w:t>
      </w:r>
      <w:r>
        <w:t>”“</w:t>
      </w:r>
      <w:r>
        <w:rPr>
          <w:rFonts w:hint="eastAsia"/>
        </w:rPr>
        <w:t>简析</w:t>
      </w:r>
      <w:r>
        <w:t>”“</w:t>
      </w:r>
      <w:r>
        <w:rPr>
          <w:rFonts w:hint="eastAsia"/>
        </w:rPr>
        <w:t>对比</w:t>
      </w:r>
      <w:r>
        <w:t>”</w:t>
      </w:r>
      <w:r>
        <w:rPr>
          <w:rFonts w:hint="eastAsia"/>
        </w:rPr>
        <w:t>等</w:t>
      </w:r>
      <w:r>
        <w:t>多种考试</w:t>
      </w:r>
      <w:r>
        <w:rPr>
          <w:rFonts w:hint="eastAsia"/>
        </w:rPr>
        <w:t>要求</w:t>
      </w:r>
      <w:r>
        <w:t>的综合考察。因此</w:t>
      </w:r>
      <w:r>
        <w:rPr>
          <w:rFonts w:hint="eastAsia"/>
        </w:rPr>
        <w:t>系统</w:t>
      </w:r>
      <w:r>
        <w:t>的</w:t>
      </w:r>
      <w:r>
        <w:rPr>
          <w:rFonts w:hint="eastAsia"/>
        </w:rPr>
        <w:t>、</w:t>
      </w:r>
      <w:r>
        <w:t>有针对性的练习</w:t>
      </w:r>
      <w:r>
        <w:rPr>
          <w:rFonts w:hint="eastAsia"/>
        </w:rPr>
        <w:t>高水平真题，</w:t>
      </w:r>
      <w:r>
        <w:t>对于</w:t>
      </w:r>
      <w:r>
        <w:rPr>
          <w:rFonts w:hint="eastAsia"/>
        </w:rPr>
        <w:t>考生</w:t>
      </w:r>
      <w:r>
        <w:t>应试能力的提升，有着极大的促进作用。</w:t>
      </w:r>
    </w:p>
    <w:p>
      <w:pPr>
        <w:pStyle w:val="16"/>
        <w:rPr>
          <w:rFonts w:ascii="宋体" w:hAnsi="宋体" w:eastAsia="宋体" w:cs="Times New Roman"/>
          <w:b/>
          <w:color w:val="auto"/>
          <w:sz w:val="28"/>
          <w:szCs w:val="28"/>
        </w:rPr>
      </w:pPr>
    </w:p>
    <w:p>
      <w:pPr>
        <w:pStyle w:val="16"/>
        <w:rPr>
          <w:rFonts w:ascii="宋体" w:hAnsi="宋体" w:eastAsia="宋体" w:cs="Times New Roman"/>
          <w:b/>
          <w:color w:val="auto"/>
          <w:sz w:val="28"/>
          <w:szCs w:val="28"/>
        </w:rPr>
      </w:pPr>
      <w:r>
        <w:rPr>
          <w:rFonts w:hint="eastAsia" w:ascii="宋体" w:hAnsi="宋体" w:eastAsia="宋体" w:cs="Times New Roman"/>
          <w:b/>
          <w:color w:val="auto"/>
          <w:sz w:val="28"/>
          <w:szCs w:val="28"/>
        </w:rPr>
        <w:t>（二）有效把握高考命题中的素养立意</w:t>
      </w:r>
    </w:p>
    <w:p>
      <w:pPr>
        <w:rPr>
          <w:rFonts w:ascii="宋体" w:hAnsi="宋体"/>
          <w:bCs/>
          <w:szCs w:val="21"/>
        </w:rPr>
      </w:pPr>
      <w:r>
        <w:rPr>
          <w:rFonts w:hint="eastAsia" w:ascii="宋体" w:hAnsi="宋体"/>
          <w:b/>
          <w:bCs/>
          <w:szCs w:val="21"/>
        </w:rPr>
        <w:t>唯物史观：</w:t>
      </w:r>
      <w:r>
        <w:rPr>
          <w:rFonts w:hint="eastAsia" w:ascii="宋体" w:hAnsi="宋体"/>
          <w:bCs/>
          <w:szCs w:val="21"/>
        </w:rPr>
        <w:t>对于高中学生而言，应了解唯物史观如下基本理论和观点：</w:t>
      </w:r>
    </w:p>
    <w:p>
      <w:pPr>
        <w:rPr>
          <w:rFonts w:ascii="宋体" w:hAnsi="宋体"/>
          <w:bCs/>
          <w:szCs w:val="21"/>
        </w:rPr>
      </w:pPr>
      <w:r>
        <w:rPr>
          <w:rFonts w:hint="eastAsia" w:ascii="宋体" w:hAnsi="宋体"/>
          <w:bCs/>
          <w:szCs w:val="21"/>
        </w:rPr>
        <w:t xml:space="preserve">   第一，社会存在决定社会意识。   第二，生产力决定生产关系。 </w:t>
      </w:r>
    </w:p>
    <w:p>
      <w:pPr>
        <w:rPr>
          <w:rFonts w:ascii="宋体" w:hAnsi="宋体"/>
          <w:bCs/>
          <w:szCs w:val="21"/>
        </w:rPr>
      </w:pPr>
      <w:r>
        <w:rPr>
          <w:rFonts w:hint="eastAsia" w:ascii="宋体" w:hAnsi="宋体"/>
          <w:bCs/>
          <w:szCs w:val="21"/>
        </w:rPr>
        <w:t xml:space="preserve">   第三，经济基础决定上层建筑。   第四，正确运用阶级分析法。 </w:t>
      </w:r>
    </w:p>
    <w:p>
      <w:pPr>
        <w:rPr>
          <w:rFonts w:ascii="宋体" w:hAnsi="宋体"/>
          <w:bCs/>
          <w:szCs w:val="21"/>
        </w:rPr>
      </w:pPr>
      <w:r>
        <w:rPr>
          <w:rFonts w:hint="eastAsia" w:ascii="宋体" w:hAnsi="宋体"/>
          <w:bCs/>
          <w:szCs w:val="21"/>
        </w:rPr>
        <w:t xml:space="preserve">   第五，人民群众是历史的创造者。 第六，人类社会形态经历了从低级向高级阶段的发展。</w:t>
      </w:r>
    </w:p>
    <w:p>
      <w:r>
        <w:rPr>
          <w:rFonts w:hint="eastAsia"/>
          <w:b/>
        </w:rPr>
        <w:t xml:space="preserve">例 </w:t>
      </w:r>
      <w:r>
        <w:rPr>
          <w:b/>
        </w:rPr>
        <w:t xml:space="preserve"> </w:t>
      </w:r>
      <w:r>
        <w:rPr>
          <w:rFonts w:hint="eastAsia"/>
          <w:b/>
        </w:rPr>
        <w:t>2</w:t>
      </w:r>
      <w:r>
        <w:rPr>
          <w:b/>
        </w:rPr>
        <w:t>3</w:t>
      </w:r>
      <w:r>
        <w:rPr>
          <w:rFonts w:hint="eastAsia"/>
          <w:b/>
        </w:rPr>
        <w:t>北京卷16．</w:t>
      </w:r>
      <w:r>
        <w:rPr>
          <w:rFonts w:hint="eastAsia"/>
        </w:rPr>
        <w:t>（10分）南学与北学</w:t>
      </w:r>
    </w:p>
    <w:p>
      <w:pPr>
        <w:rPr>
          <w:rFonts w:ascii="楷体_GB2312" w:eastAsia="楷体_GB2312"/>
        </w:rPr>
      </w:pPr>
      <w:r>
        <w:rPr>
          <w:rFonts w:hint="eastAsia" w:ascii="楷体_GB2312" w:eastAsia="楷体_GB2312"/>
        </w:rPr>
        <w:t xml:space="preserve">    南北朝时期，儒学有南学与北学之分。“南北所治，章句好尚，互有不同”。南方儒士大多濡染玄风，注重探寻玄学义理；北学严守汉儒传统，注重名物训诂。</w:t>
      </w:r>
    </w:p>
    <w:p>
      <w:pPr>
        <w:rPr>
          <w:rFonts w:ascii="楷体_GB2312" w:eastAsia="楷体_GB2312"/>
        </w:rPr>
      </w:pPr>
      <w:r>
        <w:rPr>
          <w:rFonts w:hint="eastAsia" w:ascii="楷体_GB2312" w:eastAsia="楷体_GB2312"/>
        </w:rPr>
        <w:t xml:space="preserve">    南、北儒士研习经书，偏重不同的注本（对儒家经典的注释本）。以《左传》为例，南朝流行“杜预注本”，北朝流行“服虔注本”。然而，南梁崔灵恩常引用“服虔注本”来诘难“杜预注本”，引领论辩之风。北魏有名儒“兼读杜、服，隐括（修订）两家，异同悉举”。这一时期，南北政权常互派使节，他们也往往借机相互考校儒学。</w:t>
      </w:r>
    </w:p>
    <w:p>
      <w:pPr>
        <w:rPr>
          <w:rFonts w:ascii="楷体_GB2312" w:eastAsia="楷体_GB2312"/>
        </w:rPr>
      </w:pPr>
      <w:r>
        <w:rPr>
          <w:rFonts w:hint="eastAsia" w:ascii="楷体_GB2312" w:eastAsia="楷体_GB2312"/>
        </w:rPr>
        <w:t xml:space="preserve">    隋灭陈后，将大量士人迁至北方。隋炀帝大举征召儒生，“使相与讲论得失于东都（洛阳）之下”，胜出者多为南方儒士。其后他们大多在北方活动和授徒。唐初，“四方儒士，多抱负典籍，云会京师”。唐太宗下诏统一五经文本和注释。孔颖达兼采南北，撰成《五经正义》，高宗时颁行全国，成为官方经学定本。</w:t>
      </w:r>
    </w:p>
    <w:p>
      <w:r>
        <w:rPr>
          <w:rFonts w:hint="eastAsia"/>
        </w:rPr>
        <w:t>（1）指出南北朝时期南学与北学分立的时代背景。（4分）</w:t>
      </w:r>
    </w:p>
    <w:p>
      <w:r>
        <w:rPr>
          <w:rFonts w:hint="eastAsia"/>
        </w:rPr>
        <w:t>（2）概述南北朝至隋唐时期儒学走向统一的过程及意义。（6分）</w:t>
      </w:r>
    </w:p>
    <w:p>
      <w:pPr>
        <w:rPr>
          <w:rFonts w:ascii="宋体" w:hAnsi="宋体" w:eastAsia="宋体"/>
          <w:b/>
          <w:bCs/>
          <w:szCs w:val="21"/>
        </w:rPr>
      </w:pPr>
    </w:p>
    <w:p>
      <w:pPr>
        <w:pStyle w:val="24"/>
        <w:spacing w:line="240" w:lineRule="auto"/>
        <w:ind w:left="527" w:hanging="527" w:hangingChars="250"/>
        <w:rPr>
          <w:szCs w:val="21"/>
        </w:rPr>
      </w:pPr>
      <w:r>
        <w:rPr>
          <w:rFonts w:hint="eastAsia"/>
          <w:b/>
          <w:szCs w:val="21"/>
        </w:rPr>
        <w:t>例2</w:t>
      </w:r>
      <w:r>
        <w:rPr>
          <w:b/>
          <w:szCs w:val="21"/>
        </w:rPr>
        <w:t>3</w:t>
      </w:r>
      <w:r>
        <w:rPr>
          <w:rFonts w:hint="eastAsia"/>
          <w:b/>
          <w:szCs w:val="21"/>
        </w:rPr>
        <w:t>河北卷</w:t>
      </w:r>
      <w:r>
        <w:rPr>
          <w:b/>
          <w:szCs w:val="21"/>
        </w:rPr>
        <w:t>20</w:t>
      </w:r>
      <w:r>
        <w:rPr>
          <w:rFonts w:hint="eastAsia"/>
          <w:b/>
          <w:szCs w:val="21"/>
        </w:rPr>
        <w:t>．</w:t>
      </w:r>
      <w:r>
        <w:rPr>
          <w:szCs w:val="21"/>
        </w:rPr>
        <w:t>阅读材料，完成下列要求。（12分）</w:t>
      </w:r>
    </w:p>
    <w:p>
      <w:pPr>
        <w:pStyle w:val="24"/>
        <w:spacing w:line="240" w:lineRule="auto"/>
        <w:jc w:val="both"/>
        <w:rPr>
          <w:rFonts w:ascii="楷体" w:hAnsi="楷体" w:eastAsia="楷体"/>
          <w:szCs w:val="21"/>
        </w:rPr>
      </w:pPr>
      <w:r>
        <w:rPr>
          <w:rFonts w:hint="eastAsia" w:ascii="宋体" w:hAnsi="宋体"/>
          <w:szCs w:val="21"/>
        </w:rPr>
        <w:t>材料</w:t>
      </w:r>
      <w:r>
        <w:rPr>
          <w:rFonts w:hint="eastAsia" w:ascii="楷体" w:hAnsi="楷体" w:eastAsia="楷体"/>
          <w:b/>
          <w:szCs w:val="21"/>
        </w:rPr>
        <w:t xml:space="preserve"> </w:t>
      </w:r>
      <w:r>
        <w:rPr>
          <w:rFonts w:hint="eastAsia" w:ascii="楷体" w:hAnsi="楷体" w:eastAsia="楷体"/>
          <w:szCs w:val="21"/>
        </w:rPr>
        <w:t>陈翰笙</w:t>
      </w:r>
      <w:r>
        <w:rPr>
          <w:rFonts w:ascii="楷体" w:hAnsi="楷体" w:eastAsia="楷体"/>
          <w:szCs w:val="21"/>
        </w:rPr>
        <w:t>（1897—2004）</w:t>
      </w:r>
      <w:r>
        <w:rPr>
          <w:rFonts w:hint="eastAsia" w:ascii="楷体" w:hAnsi="楷体" w:eastAsia="楷体"/>
          <w:szCs w:val="21"/>
        </w:rPr>
        <w:t>在苏联担任国际农民运动研究所研究员期间，曾与苏联、匈牙利等国经济学者围绕中国社会性质展开论辩。这些外国学者机械使用马列理论，否认当时中国的半殖民地半封建社会性质，认为中国农村已进入资本主义时代。陈翰笙与其进行了激烈争论，但缺乏有力的辩驳证据，遂决定“对中国的社会作一番全面的调查研究”。回国之后，为了弄清中国社会的性质，陈翰笙组织一批学者先后在营口、大连、长春、无锡、保定及广东岭南等地展开农村调查和研究，产生了广泛影响，逐渐形成“中国农村派”。</w:t>
      </w:r>
    </w:p>
    <w:p>
      <w:pPr>
        <w:pStyle w:val="24"/>
        <w:spacing w:line="240" w:lineRule="auto"/>
        <w:ind w:firstLine="420" w:firstLineChars="200"/>
        <w:rPr>
          <w:rFonts w:ascii="楷体" w:hAnsi="楷体" w:eastAsia="楷体"/>
          <w:szCs w:val="21"/>
        </w:rPr>
      </w:pPr>
      <w:r>
        <w:rPr>
          <w:rFonts w:hint="eastAsia" w:ascii="楷体" w:hAnsi="楷体" w:eastAsia="楷体"/>
          <w:szCs w:val="21"/>
        </w:rPr>
        <w:t>中国农村派认为：在中国农村，资本主义生产方式与封建性生产方式是并存的，但封建残余占优势；中国农民的商品生产不是资本主义的自由生产，而是贫困导致的；资本主义农业生产方式在中国农村未占优势，半封建的小农经营仍是农业经营的支配形态，阻碍着资本主义农业的生产；帝国主义对中国农村的半封建性有维持作用。</w:t>
      </w:r>
    </w:p>
    <w:p>
      <w:pPr>
        <w:pStyle w:val="24"/>
        <w:spacing w:line="240" w:lineRule="auto"/>
        <w:ind w:left="525" w:hanging="525" w:hangingChars="250"/>
        <w:jc w:val="right"/>
        <w:rPr>
          <w:rFonts w:ascii="楷体_GB2312" w:eastAsia="楷体_GB2312"/>
          <w:szCs w:val="21"/>
        </w:rPr>
      </w:pPr>
      <w:r>
        <w:rPr>
          <w:rFonts w:ascii="楷体" w:hAnsi="楷体" w:eastAsia="楷体"/>
          <w:szCs w:val="21"/>
        </w:rPr>
        <w:t>——</w:t>
      </w:r>
      <w:r>
        <w:rPr>
          <w:rFonts w:hint="eastAsia" w:ascii="楷体" w:hAnsi="楷体" w:eastAsia="楷体"/>
          <w:szCs w:val="21"/>
        </w:rPr>
        <w:t>摘编自李金铮《早期中国马克思主义学者对农村经济的主张》等</w:t>
      </w:r>
    </w:p>
    <w:p>
      <w:pPr>
        <w:pStyle w:val="24"/>
        <w:ind w:left="525" w:hanging="525" w:hangingChars="250"/>
        <w:rPr>
          <w:szCs w:val="21"/>
        </w:rPr>
      </w:pPr>
      <w:r>
        <w:rPr>
          <w:szCs w:val="21"/>
        </w:rPr>
        <w:t>（1）根据材料，概括中国农村派形成的原因。（6分）</w:t>
      </w:r>
    </w:p>
    <w:p>
      <w:pPr>
        <w:rPr>
          <w:rFonts w:ascii="宋体" w:hAnsi="宋体" w:eastAsia="宋体"/>
          <w:b/>
          <w:bCs/>
          <w:szCs w:val="21"/>
        </w:rPr>
      </w:pPr>
      <w:r>
        <w:rPr>
          <w:szCs w:val="21"/>
        </w:rPr>
        <w:t>（2）根据材料并结合所学知识，运用唯物史观的基本观点，对中国农村派的活动及主张进行阐释。（6分）</w:t>
      </w:r>
    </w:p>
    <w:p>
      <w:pPr>
        <w:rPr>
          <w:rFonts w:ascii="宋体" w:hAnsi="宋体" w:eastAsia="宋体"/>
          <w:b/>
          <w:bCs/>
          <w:szCs w:val="21"/>
        </w:rPr>
      </w:pPr>
    </w:p>
    <w:p>
      <w:pPr>
        <w:rPr>
          <w:szCs w:val="21"/>
        </w:rPr>
      </w:pPr>
      <w:r>
        <w:rPr>
          <w:rFonts w:hint="eastAsia" w:ascii="宋体" w:hAnsi="宋体" w:eastAsia="宋体"/>
          <w:b/>
          <w:bCs/>
          <w:szCs w:val="21"/>
        </w:rPr>
        <w:t xml:space="preserve">例 </w:t>
      </w:r>
      <w:r>
        <w:rPr>
          <w:rFonts w:ascii="宋体" w:hAnsi="宋体" w:eastAsia="宋体"/>
          <w:b/>
          <w:bCs/>
          <w:szCs w:val="21"/>
        </w:rPr>
        <w:t xml:space="preserve"> </w:t>
      </w:r>
      <w:r>
        <w:rPr>
          <w:rFonts w:hint="eastAsia" w:ascii="Times New Roman" w:hAnsi="Times New Roman"/>
          <w:b/>
        </w:rPr>
        <w:t>2</w:t>
      </w:r>
      <w:r>
        <w:rPr>
          <w:rFonts w:ascii="Times New Roman" w:hAnsi="Times New Roman"/>
          <w:b/>
        </w:rPr>
        <w:t>1</w:t>
      </w:r>
      <w:r>
        <w:rPr>
          <w:rFonts w:hint="eastAsia" w:ascii="Times New Roman" w:hAnsi="Times New Roman"/>
          <w:b/>
        </w:rPr>
        <w:t>广东卷-</w:t>
      </w:r>
      <w:r>
        <w:rPr>
          <w:rFonts w:ascii="Times New Roman" w:hAnsi="Times New Roman"/>
          <w:b/>
        </w:rPr>
        <w:t xml:space="preserve">18  </w:t>
      </w:r>
      <w:r>
        <w:rPr>
          <w:szCs w:val="21"/>
        </w:rPr>
        <w:t>阅读材料，完成下列要求。（14分）</w:t>
      </w:r>
    </w:p>
    <w:p>
      <w:pPr>
        <w:spacing w:line="240" w:lineRule="exact"/>
        <w:rPr>
          <w:rFonts w:ascii="楷体_GB2312" w:eastAsia="楷体_GB2312"/>
          <w:szCs w:val="21"/>
        </w:rPr>
      </w:pPr>
      <w:r>
        <w:rPr>
          <w:rFonts w:ascii="黑体" w:hAnsi="黑体" w:eastAsia="黑体"/>
          <w:szCs w:val="21"/>
        </w:rPr>
        <w:t>材料一</w:t>
      </w:r>
      <w:r>
        <w:rPr>
          <w:rFonts w:hint="eastAsia" w:ascii="黑体" w:hAnsi="黑体" w:eastAsia="黑体"/>
          <w:szCs w:val="21"/>
        </w:rPr>
        <w:t xml:space="preserve"> </w:t>
      </w:r>
      <w:r>
        <w:rPr>
          <w:rFonts w:ascii="黑体" w:hAnsi="黑体" w:eastAsia="黑体"/>
          <w:szCs w:val="21"/>
        </w:rPr>
        <w:t xml:space="preserve">  </w:t>
      </w:r>
      <w:r>
        <w:rPr>
          <w:rFonts w:ascii="楷体_GB2312" w:eastAsia="楷体_GB2312"/>
          <w:szCs w:val="21"/>
        </w:rPr>
        <w:t>关于英国工业革命对工人阶级的影响，以下两种观点颇具代表性。</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vAlign w:val="center"/>
          </w:tcPr>
          <w:p>
            <w:pPr>
              <w:spacing w:line="240" w:lineRule="exact"/>
              <w:jc w:val="center"/>
              <w:rPr>
                <w:rFonts w:eastAsia="楷体_GB2312" w:cs="Times New Roman"/>
                <w:szCs w:val="21"/>
              </w:rPr>
            </w:pPr>
            <w:r>
              <w:rPr>
                <w:rFonts w:eastAsia="楷体_GB2312" w:cs="Times New Roman"/>
                <w:szCs w:val="21"/>
              </w:rPr>
              <w:t>观点一</w:t>
            </w:r>
          </w:p>
        </w:tc>
        <w:tc>
          <w:tcPr>
            <w:tcW w:w="7362" w:type="dxa"/>
          </w:tcPr>
          <w:p>
            <w:pPr>
              <w:spacing w:line="240" w:lineRule="exact"/>
              <w:rPr>
                <w:rFonts w:eastAsia="楷体_GB2312" w:cs="Times New Roman"/>
                <w:szCs w:val="21"/>
              </w:rPr>
            </w:pPr>
            <w:r>
              <w:rPr>
                <w:rFonts w:eastAsia="楷体_GB2312" w:cs="Times New Roman"/>
                <w:szCs w:val="21"/>
              </w:rPr>
              <w:t>强迫工人、儿童每天工作16小时，将工人挤入贫民窟里，降低了他们的生活水平，摧毁了传统的手工行业，剥夺了工人们的尊严，将他们扔进没有灵魂的工厂和城市。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pPr>
              <w:spacing w:line="240" w:lineRule="exact"/>
              <w:jc w:val="center"/>
              <w:rPr>
                <w:rFonts w:eastAsia="楷体_GB2312" w:cs="Times New Roman"/>
                <w:szCs w:val="21"/>
              </w:rPr>
            </w:pPr>
            <w:r>
              <w:rPr>
                <w:rFonts w:eastAsia="楷体_GB2312" w:cs="Times New Roman"/>
                <w:szCs w:val="21"/>
              </w:rPr>
              <w:t>观点二</w:t>
            </w:r>
          </w:p>
        </w:tc>
        <w:tc>
          <w:tcPr>
            <w:tcW w:w="7362" w:type="dxa"/>
          </w:tcPr>
          <w:p>
            <w:pPr>
              <w:spacing w:line="240" w:lineRule="exact"/>
              <w:rPr>
                <w:rFonts w:eastAsia="楷体_GB2312" w:cs="Times New Roman"/>
                <w:szCs w:val="21"/>
              </w:rPr>
            </w:pPr>
            <w:r>
              <w:rPr>
                <w:rFonts w:eastAsia="楷体_GB2312" w:cs="Times New Roman"/>
                <w:szCs w:val="21"/>
              </w:rPr>
              <w:t>创造了许多充满机会的城市，给千百万人提供了工作，提高了他们的生活水平和教育程度，并给予他们较大的自由，使他们在政治上和文化上有更大的作用。</w:t>
            </w:r>
          </w:p>
        </w:tc>
      </w:tr>
    </w:tbl>
    <w:p>
      <w:pPr>
        <w:spacing w:line="240" w:lineRule="exact"/>
        <w:jc w:val="right"/>
        <w:rPr>
          <w:szCs w:val="21"/>
        </w:rPr>
      </w:pPr>
      <w:r>
        <w:rPr>
          <w:szCs w:val="21"/>
        </w:rPr>
        <w:t>——摘编自（美）克莱顿·罗伯茨等《英国史》</w:t>
      </w:r>
    </w:p>
    <w:p>
      <w:pPr>
        <w:spacing w:line="240" w:lineRule="exact"/>
        <w:rPr>
          <w:rFonts w:ascii="楷体_GB2312" w:eastAsia="楷体_GB2312"/>
          <w:szCs w:val="21"/>
        </w:rPr>
      </w:pPr>
      <w:r>
        <w:rPr>
          <w:rFonts w:ascii="黑体" w:hAnsi="黑体" w:eastAsia="黑体"/>
          <w:szCs w:val="21"/>
        </w:rPr>
        <w:t>材料二</w:t>
      </w:r>
      <w:r>
        <w:rPr>
          <w:rFonts w:hint="eastAsia" w:ascii="黑体" w:hAnsi="黑体" w:eastAsia="黑体"/>
          <w:szCs w:val="21"/>
        </w:rPr>
        <w:t xml:space="preserve"> </w:t>
      </w:r>
      <w:r>
        <w:rPr>
          <w:rFonts w:ascii="黑体" w:hAnsi="黑体" w:eastAsia="黑体"/>
          <w:szCs w:val="21"/>
        </w:rPr>
        <w:t xml:space="preserve">  </w:t>
      </w:r>
      <w:r>
        <w:rPr>
          <w:rFonts w:ascii="楷体_GB2312" w:eastAsia="楷体_GB2312"/>
          <w:szCs w:val="21"/>
        </w:rPr>
        <w:t>英国工人阶级的历史是从</w:t>
      </w:r>
      <w:r>
        <w:rPr>
          <w:szCs w:val="21"/>
        </w:rPr>
        <w:t>18</w:t>
      </w:r>
      <w:r>
        <w:rPr>
          <w:rFonts w:ascii="楷体_GB2312" w:eastAsia="楷体_GB2312"/>
          <w:szCs w:val="21"/>
        </w:rPr>
        <w:t>世纪后半期，从蒸汽机和棉花加工机的发明开始的。大家知道，这些发明推动了产业革命，产业革命同时又引起了市民社会中的全面变革，而它的世界历史意义只是在现在才开始被认识清楚。</w:t>
      </w:r>
      <w:r>
        <w:rPr>
          <w:rFonts w:hint="eastAsia" w:ascii="楷体_GB2312" w:eastAsia="楷体_GB2312"/>
          <w:szCs w:val="21"/>
        </w:rPr>
        <w:t xml:space="preserve"> </w:t>
      </w:r>
      <w:r>
        <w:rPr>
          <w:rFonts w:ascii="楷体_GB2312" w:eastAsia="楷体_GB2312"/>
          <w:szCs w:val="21"/>
        </w:rPr>
        <w:t xml:space="preserve"> </w:t>
      </w:r>
      <w:r>
        <w:rPr>
          <w:rFonts w:ascii="宋体" w:hAnsi="宋体" w:eastAsia="宋体"/>
          <w:szCs w:val="21"/>
        </w:rPr>
        <w:t>—恩格斯《英国工人阶级状况》（1845年）</w:t>
      </w:r>
    </w:p>
    <w:p>
      <w:pPr>
        <w:rPr>
          <w:rFonts w:ascii="宋体" w:hAnsi="宋体" w:eastAsia="宋体"/>
          <w:bCs/>
          <w:szCs w:val="21"/>
        </w:rPr>
      </w:pPr>
      <w:r>
        <w:rPr>
          <w:rFonts w:hint="eastAsia" w:ascii="宋体" w:hAnsi="宋体" w:eastAsia="宋体"/>
          <w:bCs/>
          <w:szCs w:val="21"/>
        </w:rPr>
        <w:t>（1）结合材料和所学知识，分别指出两种观点有何局限，并就英国工业革命对工人阶级的影响谈谈你的看法。</w:t>
      </w:r>
    </w:p>
    <w:p>
      <w:pPr>
        <w:rPr>
          <w:rFonts w:ascii="宋体" w:hAnsi="宋体" w:eastAsia="宋体"/>
          <w:bCs/>
          <w:szCs w:val="21"/>
        </w:rPr>
      </w:pPr>
      <w:r>
        <w:rPr>
          <w:rFonts w:hint="eastAsia" w:ascii="宋体" w:hAnsi="宋体" w:eastAsia="宋体"/>
          <w:bCs/>
          <w:szCs w:val="21"/>
        </w:rPr>
        <w:t>（2）结合材料二和所学知识，运用唯物史观简述英国工业革命的历史意义。</w:t>
      </w:r>
    </w:p>
    <w:p>
      <w:pPr>
        <w:jc w:val="left"/>
        <w:rPr>
          <w:rFonts w:ascii="宋体" w:hAnsi="宋体"/>
          <w:b/>
          <w:bCs/>
          <w:szCs w:val="21"/>
        </w:rPr>
      </w:pPr>
    </w:p>
    <w:p>
      <w:pPr>
        <w:jc w:val="left"/>
        <w:rPr>
          <w:rFonts w:ascii="宋体" w:hAnsi="宋体"/>
          <w:b/>
          <w:bCs/>
          <w:szCs w:val="21"/>
        </w:rPr>
      </w:pPr>
    </w:p>
    <w:p>
      <w:pPr>
        <w:jc w:val="left"/>
        <w:rPr>
          <w:rFonts w:ascii="宋体" w:hAnsi="宋体"/>
          <w:bCs/>
          <w:szCs w:val="21"/>
        </w:rPr>
      </w:pPr>
      <w:r>
        <w:rPr>
          <w:rFonts w:hint="eastAsia" w:ascii="宋体" w:hAnsi="宋体"/>
          <w:b/>
          <w:bCs/>
          <w:szCs w:val="21"/>
        </w:rPr>
        <w:t xml:space="preserve">时空观念： </w:t>
      </w:r>
      <w:r>
        <w:rPr>
          <w:rFonts w:hint="eastAsia" w:ascii="宋体" w:hAnsi="宋体"/>
          <w:bCs/>
          <w:szCs w:val="21"/>
        </w:rPr>
        <w:t>能够在不同的时空框架下理解历史上的变化与延续、统一与多样、局部与整</w:t>
      </w:r>
    </w:p>
    <w:p>
      <w:pPr>
        <w:ind w:left="420" w:hanging="420" w:hangingChars="200"/>
        <w:jc w:val="left"/>
        <w:rPr>
          <w:rFonts w:ascii="宋体" w:hAnsi="宋体"/>
          <w:bCs/>
          <w:szCs w:val="21"/>
        </w:rPr>
      </w:pPr>
      <w:r>
        <w:rPr>
          <w:rFonts w:hint="eastAsia" w:ascii="宋体" w:hAnsi="宋体"/>
          <w:bCs/>
          <w:szCs w:val="21"/>
        </w:rPr>
        <w:t>体，并据此对史事作出合理解释；在认识现实社会时，能够将认识的对象置于具体的时空</w:t>
      </w:r>
    </w:p>
    <w:p>
      <w:pPr>
        <w:ind w:left="420" w:hanging="420" w:hangingChars="200"/>
        <w:jc w:val="left"/>
        <w:rPr>
          <w:rFonts w:ascii="宋体" w:hAnsi="宋体"/>
          <w:bCs/>
          <w:szCs w:val="21"/>
        </w:rPr>
      </w:pPr>
      <w:r>
        <w:rPr>
          <w:rFonts w:hint="eastAsia" w:ascii="宋体" w:hAnsi="宋体"/>
          <w:bCs/>
          <w:szCs w:val="21"/>
        </w:rPr>
        <w:t>条件下进行考察。</w:t>
      </w:r>
    </w:p>
    <w:p>
      <w:pPr>
        <w:rPr>
          <w:rFonts w:ascii="宋体" w:hAnsi="宋体" w:eastAsia="宋体"/>
          <w:bCs/>
          <w:szCs w:val="21"/>
        </w:rPr>
      </w:pPr>
      <w:r>
        <w:rPr>
          <w:rFonts w:ascii="宋体" w:hAnsi="宋体"/>
          <w:b/>
          <w:bCs/>
          <w:szCs w:val="21"/>
        </w:rPr>
        <w:drawing>
          <wp:anchor distT="0" distB="0" distL="114300" distR="114300" simplePos="0" relativeHeight="251661312" behindDoc="0" locked="0" layoutInCell="1" allowOverlap="1">
            <wp:simplePos x="0" y="0"/>
            <wp:positionH relativeFrom="margin">
              <wp:posOffset>266700</wp:posOffset>
            </wp:positionH>
            <wp:positionV relativeFrom="paragraph">
              <wp:posOffset>295910</wp:posOffset>
            </wp:positionV>
            <wp:extent cx="4715510" cy="2533650"/>
            <wp:effectExtent l="0" t="0" r="889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l="1768" t="12270" r="2585" b="15903"/>
                    <a:stretch>
                      <a:fillRect/>
                    </a:stretch>
                  </pic:blipFill>
                  <pic:spPr>
                    <a:xfrm>
                      <a:off x="0" y="0"/>
                      <a:ext cx="4715510" cy="2533650"/>
                    </a:xfrm>
                    <a:prstGeom prst="rect">
                      <a:avLst/>
                    </a:prstGeom>
                    <a:noFill/>
                    <a:ln>
                      <a:noFill/>
                    </a:ln>
                  </pic:spPr>
                </pic:pic>
              </a:graphicData>
            </a:graphic>
          </wp:anchor>
        </w:drawing>
      </w:r>
      <w:r>
        <w:rPr>
          <w:rFonts w:hint="eastAsia" w:ascii="宋体" w:hAnsi="宋体"/>
          <w:b/>
          <w:bCs/>
          <w:szCs w:val="21"/>
        </w:rPr>
        <w:t xml:space="preserve">例 </w:t>
      </w:r>
      <w:r>
        <w:rPr>
          <w:rFonts w:hint="eastAsia" w:ascii="宋体" w:hAnsi="宋体" w:eastAsia="宋体"/>
          <w:bCs/>
          <w:szCs w:val="21"/>
        </w:rPr>
        <w:t>下图为根据史书记载绘制的公元5-</w:t>
      </w:r>
      <w:r>
        <w:rPr>
          <w:rFonts w:ascii="宋体" w:hAnsi="宋体" w:eastAsia="宋体"/>
          <w:bCs/>
          <w:szCs w:val="21"/>
        </w:rPr>
        <w:t>6</w:t>
      </w:r>
      <w:r>
        <w:rPr>
          <w:rFonts w:hint="eastAsia" w:ascii="宋体" w:hAnsi="宋体" w:eastAsia="宋体"/>
          <w:bCs/>
          <w:szCs w:val="21"/>
        </w:rPr>
        <w:t>世纪中国境内部分地区货币使用情况示意图。</w:t>
      </w:r>
    </w:p>
    <w:p>
      <w:pPr>
        <w:rPr>
          <w:rFonts w:ascii="宋体" w:hAnsi="宋体" w:eastAsia="宋体"/>
          <w:bCs/>
          <w:szCs w:val="21"/>
        </w:rPr>
      </w:pPr>
      <w:r>
        <w:rPr>
          <w:rFonts w:hint="eastAsia" w:ascii="宋体" w:hAnsi="宋体" w:eastAsia="宋体"/>
          <w:bCs/>
          <w:szCs w:val="21"/>
        </w:rPr>
        <w:t>结合所学知识，解读图中所反映的历史信息，说明当时货币的使用及其原因。</w:t>
      </w:r>
    </w:p>
    <w:p>
      <w:pPr>
        <w:rPr>
          <w:rFonts w:ascii="宋体" w:hAnsi="宋体"/>
          <w:b/>
          <w:bCs/>
          <w:szCs w:val="21"/>
        </w:rPr>
      </w:pPr>
    </w:p>
    <w:p>
      <w:pPr>
        <w:rPr>
          <w:bCs/>
          <w:szCs w:val="21"/>
        </w:rPr>
      </w:pPr>
      <w:r>
        <w:rPr>
          <w:rFonts w:hint="eastAsia" w:ascii="宋体" w:hAnsi="宋体"/>
          <w:b/>
          <w:bCs/>
          <w:szCs w:val="21"/>
        </w:rPr>
        <w:t>史料实证</w:t>
      </w:r>
      <w:r>
        <w:rPr>
          <w:rFonts w:ascii="宋体" w:hAnsi="宋体"/>
          <w:b/>
          <w:bCs/>
          <w:szCs w:val="21"/>
        </w:rPr>
        <w:t>：</w:t>
      </w:r>
      <w:r>
        <w:rPr>
          <w:rFonts w:hint="eastAsia" w:ascii="宋体" w:hAnsi="宋体"/>
          <w:bCs/>
          <w:szCs w:val="21"/>
        </w:rPr>
        <w:t>能够从史料中提取有效信息，作为重构历史的可靠证据，并据此提出自己的历史认识；能够以实证精神处理历史与现实问题。</w:t>
      </w:r>
      <w:r>
        <w:rPr>
          <w:rFonts w:hint="eastAsia"/>
          <w:bCs/>
          <w:szCs w:val="21"/>
        </w:rPr>
        <w:t>史料实证是指对获取的史料进行辨析，并运用可信的史料努力重现历史真实的态度与方法。</w:t>
      </w:r>
    </w:p>
    <w:p>
      <w:pPr>
        <w:ind w:firstLine="420" w:firstLineChars="200"/>
        <w:rPr>
          <w:rFonts w:ascii="宋体" w:hAnsi="宋体" w:eastAsia="宋体"/>
          <w:bCs/>
          <w:szCs w:val="21"/>
        </w:rPr>
      </w:pPr>
      <w:r>
        <w:rPr>
          <w:rFonts w:ascii="宋体" w:hAnsi="宋体"/>
          <w:bCs/>
          <w:szCs w:val="21"/>
        </w:rPr>
        <w:t>历史过程是不可逆的，认识历史只能通过现存的史料。要形成对历史的正确、客观的认识，必须重视史料的搜集、整理和辨析，去伪存真。</w:t>
      </w:r>
      <w:r>
        <w:rPr>
          <w:rFonts w:hint="eastAsia" w:ascii="宋体" w:hAnsi="宋体" w:eastAsia="宋体"/>
          <w:bCs/>
          <w:szCs w:val="21"/>
        </w:rPr>
        <w:t>新版课程标准在此实际提出了三层要求：一是要认识史料的重要性，并知道什么是史料？二是能收集并辨析史料；三是能运用史料并据此提出自己的历史认识。</w:t>
      </w:r>
    </w:p>
    <w:p>
      <w:pPr>
        <w:rPr>
          <w:szCs w:val="21"/>
        </w:rPr>
      </w:pPr>
      <w:r>
        <w:rPr>
          <w:rFonts w:hint="eastAsia" w:ascii="宋体" w:hAnsi="宋体" w:eastAsia="宋体"/>
          <w:bCs/>
          <w:szCs w:val="21"/>
        </w:rPr>
        <w:t xml:space="preserve"> </w:t>
      </w:r>
      <w:r>
        <w:rPr>
          <w:rFonts w:hint="eastAsia" w:ascii="宋体" w:hAnsi="宋体" w:eastAsia="宋体"/>
          <w:b/>
          <w:bCs/>
          <w:szCs w:val="21"/>
        </w:rPr>
        <w:t>例：</w:t>
      </w:r>
      <w:r>
        <w:rPr>
          <w:rFonts w:hint="eastAsia" w:ascii="宋体" w:hAnsi="宋体" w:eastAsia="宋体"/>
          <w:bCs/>
          <w:szCs w:val="21"/>
        </w:rPr>
        <w:t>依据材料，回答问题</w:t>
      </w:r>
    </w:p>
    <w:p>
      <w:pPr>
        <w:rPr>
          <w:rFonts w:ascii="楷体" w:hAnsi="楷体" w:eastAsia="楷体"/>
          <w:szCs w:val="21"/>
        </w:rPr>
      </w:pPr>
      <w:r>
        <w:rPr>
          <w:b/>
          <w:szCs w:val="21"/>
        </w:rPr>
        <w:t>材料一</w:t>
      </w:r>
      <w:r>
        <w:rPr>
          <w:rFonts w:hint="eastAsia"/>
          <w:szCs w:val="21"/>
        </w:rPr>
        <w:t xml:space="preserve"> </w:t>
      </w:r>
      <w:r>
        <w:rPr>
          <w:szCs w:val="21"/>
        </w:rPr>
        <w:t xml:space="preserve"> </w:t>
      </w:r>
      <w:r>
        <w:rPr>
          <w:rFonts w:hint="eastAsia" w:ascii="楷体" w:hAnsi="楷体" w:eastAsia="楷体"/>
          <w:szCs w:val="21"/>
        </w:rPr>
        <w:t xml:space="preserve">波斯的君主阿鲁浑派遣三个精明强干的男爵兀鲁台口、阿必失呵、火者为专使，带着大批的扈从来到忽必烈汗王廷，请求大汗为他选择一名淑女为配偶，大汗答应了这个请求，选择了一位十七岁的姑娘，叫阔阔真，并派遣已来到帝国多年的马可·波罗一家由海路护送他们而去。 </w:t>
      </w:r>
      <w:r>
        <w:rPr>
          <w:rFonts w:ascii="楷体" w:hAnsi="楷体" w:eastAsia="楷体"/>
          <w:szCs w:val="21"/>
        </w:rPr>
        <w:t xml:space="preserve">       </w:t>
      </w:r>
    </w:p>
    <w:p>
      <w:pPr>
        <w:ind w:firstLine="2310" w:firstLineChars="1100"/>
        <w:rPr>
          <w:szCs w:val="21"/>
        </w:rPr>
      </w:pPr>
      <w:r>
        <w:rPr>
          <w:rFonts w:hint="eastAsia"/>
          <w:szCs w:val="21"/>
        </w:rPr>
        <w:t>——</w:t>
      </w:r>
      <w:r>
        <w:rPr>
          <w:szCs w:val="21"/>
        </w:rPr>
        <w:t>摘编自马可波罗:《马可波罗行记》(即《马可</w:t>
      </w:r>
      <w:r>
        <w:rPr>
          <w:rFonts w:hint="eastAsia"/>
          <w:szCs w:val="21"/>
        </w:rPr>
        <w:t>波罗游记》</w:t>
      </w:r>
      <w:r>
        <w:rPr>
          <w:szCs w:val="21"/>
        </w:rPr>
        <w:t>)</w:t>
      </w:r>
    </w:p>
    <w:p>
      <w:pPr>
        <w:rPr>
          <w:rFonts w:ascii="楷体" w:hAnsi="楷体" w:eastAsia="楷体"/>
          <w:szCs w:val="21"/>
        </w:rPr>
      </w:pPr>
      <w:r>
        <w:rPr>
          <w:b/>
          <w:szCs w:val="21"/>
        </w:rPr>
        <w:t>材料二</w:t>
      </w:r>
      <w:r>
        <w:rPr>
          <w:rFonts w:hint="eastAsia"/>
          <w:b/>
          <w:szCs w:val="21"/>
        </w:rPr>
        <w:t xml:space="preserve"> </w:t>
      </w:r>
      <w:r>
        <w:rPr>
          <w:rFonts w:ascii="楷体" w:hAnsi="楷体" w:eastAsia="楷体"/>
          <w:szCs w:val="21"/>
        </w:rPr>
        <w:t>(至元二十七年八月)十七日，尚书阿难答、都事别不花等奏:平章沙不</w:t>
      </w:r>
      <w:r>
        <w:rPr>
          <w:rFonts w:hint="eastAsia" w:ascii="楷体" w:hAnsi="楷体" w:eastAsia="楷体"/>
          <w:szCs w:val="21"/>
        </w:rPr>
        <w:t>丁上言</w:t>
      </w:r>
      <w:r>
        <w:rPr>
          <w:rFonts w:ascii="楷体" w:hAnsi="楷体" w:eastAsia="楷体"/>
          <w:szCs w:val="21"/>
        </w:rPr>
        <w:t>:“今年三月奉旨，遣兀鲁口(即兀鲁台口)、阿必失呵、火者，取道马八儿(今印度东南岸一带)，往阿鲁浑大王位下。同行一百六十人，内有九十人已支分例，余七十人不给分例口粮。”</w:t>
      </w:r>
    </w:p>
    <w:p>
      <w:pPr>
        <w:ind w:firstLine="5250" w:firstLineChars="2500"/>
        <w:rPr>
          <w:szCs w:val="21"/>
        </w:rPr>
      </w:pPr>
      <w:r>
        <w:rPr>
          <w:rFonts w:hint="eastAsia"/>
          <w:szCs w:val="21"/>
        </w:rPr>
        <w:t>——</w:t>
      </w:r>
      <w:r>
        <w:rPr>
          <w:szCs w:val="21"/>
        </w:rPr>
        <w:t>《永乐大典·经世大典》</w:t>
      </w:r>
    </w:p>
    <w:p>
      <w:pPr>
        <w:rPr>
          <w:rFonts w:ascii="宋体" w:hAnsi="宋体" w:eastAsia="宋体"/>
          <w:bCs/>
          <w:szCs w:val="21"/>
        </w:rPr>
      </w:pPr>
      <w:r>
        <w:rPr>
          <w:rFonts w:hint="eastAsia" w:ascii="宋体" w:hAnsi="宋体" w:eastAsia="宋体"/>
          <w:b/>
          <w:bCs/>
          <w:szCs w:val="21"/>
        </w:rPr>
        <w:t xml:space="preserve">材料三 </w:t>
      </w:r>
      <w:r>
        <w:rPr>
          <w:rFonts w:hint="eastAsia" w:ascii="楷体" w:hAnsi="楷体" w:eastAsia="楷体"/>
          <w:bCs/>
          <w:szCs w:val="21"/>
        </w:rPr>
        <w:t>《马可波罗行记》的作者是否真的到过中国，人们一直持怀疑态度，怀疑者认为游记只是据传闻写成。</w:t>
      </w:r>
      <w:r>
        <w:rPr>
          <w:rFonts w:ascii="楷体" w:hAnsi="楷体" w:eastAsia="楷体"/>
          <w:bCs/>
          <w:szCs w:val="21"/>
        </w:rPr>
        <w:t>20 世纪 40 年代，有学者通过发现《永乐大典》记载1292 年元朝遣使至波斯，使者的名字与游记中一段文字对应，证明马可波罗确</w:t>
      </w:r>
      <w:r>
        <w:rPr>
          <w:rFonts w:hint="eastAsia" w:ascii="楷体" w:hAnsi="楷体" w:eastAsia="楷体"/>
          <w:bCs/>
          <w:szCs w:val="21"/>
        </w:rPr>
        <w:t>实到过中国。可是《永乐大典》那段文字根本没有提到马可波罗一行或任何意大利人。虽然有人认为名字问题不大，因为公主的名字也没有被提及。然而我们不能不作这样的推论</w:t>
      </w:r>
      <w:r>
        <w:rPr>
          <w:rFonts w:ascii="楷体" w:hAnsi="楷体" w:eastAsia="楷体"/>
          <w:bCs/>
          <w:szCs w:val="21"/>
        </w:rPr>
        <w:t>:虽然公主远航确有其事，但马可波罗总是重述尽人皆知的故</w:t>
      </w:r>
      <w:r>
        <w:rPr>
          <w:rFonts w:hint="eastAsia" w:ascii="楷体" w:hAnsi="楷体" w:eastAsia="楷体"/>
          <w:bCs/>
          <w:szCs w:val="21"/>
        </w:rPr>
        <w:t>事，这不过是又一个例子罢了。我倾向于他可能从来没有到过中国，但这并不能否认其《行记》的资料来源</w:t>
      </w:r>
      <w:r>
        <w:rPr>
          <w:rFonts w:ascii="楷体" w:hAnsi="楷体" w:eastAsia="楷体"/>
          <w:bCs/>
          <w:szCs w:val="21"/>
        </w:rPr>
        <w:t>--特别是有关中国和远东的资料来源，他把本来会</w:t>
      </w:r>
      <w:r>
        <w:rPr>
          <w:rFonts w:hint="eastAsia" w:ascii="楷体" w:hAnsi="楷体" w:eastAsia="楷体"/>
          <w:bCs/>
          <w:szCs w:val="21"/>
        </w:rPr>
        <w:t>散失的情况记录了下来，这与希罗多德</w:t>
      </w:r>
      <w:r>
        <w:rPr>
          <w:rFonts w:ascii="楷体" w:hAnsi="楷体" w:eastAsia="楷体"/>
          <w:bCs/>
          <w:szCs w:val="21"/>
        </w:rPr>
        <w:t>(约公元前484-约公元前425年)所著的《历史》相似，希罗多德并没有去过他所记述的所有地方，可他的著作绝不可以轻率地摒弃。</w:t>
      </w:r>
    </w:p>
    <w:p>
      <w:pPr>
        <w:ind w:firstLine="3990" w:firstLineChars="1900"/>
        <w:rPr>
          <w:rFonts w:ascii="宋体" w:hAnsi="宋体" w:eastAsia="宋体"/>
          <w:bCs/>
          <w:szCs w:val="21"/>
        </w:rPr>
      </w:pPr>
      <w:r>
        <w:rPr>
          <w:rFonts w:hint="eastAsia" w:ascii="宋体" w:hAnsi="宋体" w:eastAsia="宋体"/>
          <w:bCs/>
          <w:szCs w:val="21"/>
        </w:rPr>
        <w:t>——</w:t>
      </w:r>
      <w:r>
        <w:rPr>
          <w:rFonts w:ascii="宋体" w:hAnsi="宋体" w:eastAsia="宋体"/>
          <w:bCs/>
          <w:szCs w:val="21"/>
        </w:rPr>
        <w:t>摘编自吴芳思:《马可波罗到过中国吗》</w:t>
      </w:r>
    </w:p>
    <w:p>
      <w:pPr>
        <w:rPr>
          <w:rFonts w:ascii="宋体" w:hAnsi="宋体" w:eastAsia="宋体"/>
          <w:bCs/>
          <w:szCs w:val="21"/>
        </w:rPr>
      </w:pPr>
      <w:r>
        <w:rPr>
          <w:rFonts w:ascii="宋体" w:hAnsi="宋体" w:eastAsia="宋体"/>
          <w:bCs/>
          <w:szCs w:val="21"/>
        </w:rPr>
        <w:t>根据材料，评析《马可·波罗游记》的史料价值。</w:t>
      </w:r>
    </w:p>
    <w:p>
      <w:pPr>
        <w:rPr>
          <w:rFonts w:ascii="宋体" w:hAnsi="宋体"/>
          <w:b/>
          <w:bCs/>
          <w:szCs w:val="21"/>
        </w:rPr>
      </w:pPr>
    </w:p>
    <w:p>
      <w:pPr>
        <w:rPr>
          <w:rFonts w:ascii="宋体" w:hAnsi="宋体"/>
          <w:b/>
          <w:bCs/>
          <w:szCs w:val="21"/>
        </w:rPr>
      </w:pPr>
    </w:p>
    <w:p>
      <w:pPr>
        <w:rPr>
          <w:rFonts w:ascii="宋体" w:hAnsi="宋体"/>
          <w:bCs/>
          <w:szCs w:val="21"/>
        </w:rPr>
      </w:pPr>
      <w:r>
        <w:rPr>
          <w:rFonts w:hint="eastAsia" w:ascii="宋体" w:hAnsi="宋体"/>
          <w:b/>
          <w:bCs/>
          <w:szCs w:val="21"/>
        </w:rPr>
        <w:t>历史</w:t>
      </w:r>
      <w:r>
        <w:rPr>
          <w:rFonts w:ascii="宋体" w:hAnsi="宋体"/>
          <w:b/>
          <w:bCs/>
          <w:szCs w:val="21"/>
        </w:rPr>
        <w:t>解释：</w:t>
      </w:r>
      <w:r>
        <w:rPr>
          <w:rFonts w:hint="eastAsia" w:ascii="宋体" w:hAnsi="宋体"/>
          <w:bCs/>
          <w:szCs w:val="21"/>
        </w:rPr>
        <w:t>能够客观论述历史事件、历史人物和历史现象，有理有据地表达自己的看法；能够认识历史解释的重要性，学会从历史表象中发现问题，对历史事物之间的因果关系作出解释；面对现实社会与生活中的问题，能够以全面、客观、辩证、发展的眼光加以看待和评判。</w:t>
      </w:r>
    </w:p>
    <w:p>
      <w:pPr>
        <w:ind w:firstLine="420" w:firstLineChars="200"/>
        <w:rPr>
          <w:rFonts w:ascii="宋体" w:hAnsi="宋体"/>
          <w:bCs/>
          <w:szCs w:val="21"/>
        </w:rPr>
      </w:pPr>
      <w:r>
        <w:rPr>
          <w:rFonts w:hint="eastAsia" w:ascii="楷体" w:hAnsi="楷体" w:eastAsia="楷体"/>
          <w:bCs/>
          <w:szCs w:val="21"/>
        </w:rPr>
        <w:t xml:space="preserve">一时代有一时代比较进步的历史观，一时代有一时代比较进步的知识；史观与知识的不断进步，人们对历史事实的解喻自然要不断地变动。 </w:t>
      </w:r>
      <w:r>
        <w:rPr>
          <w:rFonts w:ascii="楷体" w:hAnsi="楷体" w:eastAsia="楷体"/>
          <w:bCs/>
          <w:szCs w:val="21"/>
        </w:rPr>
        <w:t xml:space="preserve">        </w:t>
      </w:r>
      <w:r>
        <w:rPr>
          <w:rFonts w:hint="eastAsia" w:ascii="宋体" w:hAnsi="宋体"/>
          <w:bCs/>
          <w:szCs w:val="21"/>
        </w:rPr>
        <w:t>——李大钊《史学要论》</w:t>
      </w:r>
      <w:r>
        <w:rPr>
          <w:rFonts w:ascii="宋体" w:hAnsi="宋体"/>
          <w:bCs/>
          <w:szCs w:val="21"/>
        </w:rPr>
        <w:t xml:space="preserve"> </w:t>
      </w:r>
    </w:p>
    <w:p>
      <w:pPr>
        <w:rPr>
          <w:rFonts w:ascii="宋体" w:hAnsi="宋体"/>
          <w:bCs/>
          <w:szCs w:val="21"/>
        </w:rPr>
      </w:pPr>
      <w:r>
        <w:rPr>
          <w:rFonts w:hint="eastAsia" w:ascii="宋体" w:hAnsi="宋体"/>
          <w:b/>
          <w:bCs/>
          <w:szCs w:val="21"/>
        </w:rPr>
        <w:t>家国情怀</w:t>
      </w:r>
      <w:r>
        <w:rPr>
          <w:rFonts w:ascii="宋体" w:hAnsi="宋体"/>
          <w:b/>
          <w:bCs/>
          <w:szCs w:val="21"/>
        </w:rPr>
        <w:t>：</w:t>
      </w:r>
      <w:r>
        <w:rPr>
          <w:rFonts w:hint="eastAsia" w:ascii="宋体" w:hAnsi="宋体"/>
          <w:b/>
          <w:bCs/>
          <w:szCs w:val="21"/>
        </w:rPr>
        <w:t xml:space="preserve"> </w:t>
      </w:r>
      <w:r>
        <w:rPr>
          <w:rFonts w:hint="eastAsia" w:ascii="宋体" w:hAnsi="宋体"/>
          <w:bCs/>
          <w:szCs w:val="21"/>
        </w:rPr>
        <w:t>家国情怀是学习和探究历史应具有人文追求，体现了对国家富强、人民幸福的情感，以及对国家的高度认同感、归属感、责任感和使命感。</w:t>
      </w:r>
    </w:p>
    <w:p>
      <w:pPr>
        <w:ind w:firstLine="420" w:firstLineChars="200"/>
        <w:rPr>
          <w:rFonts w:ascii="宋体" w:hAnsi="宋体"/>
          <w:bCs/>
          <w:szCs w:val="21"/>
        </w:rPr>
      </w:pPr>
      <w:r>
        <w:rPr>
          <w:rFonts w:ascii="宋体" w:hAnsi="宋体"/>
          <w:bCs/>
          <w:szCs w:val="21"/>
        </w:rPr>
        <w:t xml:space="preserve">学习和探究历史应具有价值关怀，要充满人文情怀并关注现实问题，以服务于国家强盛、民族自强和人类社会的进步为使命。 </w:t>
      </w:r>
      <w:r>
        <w:rPr>
          <w:rFonts w:hint="eastAsia" w:ascii="宋体" w:hAnsi="宋体"/>
          <w:bCs/>
          <w:szCs w:val="21"/>
        </w:rPr>
        <w:t>是学习和探究历史应具有的社会责任与人文追求。</w:t>
      </w:r>
    </w:p>
    <w:p>
      <w:pPr>
        <w:rPr>
          <w:rFonts w:ascii="宋体" w:hAnsi="宋体"/>
          <w:b/>
          <w:bCs/>
          <w:szCs w:val="21"/>
        </w:rPr>
      </w:pPr>
      <w:r>
        <w:rPr>
          <w:rFonts w:hint="eastAsia" w:ascii="宋体" w:hAnsi="宋体"/>
          <w:b/>
          <w:bCs/>
          <w:szCs w:val="21"/>
        </w:rPr>
        <w:t>例：</w:t>
      </w:r>
    </w:p>
    <w:p>
      <w:pPr>
        <w:rPr>
          <w:bCs/>
          <w:szCs w:val="21"/>
        </w:rPr>
      </w:pPr>
      <w:r>
        <w:rPr>
          <w:rFonts w:ascii="宋体" w:hAnsi="宋体"/>
          <w:bCs/>
          <w:szCs w:val="21"/>
        </w:rPr>
        <w:drawing>
          <wp:anchor distT="0" distB="0" distL="114300" distR="114300" simplePos="0" relativeHeight="251660288" behindDoc="0" locked="0" layoutInCell="1" allowOverlap="1">
            <wp:simplePos x="0" y="0"/>
            <wp:positionH relativeFrom="margin">
              <wp:posOffset>133350</wp:posOffset>
            </wp:positionH>
            <wp:positionV relativeFrom="paragraph">
              <wp:posOffset>8890</wp:posOffset>
            </wp:positionV>
            <wp:extent cx="3143250" cy="2654300"/>
            <wp:effectExtent l="0" t="0" r="0" b="0"/>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7">
                      <a:extLst>
                        <a:ext uri="{28A0092B-C50C-407E-A947-70E740481C1C}">
                          <a14:useLocalDpi xmlns:a14="http://schemas.microsoft.com/office/drawing/2010/main" val="0"/>
                        </a:ext>
                      </a:extLst>
                    </a:blip>
                    <a:srcRect l="1467" t="6202" r="27426" b="39171"/>
                    <a:stretch>
                      <a:fillRect/>
                    </a:stretch>
                  </pic:blipFill>
                  <pic:spPr>
                    <a:xfrm>
                      <a:off x="0" y="0"/>
                      <a:ext cx="3143250" cy="2654300"/>
                    </a:xfrm>
                    <a:prstGeom prst="rect">
                      <a:avLst/>
                    </a:prstGeom>
                    <a:noFill/>
                    <a:ln>
                      <a:noFill/>
                    </a:ln>
                  </pic:spPr>
                </pic:pic>
              </a:graphicData>
            </a:graphic>
          </wp:anchor>
        </w:drawing>
      </w:r>
      <w:r>
        <w:rPr>
          <w:rFonts w:hint="eastAsia"/>
          <w:b/>
          <w:bCs/>
          <w:szCs w:val="21"/>
        </w:rPr>
        <w:t xml:space="preserve">材料二  </w:t>
      </w:r>
      <w:r>
        <w:rPr>
          <w:rFonts w:hint="eastAsia" w:ascii="楷体" w:hAnsi="楷体" w:eastAsia="楷体"/>
          <w:bCs/>
          <w:szCs w:val="21"/>
        </w:rPr>
        <w:t xml:space="preserve">自汉朝到唐朝，在今北京一带设置幽州，一直是中原政权东北边陲重镇。五代末至北宋时期，契丹族建立的辽朝，横跨草原与东北，设置五京，改幽州为南京。辽朝将南京作为南向发展的基地，这里也成为辽朝最为繁盛之地，城高三丈，周围达三十六里。辽朝之后，女真族建立的金朝仍采用五京制度，南京一般又被称为燕京。金朝后期迁都燕京，使这里成为金朝后朝的统治中心。元朝建立后，改燕京为大都，北京从此长期成为统一国家的都城。 </w:t>
      </w:r>
      <w:r>
        <w:rPr>
          <w:rFonts w:hint="eastAsia"/>
          <w:bCs/>
          <w:szCs w:val="21"/>
        </w:rPr>
        <w:t xml:space="preserve">             ——摘编自傅崇兰等《中国城市发展史》</w:t>
      </w:r>
    </w:p>
    <w:p>
      <w:pPr>
        <w:ind w:firstLine="420"/>
        <w:rPr>
          <w:bCs/>
          <w:szCs w:val="21"/>
        </w:rPr>
      </w:pPr>
      <w:r>
        <w:rPr>
          <w:rFonts w:hint="eastAsia"/>
          <w:bCs/>
          <w:szCs w:val="21"/>
        </w:rPr>
        <w:t>根据材料并结合所学，简析北京发展为统一国家都城在中华民族形成过程中的历史意义。</w:t>
      </w:r>
    </w:p>
    <w:p>
      <w:pPr>
        <w:rPr>
          <w:bCs/>
          <w:sz w:val="28"/>
          <w:szCs w:val="28"/>
        </w:rPr>
      </w:pPr>
    </w:p>
    <w:p>
      <w:pPr>
        <w:rPr>
          <w:bCs/>
          <w:sz w:val="28"/>
          <w:szCs w:val="28"/>
        </w:rPr>
      </w:pPr>
      <w:r>
        <w:rPr>
          <w:rFonts w:hint="eastAsia"/>
          <w:bCs/>
          <w:sz w:val="28"/>
          <w:szCs w:val="28"/>
        </w:rPr>
        <w:t>（三）若干教学建议</w:t>
      </w:r>
    </w:p>
    <w:p>
      <w:pPr>
        <w:rPr>
          <w:bCs/>
          <w:szCs w:val="21"/>
        </w:rPr>
      </w:pPr>
      <w:r>
        <w:rPr>
          <w:rFonts w:hint="eastAsia"/>
          <w:bCs/>
          <w:szCs w:val="21"/>
        </w:rPr>
        <w:t>1.研读新课标新教材</w:t>
      </w:r>
    </w:p>
    <w:p>
      <w:pPr>
        <w:rPr>
          <w:bCs/>
          <w:szCs w:val="21"/>
        </w:rPr>
      </w:pPr>
      <w:r>
        <w:rPr>
          <w:rFonts w:hint="eastAsia"/>
          <w:bCs/>
          <w:szCs w:val="21"/>
        </w:rPr>
        <w:t>2.有效把握复习节奏</w:t>
      </w:r>
    </w:p>
    <w:p>
      <w:pPr>
        <w:rPr>
          <w:bCs/>
          <w:sz w:val="28"/>
          <w:szCs w:val="28"/>
        </w:rPr>
      </w:pPr>
      <w:r>
        <w:rPr>
          <w:rFonts w:hint="eastAsia"/>
          <w:bCs/>
          <w:szCs w:val="21"/>
        </w:rPr>
        <w:t>3.教学方法灵活有效</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YWIyYjZhY2MxZjMxMGY1MTc0OTM5OTQwODEyYzcifQ=="/>
  </w:docVars>
  <w:rsids>
    <w:rsidRoot w:val="00926CEB"/>
    <w:rsid w:val="00002700"/>
    <w:rsid w:val="00017838"/>
    <w:rsid w:val="00034A1F"/>
    <w:rsid w:val="00036E6C"/>
    <w:rsid w:val="000578E3"/>
    <w:rsid w:val="00061DF7"/>
    <w:rsid w:val="00062A3F"/>
    <w:rsid w:val="00071B66"/>
    <w:rsid w:val="000A51DE"/>
    <w:rsid w:val="000B3033"/>
    <w:rsid w:val="000B6E2E"/>
    <w:rsid w:val="000E1FB6"/>
    <w:rsid w:val="000E629D"/>
    <w:rsid w:val="000F1059"/>
    <w:rsid w:val="00103E35"/>
    <w:rsid w:val="00105F53"/>
    <w:rsid w:val="0010779F"/>
    <w:rsid w:val="001142A4"/>
    <w:rsid w:val="00117C36"/>
    <w:rsid w:val="00135F5E"/>
    <w:rsid w:val="00136305"/>
    <w:rsid w:val="00136F85"/>
    <w:rsid w:val="00145C5F"/>
    <w:rsid w:val="00162B99"/>
    <w:rsid w:val="0016700A"/>
    <w:rsid w:val="001A2D19"/>
    <w:rsid w:val="001C5F12"/>
    <w:rsid w:val="001D4939"/>
    <w:rsid w:val="001E0DC6"/>
    <w:rsid w:val="001E6A59"/>
    <w:rsid w:val="001E79D2"/>
    <w:rsid w:val="002160FA"/>
    <w:rsid w:val="00220C8E"/>
    <w:rsid w:val="002223C8"/>
    <w:rsid w:val="002355EE"/>
    <w:rsid w:val="002363EE"/>
    <w:rsid w:val="0024653E"/>
    <w:rsid w:val="00247C1A"/>
    <w:rsid w:val="00256E5F"/>
    <w:rsid w:val="00271647"/>
    <w:rsid w:val="00282014"/>
    <w:rsid w:val="00282326"/>
    <w:rsid w:val="0029428F"/>
    <w:rsid w:val="002A4065"/>
    <w:rsid w:val="002A5810"/>
    <w:rsid w:val="002B06EB"/>
    <w:rsid w:val="002F2180"/>
    <w:rsid w:val="003108BE"/>
    <w:rsid w:val="00336644"/>
    <w:rsid w:val="0034149A"/>
    <w:rsid w:val="00347BF0"/>
    <w:rsid w:val="003546F5"/>
    <w:rsid w:val="003569F1"/>
    <w:rsid w:val="0036124A"/>
    <w:rsid w:val="00361524"/>
    <w:rsid w:val="00362C9F"/>
    <w:rsid w:val="00375ADD"/>
    <w:rsid w:val="00383056"/>
    <w:rsid w:val="00384B6A"/>
    <w:rsid w:val="00391C05"/>
    <w:rsid w:val="00395E38"/>
    <w:rsid w:val="0039741E"/>
    <w:rsid w:val="003A2EE7"/>
    <w:rsid w:val="003B4E2F"/>
    <w:rsid w:val="003B56B1"/>
    <w:rsid w:val="003D3FD3"/>
    <w:rsid w:val="003D5EB2"/>
    <w:rsid w:val="003E19E6"/>
    <w:rsid w:val="00400E1D"/>
    <w:rsid w:val="004054AC"/>
    <w:rsid w:val="00411678"/>
    <w:rsid w:val="00431790"/>
    <w:rsid w:val="004345E7"/>
    <w:rsid w:val="00434E2F"/>
    <w:rsid w:val="00447054"/>
    <w:rsid w:val="00453A54"/>
    <w:rsid w:val="00454BCD"/>
    <w:rsid w:val="0048610F"/>
    <w:rsid w:val="00495149"/>
    <w:rsid w:val="004951FB"/>
    <w:rsid w:val="004A63F5"/>
    <w:rsid w:val="004D2EBF"/>
    <w:rsid w:val="004E7338"/>
    <w:rsid w:val="004F1F3F"/>
    <w:rsid w:val="00504C40"/>
    <w:rsid w:val="00514017"/>
    <w:rsid w:val="00516702"/>
    <w:rsid w:val="00517A22"/>
    <w:rsid w:val="005222DA"/>
    <w:rsid w:val="0054291F"/>
    <w:rsid w:val="00552990"/>
    <w:rsid w:val="00556F9A"/>
    <w:rsid w:val="00567FAB"/>
    <w:rsid w:val="00572517"/>
    <w:rsid w:val="005763BB"/>
    <w:rsid w:val="0058058A"/>
    <w:rsid w:val="005C1287"/>
    <w:rsid w:val="005C4F81"/>
    <w:rsid w:val="005F4ECA"/>
    <w:rsid w:val="00604D15"/>
    <w:rsid w:val="006055AF"/>
    <w:rsid w:val="00605E23"/>
    <w:rsid w:val="00633142"/>
    <w:rsid w:val="00644E85"/>
    <w:rsid w:val="006477C9"/>
    <w:rsid w:val="00653630"/>
    <w:rsid w:val="006643A6"/>
    <w:rsid w:val="00667AC0"/>
    <w:rsid w:val="00674E77"/>
    <w:rsid w:val="00691F00"/>
    <w:rsid w:val="00692B59"/>
    <w:rsid w:val="006A5A63"/>
    <w:rsid w:val="006C03D4"/>
    <w:rsid w:val="006D120E"/>
    <w:rsid w:val="006E6D7C"/>
    <w:rsid w:val="006F2DDC"/>
    <w:rsid w:val="00704460"/>
    <w:rsid w:val="0070646D"/>
    <w:rsid w:val="00707339"/>
    <w:rsid w:val="0072432F"/>
    <w:rsid w:val="00725EE6"/>
    <w:rsid w:val="007446A4"/>
    <w:rsid w:val="00770AE8"/>
    <w:rsid w:val="00771226"/>
    <w:rsid w:val="007949EE"/>
    <w:rsid w:val="00797F68"/>
    <w:rsid w:val="007A0008"/>
    <w:rsid w:val="007C2FD5"/>
    <w:rsid w:val="007C64B9"/>
    <w:rsid w:val="007C6678"/>
    <w:rsid w:val="007C6CAF"/>
    <w:rsid w:val="007D46E9"/>
    <w:rsid w:val="007F15F3"/>
    <w:rsid w:val="007F3B6A"/>
    <w:rsid w:val="00801142"/>
    <w:rsid w:val="00802470"/>
    <w:rsid w:val="008349F7"/>
    <w:rsid w:val="00842405"/>
    <w:rsid w:val="00852EA2"/>
    <w:rsid w:val="00877785"/>
    <w:rsid w:val="008A6028"/>
    <w:rsid w:val="008C6665"/>
    <w:rsid w:val="00903EE4"/>
    <w:rsid w:val="00926CEB"/>
    <w:rsid w:val="009470B9"/>
    <w:rsid w:val="0098017D"/>
    <w:rsid w:val="0099356D"/>
    <w:rsid w:val="009A4B44"/>
    <w:rsid w:val="009D5ED0"/>
    <w:rsid w:val="00A06C55"/>
    <w:rsid w:val="00A42803"/>
    <w:rsid w:val="00A55ACD"/>
    <w:rsid w:val="00A848DF"/>
    <w:rsid w:val="00AC7F5D"/>
    <w:rsid w:val="00AD37A0"/>
    <w:rsid w:val="00AD59A0"/>
    <w:rsid w:val="00AE470D"/>
    <w:rsid w:val="00B143C1"/>
    <w:rsid w:val="00B20589"/>
    <w:rsid w:val="00B324B6"/>
    <w:rsid w:val="00B450B1"/>
    <w:rsid w:val="00B7420D"/>
    <w:rsid w:val="00B877FF"/>
    <w:rsid w:val="00B9643E"/>
    <w:rsid w:val="00BA3226"/>
    <w:rsid w:val="00BD1466"/>
    <w:rsid w:val="00BD5A17"/>
    <w:rsid w:val="00BE4D0F"/>
    <w:rsid w:val="00C06F76"/>
    <w:rsid w:val="00C15980"/>
    <w:rsid w:val="00C2725A"/>
    <w:rsid w:val="00C311BE"/>
    <w:rsid w:val="00C37248"/>
    <w:rsid w:val="00C429B7"/>
    <w:rsid w:val="00C62A76"/>
    <w:rsid w:val="00C66C54"/>
    <w:rsid w:val="00C93D1A"/>
    <w:rsid w:val="00CC153E"/>
    <w:rsid w:val="00CC2289"/>
    <w:rsid w:val="00CC4465"/>
    <w:rsid w:val="00CC6584"/>
    <w:rsid w:val="00CE2495"/>
    <w:rsid w:val="00D06171"/>
    <w:rsid w:val="00D1086B"/>
    <w:rsid w:val="00D3052A"/>
    <w:rsid w:val="00D54920"/>
    <w:rsid w:val="00D8266A"/>
    <w:rsid w:val="00DD2B10"/>
    <w:rsid w:val="00DD48C0"/>
    <w:rsid w:val="00DE6719"/>
    <w:rsid w:val="00E00297"/>
    <w:rsid w:val="00E01D85"/>
    <w:rsid w:val="00E31622"/>
    <w:rsid w:val="00E71928"/>
    <w:rsid w:val="00EA54DC"/>
    <w:rsid w:val="00EB21B1"/>
    <w:rsid w:val="00EE67F8"/>
    <w:rsid w:val="00EF7DF0"/>
    <w:rsid w:val="00F12604"/>
    <w:rsid w:val="00F257FF"/>
    <w:rsid w:val="00F27CCD"/>
    <w:rsid w:val="00F41C69"/>
    <w:rsid w:val="00F43190"/>
    <w:rsid w:val="00F4782E"/>
    <w:rsid w:val="00F511DB"/>
    <w:rsid w:val="00F57D68"/>
    <w:rsid w:val="00F654BC"/>
    <w:rsid w:val="00F71950"/>
    <w:rsid w:val="00F71DDD"/>
    <w:rsid w:val="00F833AD"/>
    <w:rsid w:val="00F8753A"/>
    <w:rsid w:val="00F92695"/>
    <w:rsid w:val="00FA6497"/>
    <w:rsid w:val="00FC202E"/>
    <w:rsid w:val="00FD4671"/>
    <w:rsid w:val="00FF5B61"/>
    <w:rsid w:val="1B401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7"/>
    <w:autoRedefine/>
    <w:qFormat/>
    <w:uiPriority w:val="0"/>
    <w:pPr>
      <w:spacing w:after="120"/>
    </w:pPr>
    <w:rPr>
      <w:rFonts w:ascii="Times New Roman" w:hAnsi="Times New Roman" w:eastAsia="宋体" w:cs="Times New Roman"/>
      <w:szCs w:val="20"/>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unhideWhenUsed/>
    <w:qFormat/>
    <w:uiPriority w:val="0"/>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9"/>
    <w:link w:val="3"/>
    <w:autoRedefine/>
    <w:semiHidden/>
    <w:qFormat/>
    <w:uiPriority w:val="99"/>
    <w:rPr>
      <w:sz w:val="18"/>
      <w:szCs w:val="18"/>
    </w:rPr>
  </w:style>
  <w:style w:type="paragraph" w:customStyle="1" w:styleId="14">
    <w:name w:val="_Style 901"/>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15">
    <w:name w:val="_Style 90"/>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16">
    <w:name w:val="Default"/>
    <w:autoRedefine/>
    <w:qFormat/>
    <w:uiPriority w:val="0"/>
    <w:pPr>
      <w:widowControl w:val="0"/>
      <w:autoSpaceDE w:val="0"/>
      <w:autoSpaceDN w:val="0"/>
      <w:adjustRightInd w:val="0"/>
    </w:pPr>
    <w:rPr>
      <w:rFonts w:ascii="隶书" w:eastAsia="隶书" w:cs="隶书" w:hAnsiTheme="minorHAnsi"/>
      <w:color w:val="000000"/>
      <w:kern w:val="0"/>
      <w:sz w:val="24"/>
      <w:szCs w:val="24"/>
      <w:lang w:val="en-US" w:eastAsia="zh-CN" w:bidi="ar-SA"/>
    </w:rPr>
  </w:style>
  <w:style w:type="character" w:customStyle="1" w:styleId="17">
    <w:name w:val="正文文本 字符"/>
    <w:basedOn w:val="9"/>
    <w:link w:val="2"/>
    <w:autoRedefine/>
    <w:qFormat/>
    <w:uiPriority w:val="0"/>
    <w:rPr>
      <w:rFonts w:ascii="Times New Roman" w:hAnsi="Times New Roman" w:eastAsia="宋体" w:cs="Times New Roman"/>
      <w:szCs w:val="20"/>
    </w:rPr>
  </w:style>
  <w:style w:type="paragraph" w:customStyle="1" w:styleId="18">
    <w:name w:val="列出段落1"/>
    <w:basedOn w:val="1"/>
    <w:autoRedefine/>
    <w:qFormat/>
    <w:uiPriority w:val="0"/>
    <w:pPr>
      <w:ind w:firstLine="420" w:firstLineChars="200"/>
    </w:pPr>
    <w:rPr>
      <w:rFonts w:ascii="Calibri" w:hAnsi="Calibri" w:eastAsia="宋体" w:cs="Times New Roman"/>
    </w:rPr>
  </w:style>
  <w:style w:type="paragraph" w:customStyle="1" w:styleId="19">
    <w:name w:val="_Style 44"/>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20">
    <w:name w:val="Char3 Char Char Char Char Char Char2"/>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21">
    <w:name w:val="Char3 Char Char Char Char Char Char1"/>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character" w:customStyle="1" w:styleId="22">
    <w:name w:val="bjh-p"/>
    <w:basedOn w:val="9"/>
    <w:autoRedefine/>
    <w:qFormat/>
    <w:uiPriority w:val="0"/>
  </w:style>
  <w:style w:type="paragraph" w:customStyle="1" w:styleId="23">
    <w:name w:val="Char3 Char Char Char Char Char Char"/>
    <w:basedOn w:val="1"/>
    <w:autoRedefine/>
    <w:qFormat/>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24">
    <w:name w:val="试卷-材料题-试题-标题"/>
    <w:basedOn w:val="1"/>
    <w:autoRedefine/>
    <w:qFormat/>
    <w:uiPriority w:val="0"/>
    <w:pPr>
      <w:spacing w:line="360" w:lineRule="auto"/>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792</Words>
  <Characters>4518</Characters>
  <DocSecurity>0</DocSecurity>
  <Lines>37</Lines>
  <Paragraphs>10</Paragraphs>
  <ScaleCrop>false</ScaleCrop>
  <LinksUpToDate>false</LinksUpToDate>
  <CharactersWithSpaces>5300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2024-02-26T09:42:06Z</cp:lastPrinted>
  <dcterms:created xsi:type="dcterms:W3CDTF">2024-02-26T01:51:00Z</dcterms:created>
  <dcterms:modified xsi:type="dcterms:W3CDTF">2024-02-26T10:02:50Z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C0E83D3DE4D844B9920CD53125AD4C30_12</vt:lpwstr>
  </property>
</Properties>
</file>