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九省联考江西卷选择题第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题详解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.清人焦循指出：“紫阳（朱熹）之学，所以教天下之君子；阳明之学，所以教天下之小人。”这里的“君子”“小人”的主要差别在于</w:t>
      </w: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A.社会身份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B.私人财富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C.个人品德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D.家族声望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【答案】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C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解析：程朱理学和阳明心学都主张“存天理，灭人欲”，追求达到“圣人”的精神境界。程朱理学从南宋后期起，受到官方的推崇，逐渐成为官方正统思想，程朱理学在民间也有一定的传播。选择性必修一第8课的内容就曾提到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“宋朝儒学开始向基层渗透，并发展出理学。理学从北宋周敦颐开始，到南宋朱熹集大成。以程颢、程颐、朱熹为代表的程朱理学，在南宋后期逐步确立统治地位，控制教育与科举，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  <w:lang w:val="en-US" w:eastAsia="zh-CN"/>
        </w:rPr>
        <w:t>并通过授徒、书院讲学等方式在社会上广泛传播，甚至深入族规、家训之中。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朱熹的《家礼》和《小学》也成为家庭和幼童的行为规范。”（摘自选必一第8课）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论是程朱理学还是阳明心学，都是面向整个社会进行传播的，也就符合题干中出现的的“教天下”，在士农工商四民等级中，不论是士阶层还是另外的三个阶层，他们都不是相互割裂隔绝的，在一定条件下可以发生转换（也就是科举制中常考的阶层流动），他们既有选择学习程朱理学的人，也有选择学习阳明心学的人，只不过阳明心学在明代中后期逐渐成为“百姓日用之学”，在底层人民中影响范围更广泛，并不是只有社会地位高的人才能接受程朱理学的教化，社会地位低的人，也一样会受程朱理学的影响，因此不能选A。题干中的“小人”和“君子”，指这两个学派的受众对象。因为这两大学说的受众广泛，因此受众对象的划分标准，并不能笼统的以个体社会身份为标准。程朱理学主张“格物致知”，在“格物”的过程中，如果不能做到“存天理，灭人欲”，也就达不到“圣人”的精神境界。君子因个人品德较高而更适合采用“格物致知”的方式来求“理”，以达到圣人的精神境界。阳明心学主张“知行合一”“致良知”，认为“良知”是隐藏在每个人心中的“天理”，往往被私欲所遮蔽，需要重新发现、扩充和践行，这样就可以达到圣贤的境界。题干中出现的“小人”，可以指社会地位低的人，也可以指道德素质低的人，但不论是哪一种，阳明心学都适合这两个群体，一方面，阳明心学修行简便，更能被底层人民所接受（社会地位低的人，也有学习程朱理学的），另一方面，在阳明心学看来，道德素质低的人，往往是被私欲遮蔽了内心的良知，因而这类人更需要“致良知”，所以，清人焦循才说“紫阳之学，所以教天下之君子；阳明之学，所以教天下之小人”。故本题选C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Q2NGExNzBhOGRkMGY0Mjg1M2Y0YzczZGFlNTk3NzYifQ=="/>
  </w:docVars>
  <w:rsids>
    <w:rsidRoot w:val="00000000"/>
    <w:rsid w:val="06C673A5"/>
    <w:rsid w:val="29344F3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Words>1015</Words>
  <Characters>1021</Characters>
  <Paragraphs>10</Paragraphs>
  <ScaleCrop>false</ScaleCrop>
  <LinksUpToDate>false</LinksUpToDate>
  <CharactersWithSpaces>1021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2024-02-01T23:58:00Z</dcterms:created>
  <dcterms:modified xsi:type="dcterms:W3CDTF">2024-02-17T08:33:46Z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42f548b6d15040c597cbdf8e0949c876</vt:lpwstr>
  </property>
  <property fmtid="{D5CDD505-2E9C-101B-9397-08002B2CF9AE}" pid="3" name="KSOProductBuildVer">
    <vt:lpwstr>2052-12.1.0.16120</vt:lpwstr>
  </property>
</Properties>
</file>