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(2022版)《义务教育历史课程标准》学习心得</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及案例分享</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白柳初级中学  赵晓丽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《义务教育历史课程标准》（2022版）以下简称“新课标”，自 2022年4月21日正式发布以来，受到社会的广泛关注。它是初中历史教材编写、一线教师进行教学活动、考试评价和教学研究应遵循的重要依据，也必将引导和推动新一轮历史教学的改革。通过对新课标的学习，今天我就从五个方面粗浅的谈谈我的学习体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一、新课标的主要价值取向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1.新课标中凸显国家意志。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次新课标的修订是在中国共产党带领人民开启第二个百年奋斗目标的重大背景下进行的，寄托着党和国家对青年一代的希望。习近平总书记也多次强调，课程教材要发挥培根铸魂、启智增慧的作用，体现党和国家对教育的基本要求，体现国家和民族基本价值观，体现人类文化知识积累的创新成果.规定了教育目标、教育内容和教学基本要求，体现国家意志，在立德树人中发挥关键作用，确保党和国家的意志、主流价值观在历史课程标准中得以全面贯彻落实，充分体现</w:t>
      </w:r>
      <w:r>
        <w:rPr>
          <w:rFonts w:hint="eastAsia" w:ascii="宋体" w:hAnsi="宋体" w:eastAsia="宋体" w:cs="宋体"/>
          <w:sz w:val="24"/>
          <w:szCs w:val="24"/>
          <w:highlight w:val="none"/>
          <w:lang w:val="en-US" w:eastAsia="zh-CN"/>
        </w:rPr>
        <w:t>“以史育人，以文化人”的理念。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坚持唯物史观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课程性质中新课标指出义务教育历史课程是学生在马克思主义唯物史观指导下，了解中外历史发展进程、传承人类文明、提高人文素养的过程。要坚持以唯物史观为指导，德育为先，聚焦核心素养，进而体现历史学科基础性、思想性、人文性、综合性和实践性的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3.体现时代要求</w:t>
      </w:r>
      <w:bookmarkStart w:id="0" w:name="_GoBack"/>
      <w:bookmarkEnd w:id="0"/>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新课标在总结2011版课标实施中的问题后，进行修订。同时把握基础教育国际课程改革新动态，使2022年版义教课标在中国话语体系下与国际水平接轨。以人民为中心，扎根中国大地办教育，反映时代特征，努力构建具有中国特色、世界水准的义务教育课程体系。坚持与时俱进，反映经济社会发展新变化、科技新成果，体现课程时代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二、新旧课标的对比变化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1.板块设计方面的变化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比2011年版课表，新课标去掉了课程设计思路，在课程目标方面明确提出了核心素养的内涵和对应的目标要求。在课程内容中除了老课标中的六个板块以外增加了“跨学科主题学习”，用跨学科思维培养学生整体认识世界的能力。此外，新增学业质量的内涵和描述，综合评定学生的知识掌握程度、必备品格、关键能力和价值观导向，由此判断学生核心素养的发展水平和课程目标的实现程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课程目标方面的变化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对比2011版课标的三维教学目标，新课标提出五大核心素养目标，学生通过课程学习逐步形成正确价值观、必备品格和关键能力，落实历史学科立德树人的根本目标。此外新课标还对应五大核心素养目标对学生提出了具体的目标要求，从而建构正确历史认识，发挥历史学科育人功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课程内容方面的变化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（1）以通史体例、阶段性呈现课程内容；以“大概念</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整合六个板块教学内容；以导论+专题呈现各板块的具体内容。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（2）学生通过七大板块课程内容的学习，能够立足时空、运用史料、认识历史、形成唯物史观，涵养家国情怀。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（3）表述简洁概括，体现“大概念”教学。如在世界史的古代文明部分提出了解亚非古代文明及其传播，表述更加简洁，也体现出了“大概念”教学的理念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增加考古学知识，体现国家对考古学的重视</w:t>
      </w:r>
      <w:r>
        <w:rPr>
          <w:rFonts w:hint="eastAsia" w:ascii="宋体" w:hAnsi="宋体" w:eastAsia="宋体" w:cs="宋体"/>
          <w:sz w:val="24"/>
          <w:szCs w:val="24"/>
          <w:lang w:val="en-US" w:eastAsia="zh-CN"/>
        </w:rPr>
        <w:t>。例如在中国古代史的史前时期提到了良渚、陶寺等新石器时代的文化遗存。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（5）强调传统中医，体现国家对中医的重视。如：新课标中强调通过《黄帝内经》和名医扁鹊，了解两汉的医学成就。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（6）优化早期党史，对陈独秀的宣传工作给予肯定。如：在中国共产党的成立与新民主主义革命的兴起中明确提到，通过陈独秀、李大钊传播马克思主义和理解伟大建党精神。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（7）突出抗日战争，强调抗日战争的世界意义。体会抗战精神，认识抗日战争在中华民族伟大复兴中的重要历史意义。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（8）体现时代风貌，加强对十八大以来新时代的关注度。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（9）展现世界文明多样性，增加对非洲和拉丁美洲的关注。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（10）新增跨学科主题学习。通过活动课的形式突出培养学生的跨学科思维和整体认识世界的能力。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4.学业质量要求方面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以核心素养为主要维度，结合课程内容，综合评定学生学习任务过程中的具体表现。更明确的指导教师在教学过程中去落实教学任务，也明确提出了内容要求，为学生的学习提供了目标方向。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3" w:firstLineChars="3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三、教材编写的特点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1、专题与时序性相结合，时空主线结构更合理；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新教材对编著的顺序做出了一定调整。按朝代更替时间的顺序进一步完善，方便学生在学习过程中能清晰掌握历史发展脉络，培养时空观念。例如：七年级上册第13课《东汉的兴亡》单提出来作为一课内容先讲，而不是把西汉的政治、经济、文化、科技都讲完再讲东汉的兴亡史，通过顺序的调整使时空主线结构更合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2.增加了许多历史文物图片史料</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教材中增加了</w:t>
      </w:r>
      <w:r>
        <w:rPr>
          <w:rFonts w:hint="default" w:ascii="宋体" w:hAnsi="宋体" w:eastAsia="宋体" w:cs="宋体"/>
          <w:sz w:val="24"/>
          <w:szCs w:val="24"/>
          <w:lang w:val="en-US" w:eastAsia="zh-CN"/>
        </w:rPr>
        <w:t>大量图片代替文字解说，使历史事物能更生动直观的呈现。利于学生直观感受历史，激发历史学习的兴趣。</w:t>
      </w:r>
      <w:r>
        <w:rPr>
          <w:rFonts w:hint="eastAsia" w:ascii="宋体" w:hAnsi="宋体" w:eastAsia="宋体" w:cs="宋体"/>
          <w:sz w:val="24"/>
          <w:szCs w:val="24"/>
          <w:lang w:val="en-US" w:eastAsia="zh-CN"/>
        </w:rPr>
        <w:t>例如：在远古时期，增加了甘肃出土的铜刀、宝鸡的彩陶壶等来反映原始社会晚期的社会发展水平，更生动的反应史实。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3推陈出新，内容上更加凸显国家意志。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教材的内容上不仅跟上了时代发展的步伐，还对于我国的边疆和主权做了宣誓，涉及到了南海诸岛、台湾和钓鱼岛、新疆、西藏、香港、澳门等问题。新教材中一共有31除提到了南海诸岛，有30除提到了台湾与钓鱼岛，有十个地方提到香港澳门问题。例如：在《元的统治》这一课就通过元朝对边疆地区的管辖强化了边疆主权观念，体现出了国家意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四、教学实施的建议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根据新课标的要求，和培养学生历史学科核心素养的需求，我认为可以通过以下几个方面来实施教学：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1.立足时间顺序，正确培养学生的历史时空观念。例如：可以布置让学生自己整理大事年表的作业来帮助学生掌握历史事件的先后顺序和时间之间的联系。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点线面结合，培养学生整合历史知识点的能力。这一点不光在日常教学中可以实施，也可以在总结性复习中很好的加以应用，例如：君主专制中央集权制度的确立过程、近代化的探索过程、现代史中对外开放的过程等都可以运用这个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3.论从史出，培养学生的史料实证意识和学科素养。在日常教学过程中可以多找一些符合学生认知水平的史料，锻炼学生的史料分析能力。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4.弘扬传统，培养学生的人文情怀和人文素养精神。尤其是在中国古代史中，学生在了解古老文明的过程中增进民族自豪感，树立文化自信和人文情怀。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5.挖掘地方历史资源，培养学生家国情怀。比如我们的红军镇在近代史的教学过程中就可以很好的利用地理文化优势，发挥地域特色，感受先辈的革命精神，培养学生家国情怀。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6.转变教学方式，提升教学效果。在历史教学中运用现代信息技术，拓宽历史视野，呈现多维度历史情境，展现个性化、多样化的教学方式和学习方式。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五、新课标对教师素养的新要求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基于新课标的变化，不光对学生的学提出了质量要求，我认为新课标在一定程度上对教师的综合素质也提出了要求：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基于历史核心素养进行教学设计。新课标提出五大核心素养目标要求，教师在设计教学的过程中也应该从发展学生核心素养的角度制定教学目标，将核心素养的培育作为教学的出发点和落脚点。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突出学生</w:t>
      </w:r>
      <w:r>
        <w:rPr>
          <w:rFonts w:hint="eastAsia" w:ascii="宋体" w:hAnsi="宋体" w:eastAsia="宋体" w:cs="宋体"/>
          <w:sz w:val="24"/>
          <w:szCs w:val="24"/>
          <w:highlight w:val="none"/>
          <w:lang w:val="en-US" w:eastAsia="zh-CN"/>
        </w:rPr>
        <w:t>在教学中的</w:t>
      </w:r>
      <w:r>
        <w:rPr>
          <w:rFonts w:hint="default" w:ascii="宋体" w:hAnsi="宋体" w:eastAsia="宋体" w:cs="宋体"/>
          <w:sz w:val="24"/>
          <w:szCs w:val="24"/>
          <w:highlight w:val="none"/>
          <w:lang w:val="en-US" w:eastAsia="zh-CN"/>
        </w:rPr>
        <w:t>主体</w:t>
      </w:r>
      <w:r>
        <w:rPr>
          <w:rFonts w:hint="eastAsia" w:ascii="宋体" w:hAnsi="宋体" w:eastAsia="宋体" w:cs="宋体"/>
          <w:sz w:val="24"/>
          <w:szCs w:val="24"/>
          <w:highlight w:val="none"/>
          <w:lang w:val="en-US" w:eastAsia="zh-CN"/>
        </w:rPr>
        <w:t>地位。这就要求教师多设计以师生互动和生生互动为特征、以探究历史问题为目的的教学活动，引导学生掌握学习方法。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运用大概念教学，对课程内容进行整合。历史教学中的大概念可以从多层面进行整合和提炼，这就要求教师建构学习内容和框架，设计教学内容和环节，引领学生建构合理的历史知识结构。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具有深度化、整体化知识结构</w:t>
      </w:r>
      <w:r>
        <w:rPr>
          <w:rFonts w:hint="eastAsia" w:ascii="宋体" w:hAnsi="宋体" w:eastAsia="宋体" w:cs="宋体"/>
          <w:sz w:val="24"/>
          <w:szCs w:val="24"/>
          <w:lang w:val="en-US" w:eastAsia="zh-CN"/>
        </w:rPr>
        <w:t>。要求教师要具有整体化、结构化的必备知识结构，具有情景化的教学策略，聚焦必备知识的深度教学的能力。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六、案例分享：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接下来我将以八年级上册第9课《辛亥革命》为例谈谈在新课标指导下我对这节课的设计和处理方法。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这节课的</w:t>
      </w:r>
      <w:r>
        <w:rPr>
          <w:rFonts w:hint="eastAsia" w:ascii="宋体" w:hAnsi="宋体" w:eastAsia="宋体" w:cs="宋体"/>
          <w:b/>
          <w:bCs/>
          <w:sz w:val="24"/>
          <w:szCs w:val="24"/>
          <w:lang w:val="en-US" w:eastAsia="zh-CN"/>
        </w:rPr>
        <w:t>新课标要求</w:t>
      </w:r>
      <w:r>
        <w:rPr>
          <w:rFonts w:hint="eastAsia" w:ascii="宋体" w:hAnsi="宋体" w:eastAsia="宋体" w:cs="宋体"/>
          <w:sz w:val="24"/>
          <w:szCs w:val="24"/>
          <w:lang w:val="en-US" w:eastAsia="zh-CN"/>
        </w:rPr>
        <w:t>是通过了解武昌起义，认识辛亥革命的历史意义及局限性。基于新课标的要求和培养学生学科核心素养的需要以及学生认知实际，我将</w:t>
      </w:r>
      <w:r>
        <w:rPr>
          <w:rFonts w:hint="eastAsia" w:ascii="宋体" w:hAnsi="宋体" w:eastAsia="宋体" w:cs="宋体"/>
          <w:b/>
          <w:bCs/>
          <w:sz w:val="24"/>
          <w:szCs w:val="24"/>
          <w:lang w:val="en-US" w:eastAsia="zh-CN"/>
        </w:rPr>
        <w:t>教学目标</w:t>
      </w:r>
      <w:r>
        <w:rPr>
          <w:rFonts w:hint="eastAsia" w:ascii="宋体" w:hAnsi="宋体" w:eastAsia="宋体" w:cs="宋体"/>
          <w:sz w:val="24"/>
          <w:szCs w:val="24"/>
          <w:lang w:val="en-US" w:eastAsia="zh-CN"/>
        </w:rPr>
        <w:t>设计为：唯物史观 和时空观念目标：整合辛亥革命前后革命志士的奋斗，培养时空观念，理解辛亥革命的爆发不是偶然性；史料实证和历史解释目标：通过黄花岗起义、武昌起义等历史史实，用史料解读辛亥革命的评价与认知；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家国情怀</w:t>
      </w:r>
      <w:r>
        <w:rPr>
          <w:rFonts w:hint="eastAsia" w:ascii="宋体" w:hAnsi="宋体" w:eastAsia="宋体" w:cs="宋体"/>
          <w:sz w:val="24"/>
          <w:szCs w:val="24"/>
          <w:lang w:val="en-US" w:eastAsia="zh-CN"/>
        </w:rPr>
        <w:t>目标：立足家国情怀，学习革命党人为国为民、敢于牺牲的奉献精神，认识辛亥革命推翻帝制、缔造共和的伟大历史意义。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根据新课标的要求，学生认知实际，我认为辛亥革命的历史意义及评价既是本节课的重点，又是难点。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在教学内容方面，我将本课设计为三个章节：第一章 碧血黄花 ——革命志士的奋斗；第二章 红日初升——武昌起义；第三章 走向共和——辛亥革命的意义。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碧血黄花 ——革命志士的奋斗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出示同盟会成立后革命党人发动的武装起义图，学生自学后试着根据地图讲解四次起义的概况，之后以表格形式整理归纳知识点。培养学生时空观念和概括整理能力。出示材料，帮助学生分析黄花岗起义的历史意义和革命党人身上展现出的品格，培养学生史料实证能力的同时落实家国情怀目标。</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红日初升——武昌起义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学生自学后完成问题，建立对武昌起义的初步认知，落实时空观念目标。在背景条件这里学生先在课本勾画出来，之后提供史料补充总结武昌起义的背景，培养学生的史料分析能力，对应史料实证目标的要求。第二，对照武昌起义地图讲解经过和结果，培养学生时空观念。</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走向共和——辛亥革命的意义。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依然是提供五段材料，学生合作总结辛亥革命的历史意义和局限性，培养学生论从史出的和辨证分析历史事件的能力，落实核心素养中的史料实证和唯物史观的要求。第二，播放习近平主席在辛亥革命110周年上的讲话，号召学生将振兴中华之责任，置之于自身肩上，对应落实家国情怀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课堂小结中，以框架图形式呈现课堂内容，梳理知识脉络。最后，在拓展部分，将之前学习的同样是资产阶级领导的近代化探索的戊戌变法和辛亥革命做简单比较，培养学生历史解释和归纳整理能力。之后设计简单随堂练习题巩固知识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作业设计方面，第一，针对整体学生的学习能力和水平设计反馈型作业：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（1）识记辛亥革命的历史意义。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（2）总结已学过的近代化探索中的三次重要历史事件，以表格形式呈现。（内容包含事件、时间、领导阶级、代表人物、目的、性质、主要内容、影响）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第二，针对学有余力和有兴趣的同学设计拓展型作业：课外阅读一些关于革命党人重要事迹的书籍，讲述一个革命党人为革命抛头颅、洒热血的故事。用以巩固知识点的同时，激发学生学习兴趣。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后，由于本人的课堂驾驭能力和学生的实际情况，在上完这节课后，我认为也存在一定的问题：给学生提供的材料对本校学生的学习能力来讲有点多，在有限的课堂教学时间中给学生留出分析探究的时间不太够。在教学过程中，还有可以提高的地方，比如可以通过情景再现等方式，让学生直观感受英雄人物的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以上就是我对这次新课标学习的粗浅体会和案例分享。还有很多需要不断学习改正的地方，希望各位专家前辈老师能不吝赐教，给我提出宝贵的指导建议。</w:t>
      </w:r>
    </w:p>
    <w:p>
      <w:pPr>
        <w:jc w:val="left"/>
        <w:rPr>
          <w:rFonts w:hint="default"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60C1B"/>
    <w:multiLevelType w:val="singleLevel"/>
    <w:tmpl w:val="9B360C1B"/>
    <w:lvl w:ilvl="0" w:tentative="0">
      <w:start w:val="1"/>
      <w:numFmt w:val="decimal"/>
      <w:lvlText w:val="%1."/>
      <w:lvlJc w:val="left"/>
      <w:pPr>
        <w:tabs>
          <w:tab w:val="left" w:pos="312"/>
        </w:tabs>
      </w:pPr>
    </w:lvl>
  </w:abstractNum>
  <w:abstractNum w:abstractNumId="1">
    <w:nsid w:val="D1F6D0E2"/>
    <w:multiLevelType w:val="singleLevel"/>
    <w:tmpl w:val="D1F6D0E2"/>
    <w:lvl w:ilvl="0" w:tentative="0">
      <w:start w:val="2"/>
      <w:numFmt w:val="decimal"/>
      <w:lvlText w:val="%1."/>
      <w:lvlJc w:val="left"/>
      <w:pPr>
        <w:tabs>
          <w:tab w:val="left" w:pos="312"/>
        </w:tabs>
      </w:pPr>
    </w:lvl>
  </w:abstractNum>
  <w:abstractNum w:abstractNumId="2">
    <w:nsid w:val="2A32391F"/>
    <w:multiLevelType w:val="singleLevel"/>
    <w:tmpl w:val="2A32391F"/>
    <w:lvl w:ilvl="0" w:tentative="0">
      <w:start w:val="2"/>
      <w:numFmt w:val="decimal"/>
      <w:lvlText w:val="%1."/>
      <w:lvlJc w:val="left"/>
      <w:pPr>
        <w:tabs>
          <w:tab w:val="left" w:pos="312"/>
        </w:tabs>
      </w:pPr>
    </w:lvl>
  </w:abstractNum>
  <w:abstractNum w:abstractNumId="3">
    <w:nsid w:val="314596F5"/>
    <w:multiLevelType w:val="singleLevel"/>
    <w:tmpl w:val="314596F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Tk3ZThhZjhmM2JlZWRhNWViZTA3YjZhNzVhYmYifQ=="/>
  </w:docVars>
  <w:rsids>
    <w:rsidRoot w:val="5E937EE4"/>
    <w:rsid w:val="185540E5"/>
    <w:rsid w:val="20F640F0"/>
    <w:rsid w:val="221A1EFC"/>
    <w:rsid w:val="24290DDF"/>
    <w:rsid w:val="2BE617CC"/>
    <w:rsid w:val="2DED6716"/>
    <w:rsid w:val="2F7B4A08"/>
    <w:rsid w:val="32F9432B"/>
    <w:rsid w:val="464C4C50"/>
    <w:rsid w:val="49826153"/>
    <w:rsid w:val="4A0B5771"/>
    <w:rsid w:val="56591014"/>
    <w:rsid w:val="5E93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4297</Words>
  <Characters>4337</Characters>
  <DocSecurity>0</DocSecurity>
  <Lines>0</Lines>
  <Paragraphs>0</Paragraphs>
  <ScaleCrop>false</ScaleCrop>
  <LinksUpToDate>false</LinksUpToDate>
  <CharactersWithSpaces>30804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2022-11-20T01:56:00Z</dcterms:created>
  <dcterms:modified xsi:type="dcterms:W3CDTF">2022-11-23T06:14:18Z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EE025E9A73FA42B0869755688745697D</vt:lpwstr>
  </property>
</Properties>
</file>