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jc w:val="center"/>
        <w:rPr>
          <w:rFonts w:ascii="黑体" w:hAnsi="黑体" w:eastAsia="黑体" w:cs="黑体"/>
          <w:b/>
          <w:sz w:val="30"/>
        </w:rPr>
      </w:pPr>
      <w:r>
        <w:rPr>
          <w:rFonts w:ascii="黑体" w:hAnsi="黑体" w:eastAsia="黑体" w:cs="黑体"/>
          <w:b/>
          <w:sz w:val="30"/>
        </w:rPr>
        <w:drawing>
          <wp:anchor distT="0" distB="0" distL="114300" distR="114300" simplePos="0" relativeHeight="251659264" behindDoc="0" locked="0" layoutInCell="1" allowOverlap="1">
            <wp:simplePos x="0" y="0"/>
            <wp:positionH relativeFrom="page">
              <wp:posOffset>10325100</wp:posOffset>
            </wp:positionH>
            <wp:positionV relativeFrom="topMargin">
              <wp:posOffset>10528300</wp:posOffset>
            </wp:positionV>
            <wp:extent cx="279400" cy="342900"/>
            <wp:effectExtent l="0" t="0" r="6350" b="0"/>
            <wp:wrapNone/>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pic:cNvPicPr>
                      <a:picLocks noChangeAspect="1"/>
                    </pic:cNvPicPr>
                  </pic:nvPicPr>
                  <pic:blipFill>
                    <a:blip r:embed="rId9"/>
                    <a:stretch>
                      <a:fillRect/>
                    </a:stretch>
                  </pic:blipFill>
                  <pic:spPr>
                    <a:xfrm>
                      <a:off x="0" y="0"/>
                      <a:ext cx="279400" cy="342900"/>
                    </a:xfrm>
                    <a:prstGeom prst="rect">
                      <a:avLst/>
                    </a:prstGeom>
                  </pic:spPr>
                </pic:pic>
              </a:graphicData>
            </a:graphic>
          </wp:anchor>
        </w:drawing>
      </w:r>
      <w:r>
        <w:rPr>
          <w:rFonts w:ascii="黑体" w:hAnsi="黑体" w:eastAsia="黑体" w:cs="黑体"/>
          <w:b/>
          <w:sz w:val="30"/>
        </w:rPr>
        <w:t>基础训练</w:t>
      </w:r>
    </w:p>
    <w:p>
      <w:pPr>
        <w:shd w:val="clear" w:color="auto" w:fill="auto"/>
        <w:jc w:val="center"/>
        <w:rPr>
          <w:rFonts w:ascii="黑体" w:hAnsi="黑体" w:eastAsia="黑体" w:cs="黑体"/>
          <w:b/>
          <w:sz w:val="30"/>
        </w:rPr>
      </w:pPr>
      <w:r>
        <w:rPr>
          <w:rFonts w:ascii="黑体" w:hAnsi="黑体" w:eastAsia="黑体" w:cs="黑体"/>
          <w:b/>
          <w:sz w:val="30"/>
        </w:rPr>
        <w:t>中国古代史专题（三）</w:t>
      </w:r>
    </w:p>
    <w:p>
      <w:pPr>
        <w:shd w:val="clear" w:color="auto" w:fill="auto"/>
        <w:jc w:val="center"/>
        <w:rPr>
          <w:rFonts w:ascii="Calibri" w:hAnsi="Calibri" w:eastAsia="Calibri" w:cs="Calibri"/>
          <w:b w:val="0"/>
          <w:sz w:val="21"/>
        </w:rPr>
      </w:pPr>
      <w:r>
        <w:rPr>
          <w:rFonts w:ascii="Calibri" w:hAnsi="Calibri" w:eastAsia="Calibri" w:cs="Calibri"/>
          <w:b w:val="0"/>
          <w:sz w:val="21"/>
        </w:rPr>
        <w:t>学校:___________姓名：___________班级：___________考号：___________</w:t>
      </w:r>
    </w:p>
    <w:p>
      <w:pPr>
        <w:shd w:val="clear" w:color="auto" w:fill="auto"/>
        <w:jc w:val="center"/>
        <w:rPr>
          <w:rFonts w:ascii="黑体" w:hAnsi="黑体" w:eastAsia="黑体" w:cs="黑体"/>
          <w:b/>
          <w:sz w:val="30"/>
        </w:rPr>
      </w:pPr>
    </w:p>
    <w:p>
      <w:pPr>
        <w:shd w:val="clear" w:color="auto" w:fill="auto"/>
        <w:jc w:val="left"/>
        <w:rPr>
          <w:rFonts w:ascii="宋体" w:hAnsi="宋体" w:eastAsia="宋体" w:cs="宋体"/>
          <w:b/>
          <w:sz w:val="21"/>
        </w:rPr>
      </w:pPr>
      <w:r>
        <w:rPr>
          <w:rFonts w:ascii="宋体" w:hAnsi="宋体" w:eastAsia="宋体" w:cs="宋体"/>
          <w:b/>
          <w:sz w:val="21"/>
        </w:rPr>
        <w:t>一、单选题</w:t>
      </w:r>
    </w:p>
    <w:p>
      <w:pPr>
        <w:shd w:val="clear" w:color="auto" w:fill="auto"/>
        <w:spacing w:line="360" w:lineRule="auto"/>
        <w:jc w:val="left"/>
      </w:pPr>
      <w:r>
        <w:t>1．尊是商周时期酒器造型之一，商周时期的尊常被做成动物的样子，而鸭尊是其中比较常见的器型，如图为1955年辽宁省凌源市出土的青铜鸭尊。鸭尊的出现（</w:t>
      </w:r>
      <w:r>
        <w:rPr>
          <w:rFonts w:ascii="Times New Roman" w:hAnsi="Times New Roman" w:eastAsia="Times New Roman" w:cs="Times New Roman"/>
          <w:kern w:val="0"/>
          <w:sz w:val="24"/>
          <w:szCs w:val="24"/>
        </w:rPr>
        <w:t>   </w:t>
      </w:r>
      <w:r>
        <w:t>）</w:t>
      </w:r>
    </w:p>
    <w:p>
      <w:pPr>
        <w:shd w:val="clear" w:color="auto" w:fill="auto"/>
        <w:spacing w:line="360" w:lineRule="auto"/>
        <w:jc w:val="left"/>
      </w:pPr>
      <w:r>
        <w:drawing>
          <wp:inline distT="0" distB="0" distL="114300" distR="114300">
            <wp:extent cx="1276350" cy="1866900"/>
            <wp:effectExtent l="0" t="0" r="3810" b="762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0"/>
                    <a:stretch>
                      <a:fillRect/>
                    </a:stretch>
                  </pic:blipFill>
                  <pic:spPr>
                    <a:xfrm>
                      <a:off x="0" y="0"/>
                      <a:ext cx="1276350" cy="1866900"/>
                    </a:xfrm>
                    <a:prstGeom prst="rect">
                      <a:avLst/>
                    </a:prstGeom>
                  </pic:spPr>
                </pic:pic>
              </a:graphicData>
            </a:graphic>
          </wp:inline>
        </w:drawing>
      </w:r>
    </w:p>
    <w:p>
      <w:pPr>
        <w:shd w:val="clear" w:color="auto" w:fill="auto"/>
        <w:tabs>
          <w:tab w:val="left" w:pos="4156"/>
        </w:tabs>
        <w:spacing w:line="360" w:lineRule="auto"/>
        <w:jc w:val="left"/>
      </w:pPr>
      <w:r>
        <w:t>A．反映社会生活的艺术再现</w:t>
      </w:r>
      <w:r>
        <w:tab/>
      </w:r>
      <w:r>
        <w:t>B．表明祭祀典礼日益世俗化</w:t>
      </w:r>
    </w:p>
    <w:p>
      <w:pPr>
        <w:shd w:val="clear" w:color="auto" w:fill="auto"/>
        <w:tabs>
          <w:tab w:val="left" w:pos="4156"/>
        </w:tabs>
        <w:spacing w:line="360" w:lineRule="auto"/>
        <w:jc w:val="left"/>
      </w:pPr>
      <w:r>
        <w:t>C．体现中华文明的多元一体</w:t>
      </w:r>
      <w:r>
        <w:tab/>
      </w:r>
      <w:r>
        <w:t>D．说明鸭类驯养活动的普及</w:t>
      </w:r>
    </w:p>
    <w:p>
      <w:pPr>
        <w:shd w:val="clear" w:color="auto" w:fill="auto"/>
        <w:spacing w:line="360" w:lineRule="auto"/>
        <w:jc w:val="left"/>
      </w:pPr>
      <w:r>
        <w:t>2．商鞅变法内容中，规定“为田开阡陌封疆”的措施维护了新兴地主阶级的利益，提高了他们发展农业的积极性。这反映封建土地私有制产生于（</w:t>
      </w:r>
      <w:r>
        <w:rPr>
          <w:rFonts w:ascii="Times New Roman" w:hAnsi="Times New Roman" w:eastAsia="Times New Roman" w:cs="Times New Roman"/>
          <w:kern w:val="0"/>
          <w:sz w:val="24"/>
          <w:szCs w:val="24"/>
        </w:rPr>
        <w:t>   </w:t>
      </w:r>
      <w:r>
        <w:t>）</w:t>
      </w:r>
    </w:p>
    <w:p>
      <w:pPr>
        <w:shd w:val="clear" w:color="auto" w:fill="auto"/>
        <w:tabs>
          <w:tab w:val="left" w:pos="2078"/>
          <w:tab w:val="left" w:pos="4156"/>
          <w:tab w:val="left" w:pos="6234"/>
        </w:tabs>
        <w:spacing w:line="360" w:lineRule="auto"/>
        <w:jc w:val="left"/>
      </w:pPr>
      <w:r>
        <w:t>A．原始社会</w:t>
      </w:r>
      <w:r>
        <w:tab/>
      </w:r>
      <w:r>
        <w:t>B．夏商周三代</w:t>
      </w:r>
      <w:r>
        <w:tab/>
      </w:r>
      <w:r>
        <w:t>C．春秋战国时期</w:t>
      </w:r>
      <w:r>
        <w:tab/>
      </w:r>
      <w:r>
        <w:t>D．秦汉时期</w:t>
      </w:r>
    </w:p>
    <w:p>
      <w:pPr>
        <w:shd w:val="clear" w:color="auto" w:fill="auto"/>
        <w:spacing w:line="360" w:lineRule="auto"/>
        <w:jc w:val="left"/>
      </w:pPr>
      <w:r>
        <w:t>3．《睡虎地秦墓竹简·秦律十八种》记载：各县要书面报告农田受雨、抽穗、垦而未种、受灾面积以及降雨量等，每年八月底以前送达朝廷；主管仓库的官吏每年十月份要将各类粮食的库存数量上报内史。这些要求有助于（</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A．确立小农经济的主导地位</w:t>
      </w:r>
      <w:r>
        <w:tab/>
      </w:r>
      <w:r>
        <w:t>B．完善地方机构的运行机制</w:t>
      </w:r>
    </w:p>
    <w:p>
      <w:pPr>
        <w:shd w:val="clear" w:color="auto" w:fill="auto"/>
        <w:tabs>
          <w:tab w:val="left" w:pos="4156"/>
        </w:tabs>
        <w:spacing w:line="360" w:lineRule="auto"/>
        <w:jc w:val="left"/>
      </w:pPr>
      <w:r>
        <w:t>C．维护官僚队伍的清正廉洁</w:t>
      </w:r>
      <w:r>
        <w:tab/>
      </w:r>
      <w:r>
        <w:t>D．提升国家治理的行政效率</w:t>
      </w:r>
    </w:p>
    <w:p>
      <w:pPr>
        <w:shd w:val="clear" w:color="auto" w:fill="auto"/>
        <w:spacing w:line="360" w:lineRule="auto"/>
        <w:jc w:val="left"/>
      </w:pPr>
      <w:r>
        <w:t>4．元封元年（前110年），桑弘羊出任大司农后，又奏请汉武帝批准，大力推行纳粟拜爵、补官及其赎罪政策。之后又进一步扩大了纳粟补官的范围，不再限于官吏，普通百姓也允许买官。这（</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A．提高了国家的管理效能</w:t>
      </w:r>
      <w:r>
        <w:tab/>
      </w:r>
      <w:r>
        <w:t>B．加重了政府的财政负担</w:t>
      </w:r>
    </w:p>
    <w:p>
      <w:pPr>
        <w:shd w:val="clear" w:color="auto" w:fill="auto"/>
        <w:tabs>
          <w:tab w:val="left" w:pos="4156"/>
        </w:tabs>
        <w:spacing w:line="360" w:lineRule="auto"/>
        <w:jc w:val="left"/>
      </w:pPr>
      <w:r>
        <w:t>C．进一步扩大了社会不公</w:t>
      </w:r>
      <w:r>
        <w:tab/>
      </w:r>
      <w:r>
        <w:t>D．缓解了贫富异刑的现状</w:t>
      </w:r>
    </w:p>
    <w:p>
      <w:pPr>
        <w:shd w:val="clear" w:color="auto" w:fill="auto"/>
        <w:spacing w:line="360" w:lineRule="auto"/>
        <w:jc w:val="left"/>
      </w:pPr>
      <w:r>
        <w:t>5．《南史》载：梁武帝喜集文士策经史事。在会策锦被（华丽被子）典故中，众人均说帝已举完。帝试问正在编《类苑》的刘峻，他列举出十余个，“帝不觉失色，自是恶之，不复引见。及峻《类苑》成，帝即命诸学士撰《华林编略》以高之。”可用于说明，当时（</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A．政治因素影响文化发展</w:t>
      </w:r>
      <w:r>
        <w:tab/>
      </w:r>
      <w:r>
        <w:t>B．专制统治钳制文化发展</w:t>
      </w:r>
    </w:p>
    <w:p>
      <w:pPr>
        <w:shd w:val="clear" w:color="auto" w:fill="auto"/>
        <w:tabs>
          <w:tab w:val="left" w:pos="4156"/>
        </w:tabs>
        <w:spacing w:line="360" w:lineRule="auto"/>
        <w:jc w:val="left"/>
      </w:pPr>
      <w:r>
        <w:t>C．南梁政权推行文化立国</w:t>
      </w:r>
      <w:r>
        <w:tab/>
      </w:r>
      <w:r>
        <w:t>D．知识分子崇尚功利主义</w:t>
      </w:r>
    </w:p>
    <w:p>
      <w:pPr>
        <w:shd w:val="clear" w:color="auto" w:fill="auto"/>
        <w:spacing w:line="360" w:lineRule="auto"/>
        <w:jc w:val="left"/>
      </w:pPr>
      <w:r>
        <w:t>6．踏歌是对以脚踏地为节、载歌载舞的群众性活动的一种通称。《旧唐书睿宗纪》记载了当时宫中表演踏歌的盛况。也有诗描写踏歌“春江月出大堤平，堤上女儿连袂行”“西域灯轮千影合，东华金阙万重开”。据此可知，当时（</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A．市民文化是社会主流文化</w:t>
      </w:r>
      <w:r>
        <w:tab/>
      </w:r>
      <w:r>
        <w:t>B．社会风气较为开放</w:t>
      </w:r>
    </w:p>
    <w:p>
      <w:pPr>
        <w:shd w:val="clear" w:color="auto" w:fill="auto"/>
        <w:tabs>
          <w:tab w:val="left" w:pos="4156"/>
        </w:tabs>
        <w:spacing w:line="360" w:lineRule="auto"/>
        <w:jc w:val="left"/>
      </w:pPr>
      <w:r>
        <w:t>C．诗歌以描写民间生活为主</w:t>
      </w:r>
      <w:r>
        <w:tab/>
      </w:r>
      <w:r>
        <w:t>D．中外文化交流频繁</w:t>
      </w:r>
    </w:p>
    <w:p>
      <w:pPr>
        <w:shd w:val="clear" w:color="auto" w:fill="auto"/>
        <w:spacing w:line="360" w:lineRule="auto"/>
        <w:jc w:val="left"/>
      </w:pPr>
      <w:r>
        <w:t>7．汉末社会动荡，察举制所依赖的乡里清议失去了社会基础。那时，选官多操纵在地方大族名士手中，严重干扰了人才选拔。自曹操开始，尝试新的选人方法，曹丕颁行九品中正制，将评议权收归中央。据此可知，当时选官制度调整表明（</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A．人才选拔更加公平</w:t>
      </w:r>
      <w:r>
        <w:tab/>
      </w:r>
      <w:r>
        <w:t>B．统治基础不断扩大</w:t>
      </w:r>
    </w:p>
    <w:p>
      <w:pPr>
        <w:shd w:val="clear" w:color="auto" w:fill="auto"/>
        <w:tabs>
          <w:tab w:val="left" w:pos="4156"/>
        </w:tabs>
        <w:spacing w:line="360" w:lineRule="auto"/>
        <w:jc w:val="left"/>
      </w:pPr>
      <w:r>
        <w:t>C．中央集权有所加强</w:t>
      </w:r>
      <w:r>
        <w:tab/>
      </w:r>
      <w:r>
        <w:t>D．选官标准发生变化</w:t>
      </w:r>
    </w:p>
    <w:p>
      <w:pPr>
        <w:shd w:val="clear" w:color="auto" w:fill="auto"/>
        <w:spacing w:line="360" w:lineRule="auto"/>
        <w:jc w:val="left"/>
      </w:pPr>
      <w:r>
        <w:t>8．李白以仙人自诩，诗作往往飘飘欲仙，人称诗仙；杜甫的政治抱负是“致君尧舜上，再使风俗淳”，人称诗圣；王维的诗清冷幽邃，远离尘世，人称诗佛。这一文化现象表明当时（</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A．出现三教并行走向三教合一的趋势</w:t>
      </w:r>
      <w:r>
        <w:tab/>
      </w:r>
      <w:r>
        <w:t>B．社会经济的繁荣</w:t>
      </w:r>
    </w:p>
    <w:p>
      <w:pPr>
        <w:shd w:val="clear" w:color="auto" w:fill="auto"/>
        <w:tabs>
          <w:tab w:val="left" w:pos="4156"/>
        </w:tabs>
        <w:spacing w:line="360" w:lineRule="auto"/>
        <w:jc w:val="left"/>
      </w:pPr>
      <w:r>
        <w:t>C．政治制度日益完善</w:t>
      </w:r>
      <w:r>
        <w:tab/>
      </w:r>
      <w:r>
        <w:t>D．佛学诗词的兴盛</w:t>
      </w:r>
    </w:p>
    <w:p>
      <w:pPr>
        <w:shd w:val="clear" w:color="auto" w:fill="auto"/>
        <w:spacing w:line="360" w:lineRule="auto"/>
        <w:jc w:val="left"/>
      </w:pPr>
      <w:r>
        <w:t>9．964年宋太祖接受宰相赵普的建议：“令诸州自今每岁民租及莞榷之课，除支度给用外，凡缗帛之类，悉辇运京师”。此做法（</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A．消除了藩镇割据的物质基础</w:t>
      </w:r>
      <w:r>
        <w:tab/>
      </w:r>
      <w:r>
        <w:t>B．精简机构而提高了行政效率</w:t>
      </w:r>
    </w:p>
    <w:p>
      <w:pPr>
        <w:shd w:val="clear" w:color="auto" w:fill="auto"/>
        <w:tabs>
          <w:tab w:val="left" w:pos="4156"/>
        </w:tabs>
        <w:spacing w:line="360" w:lineRule="auto"/>
        <w:jc w:val="left"/>
      </w:pPr>
      <w:r>
        <w:t>C．使三司使直接掌管地方财政</w:t>
      </w:r>
      <w:r>
        <w:tab/>
      </w:r>
      <w:r>
        <w:t>D．触犯了官僚集团的既得利益</w:t>
      </w:r>
    </w:p>
    <w:p>
      <w:pPr>
        <w:shd w:val="clear" w:color="auto" w:fill="auto"/>
        <w:spacing w:line="360" w:lineRule="auto"/>
        <w:jc w:val="left"/>
      </w:pPr>
      <w:r>
        <w:t>10．由于契丹等少数民族的生产生活水平、政治文明与汉族的有很大差别，因此，辽采取了南北面官制，即“两翼制”，官分南北，北面官治部族、属国，南面官治汉人州县。此种做法（</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A．不利于各民族的交往与融合</w:t>
      </w:r>
      <w:r>
        <w:tab/>
      </w:r>
      <w:r>
        <w:t>B．使边疆管理呈现边内一体趋向</w:t>
      </w:r>
    </w:p>
    <w:p>
      <w:pPr>
        <w:shd w:val="clear" w:color="auto" w:fill="auto"/>
        <w:tabs>
          <w:tab w:val="left" w:pos="4156"/>
        </w:tabs>
        <w:spacing w:line="360" w:lineRule="auto"/>
        <w:jc w:val="left"/>
      </w:pPr>
      <w:r>
        <w:t>C．基本消除了各族之间的矛盾</w:t>
      </w:r>
      <w:r>
        <w:tab/>
      </w:r>
      <w:r>
        <w:t>D．体现“因俗而治”的治理特色</w:t>
      </w:r>
    </w:p>
    <w:p>
      <w:pPr>
        <w:shd w:val="clear" w:color="auto" w:fill="auto"/>
        <w:spacing w:line="360" w:lineRule="auto"/>
        <w:jc w:val="left"/>
      </w:pPr>
      <w:r>
        <w:t>11．黄道婆，元朝时上海乌泥泾镇人。后流落到崖州，学得当地植棉、轧花、弹花、纺纱、织布等技巧。回乡后传授乡里，使上海在此后逐渐成为了全国棉纺织业中心。在她逝世后，乡亲们建 造了黄母祠来纪念她。下列关于当时社会生产的描述中正确的是（</w:t>
      </w:r>
      <w:r>
        <w:rPr>
          <w:rFonts w:ascii="Times New Roman" w:hAnsi="Times New Roman" w:eastAsia="Times New Roman" w:cs="Times New Roman"/>
          <w:kern w:val="0"/>
          <w:sz w:val="24"/>
          <w:szCs w:val="24"/>
        </w:rPr>
        <w:t>   </w:t>
      </w:r>
      <w:r>
        <w:t>）</w:t>
      </w:r>
    </w:p>
    <w:p>
      <w:pPr>
        <w:shd w:val="clear" w:color="auto" w:fill="auto"/>
        <w:spacing w:line="360" w:lineRule="auto"/>
        <w:jc w:val="left"/>
      </w:pPr>
      <w:r>
        <w:drawing>
          <wp:inline distT="0" distB="0" distL="114300" distR="114300">
            <wp:extent cx="1533525" cy="1590675"/>
            <wp:effectExtent l="0" t="0" r="5715" b="9525"/>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11"/>
                    <a:stretch>
                      <a:fillRect/>
                    </a:stretch>
                  </pic:blipFill>
                  <pic:spPr>
                    <a:xfrm>
                      <a:off x="0" y="0"/>
                      <a:ext cx="1533525" cy="1590675"/>
                    </a:xfrm>
                    <a:prstGeom prst="rect">
                      <a:avLst/>
                    </a:prstGeom>
                  </pic:spPr>
                </pic:pic>
              </a:graphicData>
            </a:graphic>
          </wp:inline>
        </w:drawing>
      </w:r>
    </w:p>
    <w:p>
      <w:pPr>
        <w:shd w:val="clear" w:color="auto" w:fill="auto"/>
        <w:tabs>
          <w:tab w:val="left" w:pos="4156"/>
        </w:tabs>
        <w:spacing w:line="360" w:lineRule="auto"/>
        <w:jc w:val="left"/>
      </w:pPr>
      <w:r>
        <w:t>A．棉花开始在内地种植起来</w:t>
      </w:r>
      <w:r>
        <w:tab/>
      </w:r>
      <w:r>
        <w:t>B．稻麦复种制在北方已普及</w:t>
      </w:r>
    </w:p>
    <w:p>
      <w:pPr>
        <w:shd w:val="clear" w:color="auto" w:fill="auto"/>
        <w:tabs>
          <w:tab w:val="left" w:pos="4156"/>
        </w:tabs>
        <w:spacing w:line="360" w:lineRule="auto"/>
        <w:jc w:val="left"/>
      </w:pPr>
      <w:r>
        <w:t>C．已烧制出青花瓷和釉里红</w:t>
      </w:r>
      <w:r>
        <w:tab/>
      </w:r>
      <w:r>
        <w:t>D．出现了最早的纸币—交子</w:t>
      </w:r>
    </w:p>
    <w:p>
      <w:pPr>
        <w:shd w:val="clear" w:color="auto" w:fill="auto"/>
        <w:spacing w:line="360" w:lineRule="auto"/>
        <w:jc w:val="left"/>
      </w:pPr>
      <w:r>
        <w:t>12．下表为中国古代某著作所记载的内容。由此可知，该著作最有可能是（</w:t>
      </w:r>
      <w:r>
        <w:rPr>
          <w:rFonts w:ascii="Times New Roman" w:hAnsi="Times New Roman" w:eastAsia="Times New Roman" w:cs="Times New Roman"/>
          <w:kern w:val="0"/>
          <w:sz w:val="24"/>
          <w:szCs w:val="24"/>
        </w:rPr>
        <w:t>   </w:t>
      </w:r>
      <w:r>
        <w:t>）</w:t>
      </w:r>
    </w:p>
    <w:p>
      <w:pPr>
        <w:shd w:val="clear" w:color="auto" w:fill="auto"/>
        <w:spacing w:line="360" w:lineRule="auto"/>
        <w:jc w:val="left"/>
      </w:pPr>
      <w:r>
        <w:drawing>
          <wp:inline distT="0" distB="0" distL="114300" distR="114300">
            <wp:extent cx="3733800" cy="942975"/>
            <wp:effectExtent l="0" t="0" r="0" b="190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2"/>
                    <a:stretch>
                      <a:fillRect/>
                    </a:stretch>
                  </pic:blipFill>
                  <pic:spPr>
                    <a:xfrm>
                      <a:off x="0" y="0"/>
                      <a:ext cx="3733800" cy="942975"/>
                    </a:xfrm>
                    <a:prstGeom prst="rect">
                      <a:avLst/>
                    </a:prstGeom>
                  </pic:spPr>
                </pic:pic>
              </a:graphicData>
            </a:graphic>
          </wp:inline>
        </w:drawing>
      </w:r>
    </w:p>
    <w:p>
      <w:pPr>
        <w:shd w:val="clear" w:color="auto" w:fill="auto"/>
        <w:tabs>
          <w:tab w:val="left" w:pos="2078"/>
          <w:tab w:val="left" w:pos="4156"/>
          <w:tab w:val="left" w:pos="6234"/>
        </w:tabs>
        <w:spacing w:line="360" w:lineRule="auto"/>
        <w:jc w:val="left"/>
      </w:pPr>
      <w:r>
        <w:t>A．《九章算术》</w:t>
      </w:r>
      <w:r>
        <w:tab/>
      </w:r>
      <w:r>
        <w:t>B．《齐民要术》</w:t>
      </w:r>
      <w:r>
        <w:tab/>
      </w:r>
      <w:r>
        <w:t>C．《梦溪笔谈》</w:t>
      </w:r>
      <w:r>
        <w:tab/>
      </w:r>
      <w:r>
        <w:t>D．《授时历》</w:t>
      </w:r>
    </w:p>
    <w:p>
      <w:pPr>
        <w:shd w:val="clear" w:color="auto" w:fill="auto"/>
        <w:spacing w:line="360" w:lineRule="auto"/>
        <w:jc w:val="left"/>
      </w:pPr>
      <w:r>
        <w:t>13．胡元之世，政专中书，凡事必先关报，然后奏闻。其君又多昏蔽，所以于民情不通，以至大乱，深可为戒。为解决这一问题，明太祖（</w:t>
      </w:r>
      <w:r>
        <w:rPr>
          <w:rFonts w:ascii="Times New Roman" w:hAnsi="Times New Roman" w:eastAsia="Times New Roman" w:cs="Times New Roman"/>
          <w:kern w:val="0"/>
          <w:sz w:val="24"/>
          <w:szCs w:val="24"/>
        </w:rPr>
        <w:t>   </w:t>
      </w:r>
      <w:r>
        <w:t>）</w:t>
      </w:r>
    </w:p>
    <w:p>
      <w:pPr>
        <w:shd w:val="clear" w:color="auto" w:fill="auto"/>
        <w:tabs>
          <w:tab w:val="left" w:pos="2078"/>
          <w:tab w:val="left" w:pos="4156"/>
          <w:tab w:val="left" w:pos="6234"/>
        </w:tabs>
        <w:spacing w:line="360" w:lineRule="auto"/>
        <w:jc w:val="left"/>
      </w:pPr>
      <w:r>
        <w:t>A．废宰相，权分六部</w:t>
      </w:r>
      <w:r>
        <w:tab/>
      </w:r>
      <w:r>
        <w:t>B．设内阁</w:t>
      </w:r>
      <w:r>
        <w:tab/>
      </w:r>
      <w:r>
        <w:t>C．设中朝</w:t>
      </w:r>
      <w:r>
        <w:tab/>
      </w:r>
      <w:r>
        <w:t>D．设殿阁大学士</w:t>
      </w:r>
    </w:p>
    <w:p>
      <w:pPr>
        <w:shd w:val="clear" w:color="auto" w:fill="auto"/>
        <w:spacing w:line="360" w:lineRule="auto"/>
        <w:jc w:val="left"/>
      </w:pPr>
      <w:r>
        <w:t>14．清朝皇帝在给英国国王的敕谕中说：“天朝物产丰盈，无所不有，原不借外夷货物以通有无”。该敕谕体现的政策是（</w:t>
      </w:r>
      <w:r>
        <w:rPr>
          <w:rFonts w:ascii="Times New Roman" w:hAnsi="Times New Roman" w:eastAsia="Times New Roman" w:cs="Times New Roman"/>
          <w:kern w:val="0"/>
          <w:sz w:val="24"/>
          <w:szCs w:val="24"/>
        </w:rPr>
        <w:t>   </w:t>
      </w:r>
      <w:r>
        <w:t>）</w:t>
      </w:r>
    </w:p>
    <w:p>
      <w:pPr>
        <w:shd w:val="clear" w:color="auto" w:fill="auto"/>
        <w:tabs>
          <w:tab w:val="left" w:pos="2078"/>
          <w:tab w:val="left" w:pos="4156"/>
          <w:tab w:val="left" w:pos="6234"/>
        </w:tabs>
        <w:spacing w:line="360" w:lineRule="auto"/>
        <w:jc w:val="left"/>
      </w:pPr>
      <w:r>
        <w:t>A．因俗而治</w:t>
      </w:r>
      <w:r>
        <w:tab/>
      </w:r>
      <w:r>
        <w:t>B．闭关锁国</w:t>
      </w:r>
      <w:r>
        <w:tab/>
      </w:r>
      <w:r>
        <w:t>C．对外开放政策</w:t>
      </w:r>
      <w:r>
        <w:tab/>
      </w:r>
      <w:r>
        <w:t>D．封授边疆政策</w:t>
      </w:r>
    </w:p>
    <w:p>
      <w:pPr>
        <w:shd w:val="clear" w:color="auto" w:fill="auto"/>
        <w:spacing w:line="360" w:lineRule="auto"/>
        <w:jc w:val="left"/>
      </w:pPr>
      <w:r>
        <w:t>15．冯梦龙短篇小说“三言”大卖，激起了出版商野心。他们联系另一位通俗文学作家，凌初，于是《拍案惊奇》问世，市场一片叫好；书商见此，与凌商议，凌再次挥笔，写出《二刻拍案惊奇》。这反映了当时（</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A．商人文化眼光敏锐</w:t>
      </w:r>
      <w:r>
        <w:tab/>
      </w:r>
      <w:r>
        <w:t>B．短篇小说市场广阔</w:t>
      </w:r>
    </w:p>
    <w:p>
      <w:pPr>
        <w:shd w:val="clear" w:color="auto" w:fill="auto"/>
        <w:tabs>
          <w:tab w:val="left" w:pos="4156"/>
        </w:tabs>
        <w:spacing w:line="360" w:lineRule="auto"/>
        <w:jc w:val="left"/>
        <w:rPr>
          <w:rFonts w:ascii="黑体" w:hAnsi="黑体" w:eastAsia="黑体" w:cs="黑体"/>
          <w:b/>
          <w:sz w:val="30"/>
        </w:rPr>
      </w:pPr>
      <w:r>
        <w:t>C．科举考试内容变化</w:t>
      </w:r>
      <w:r>
        <w:tab/>
      </w:r>
      <w:r>
        <w:t>D．市民阶层精神需求</w:t>
      </w:r>
    </w:p>
    <w:p>
      <w:pPr>
        <w:shd w:val="clear" w:color="auto" w:fill="auto"/>
        <w:tabs>
          <w:tab w:val="left" w:pos="4156"/>
        </w:tabs>
        <w:spacing w:line="360" w:lineRule="auto"/>
        <w:jc w:val="left"/>
        <w:rPr>
          <w:rFonts w:ascii="宋体" w:hAnsi="宋体" w:eastAsia="宋体" w:cs="宋体"/>
          <w:b/>
          <w:sz w:val="21"/>
        </w:rPr>
      </w:pPr>
      <w:r>
        <w:rPr>
          <w:rFonts w:ascii="宋体" w:hAnsi="宋体" w:eastAsia="宋体" w:cs="宋体"/>
          <w:b/>
          <w:sz w:val="21"/>
        </w:rPr>
        <w:t>二、材料分析题</w:t>
      </w:r>
    </w:p>
    <w:p>
      <w:pPr>
        <w:shd w:val="clear" w:color="auto" w:fill="auto"/>
        <w:spacing w:line="360" w:lineRule="auto"/>
        <w:jc w:val="left"/>
      </w:pPr>
      <w:r>
        <w:t>16．阅读材料，完成下列要求。</w:t>
      </w:r>
    </w:p>
    <w:p>
      <w:pPr>
        <w:shd w:val="clear" w:color="auto" w:fill="auto"/>
        <w:spacing w:line="360" w:lineRule="auto"/>
        <w:ind w:firstLine="420"/>
        <w:jc w:val="left"/>
        <w:rPr>
          <w:rFonts w:ascii="楷体" w:hAnsi="楷体" w:eastAsia="楷体" w:cs="楷体"/>
        </w:rPr>
      </w:pPr>
      <w:r>
        <w:rPr>
          <w:rFonts w:ascii="楷体" w:hAnsi="楷体" w:eastAsia="楷体" w:cs="楷体"/>
        </w:rPr>
        <w:t>材料一　　</w:t>
      </w:r>
      <w:r>
        <w:t>“</w:t>
      </w:r>
      <w:r>
        <w:rPr>
          <w:rFonts w:ascii="楷体" w:hAnsi="楷体" w:eastAsia="楷体" w:cs="楷体"/>
        </w:rPr>
        <w:t>大一统</w:t>
      </w:r>
      <w:r>
        <w:t>”</w:t>
      </w:r>
      <w:r>
        <w:rPr>
          <w:rFonts w:ascii="楷体" w:hAnsi="楷体" w:eastAsia="楷体" w:cs="楷体"/>
        </w:rPr>
        <w:t>思想的产生与发展，铸就了中华民族高度的文化认同。虽然</w:t>
      </w:r>
      <w:r>
        <w:t>“</w:t>
      </w:r>
      <w:r>
        <w:rPr>
          <w:rFonts w:ascii="楷体" w:hAnsi="楷体" w:eastAsia="楷体" w:cs="楷体"/>
        </w:rPr>
        <w:t>大一统</w:t>
      </w:r>
      <w:r>
        <w:t>”</w:t>
      </w:r>
      <w:r>
        <w:rPr>
          <w:rFonts w:ascii="楷体" w:hAnsi="楷体" w:eastAsia="楷体" w:cs="楷体"/>
        </w:rPr>
        <w:t>思想的起源可以追溯到夏商时期，但西周礼乐制度所传达出的学术服务于政治的社会理念，直接促进了</w:t>
      </w:r>
      <w:r>
        <w:t>“</w:t>
      </w:r>
      <w:r>
        <w:rPr>
          <w:rFonts w:ascii="楷体" w:hAnsi="楷体" w:eastAsia="楷体" w:cs="楷体"/>
        </w:rPr>
        <w:t>大一统</w:t>
      </w:r>
      <w:r>
        <w:t>”</w:t>
      </w:r>
      <w:r>
        <w:rPr>
          <w:rFonts w:ascii="楷体" w:hAnsi="楷体" w:eastAsia="楷体" w:cs="楷体"/>
        </w:rPr>
        <w:t>思想的形成。春秋战国时期的诸子百家正是兴起和发展于这样一个礼乐渐坏的时代背景之下，故而重建</w:t>
      </w:r>
      <w:r>
        <w:t>“</w:t>
      </w:r>
      <w:r>
        <w:rPr>
          <w:rFonts w:ascii="楷体" w:hAnsi="楷体" w:eastAsia="楷体" w:cs="楷体"/>
        </w:rPr>
        <w:t>大一统</w:t>
      </w:r>
      <w:r>
        <w:t>”</w:t>
      </w:r>
      <w:r>
        <w:rPr>
          <w:rFonts w:ascii="楷体" w:hAnsi="楷体" w:eastAsia="楷体" w:cs="楷体"/>
        </w:rPr>
        <w:t>的社会秩序成为各家共同的思想核心。法家在诸子百家中主张按照法度和规则管理社会，这一思想在礼乐制度进一步被破坏的战国时期。逐渐被人们重视起来，为秦国的强盛奠定了思想和法制基础。</w:t>
      </w:r>
    </w:p>
    <w:p>
      <w:pPr>
        <w:shd w:val="clear" w:color="auto" w:fill="auto"/>
        <w:spacing w:line="360" w:lineRule="auto"/>
        <w:jc w:val="right"/>
        <w:rPr>
          <w:rFonts w:ascii="楷体" w:hAnsi="楷体" w:eastAsia="楷体" w:cs="楷体"/>
        </w:rPr>
      </w:pPr>
      <w:r>
        <w:rPr>
          <w:rFonts w:ascii="楷体" w:hAnsi="楷体" w:eastAsia="楷体" w:cs="楷体"/>
        </w:rPr>
        <w:t>——摘编自初婉琳《浅析先秦时期的大一统思想》</w:t>
      </w:r>
    </w:p>
    <w:p>
      <w:pPr>
        <w:shd w:val="clear" w:color="auto" w:fill="auto"/>
        <w:spacing w:line="360" w:lineRule="auto"/>
        <w:ind w:firstLine="420"/>
        <w:jc w:val="left"/>
        <w:rPr>
          <w:rFonts w:ascii="楷体" w:hAnsi="楷体" w:eastAsia="楷体" w:cs="楷体"/>
        </w:rPr>
      </w:pPr>
      <w:r>
        <w:rPr>
          <w:rFonts w:ascii="楷体" w:hAnsi="楷体" w:eastAsia="楷体" w:cs="楷体"/>
        </w:rPr>
        <w:t>材料二　　董仲舒是我国历史上伟大的思想家、政治家，他的</w:t>
      </w:r>
      <w:r>
        <w:t>“</w:t>
      </w:r>
      <w:r>
        <w:rPr>
          <w:rFonts w:ascii="楷体" w:hAnsi="楷体" w:eastAsia="楷体" w:cs="楷体"/>
        </w:rPr>
        <w:t>大一统</w:t>
      </w:r>
      <w:r>
        <w:t>”</w:t>
      </w:r>
      <w:r>
        <w:rPr>
          <w:rFonts w:ascii="楷体" w:hAnsi="楷体" w:eastAsia="楷体" w:cs="楷体"/>
        </w:rPr>
        <w:t>思想是在汉初社会危机加重、阶级矛盾尖锐的历史背景下，为迎合汉武帝统治时期的政治和缓解社会矛盾的需要而形成的。</w:t>
      </w:r>
      <w:r>
        <w:t>“</w:t>
      </w:r>
      <w:r>
        <w:rPr>
          <w:rFonts w:ascii="楷体" w:hAnsi="楷体" w:eastAsia="楷体" w:cs="楷体"/>
        </w:rPr>
        <w:t>大一统</w:t>
      </w:r>
      <w:r>
        <w:t>”</w:t>
      </w:r>
      <w:r>
        <w:rPr>
          <w:rFonts w:ascii="楷体" w:hAnsi="楷体" w:eastAsia="楷体" w:cs="楷体"/>
        </w:rPr>
        <w:t>思想的形成对维护封建专制统治和社会新秩序提供了新的理论依据，同时，对中华民族大一统观念的形成起到了巨大的奠基作用。</w:t>
      </w:r>
    </w:p>
    <w:p>
      <w:pPr>
        <w:shd w:val="clear" w:color="auto" w:fill="auto"/>
        <w:spacing w:line="360" w:lineRule="auto"/>
        <w:ind w:firstLine="420"/>
        <w:jc w:val="right"/>
        <w:rPr>
          <w:rFonts w:ascii="楷体" w:hAnsi="楷体" w:eastAsia="楷体" w:cs="楷体"/>
        </w:rPr>
      </w:pPr>
      <w:r>
        <w:t>——</w:t>
      </w:r>
      <w:r>
        <w:rPr>
          <w:rFonts w:ascii="楷体" w:hAnsi="楷体" w:eastAsia="楷体" w:cs="楷体"/>
        </w:rPr>
        <w:t>摘编自段有成《论董仲舒</w:t>
      </w:r>
      <w:r>
        <w:t>“</w:t>
      </w:r>
      <w:r>
        <w:rPr>
          <w:rFonts w:ascii="楷体" w:hAnsi="楷体" w:eastAsia="楷体" w:cs="楷体"/>
        </w:rPr>
        <w:t>大一统</w:t>
      </w:r>
      <w:r>
        <w:t>”</w:t>
      </w:r>
      <w:r>
        <w:rPr>
          <w:rFonts w:ascii="楷体" w:hAnsi="楷体" w:eastAsia="楷体" w:cs="楷体"/>
        </w:rPr>
        <w:t>思想形成的社会背景及历史意义》</w:t>
      </w:r>
    </w:p>
    <w:p>
      <w:pPr>
        <w:shd w:val="clear" w:color="auto" w:fill="auto"/>
        <w:spacing w:line="360" w:lineRule="auto"/>
        <w:jc w:val="left"/>
      </w:pPr>
      <w:r>
        <w:t>(1)根据材料一，概括夏商时期到秦朝时“大一统“思想的发展过程及作用。</w:t>
      </w:r>
    </w:p>
    <w:p>
      <w:pPr>
        <w:shd w:val="clear" w:color="auto" w:fill="auto"/>
        <w:spacing w:line="360" w:lineRule="auto"/>
        <w:jc w:val="left"/>
      </w:pPr>
      <w:r>
        <w:t>(2)根据材料二并结合所学知识，简要评析董仲舒“大一统”思想的历史意义。</w:t>
      </w:r>
    </w:p>
    <w:p>
      <w:pPr>
        <w:shd w:val="clear" w:color="auto" w:fill="auto"/>
        <w:spacing w:line="360" w:lineRule="auto"/>
        <w:jc w:val="left"/>
      </w:pPr>
      <w:r>
        <w:t>17．【中国古代海洋政策】</w:t>
      </w:r>
    </w:p>
    <w:p>
      <w:pPr>
        <w:shd w:val="clear" w:color="auto" w:fill="auto"/>
        <w:spacing w:line="360" w:lineRule="auto"/>
        <w:jc w:val="left"/>
        <w:rPr>
          <w:rFonts w:ascii="'Times New Roman'" w:hAnsi="'Times New Roman'" w:eastAsia="'Times New Roman'" w:cs="'Times New Roman'"/>
        </w:rPr>
      </w:pPr>
      <w:r>
        <w:rPr>
          <w:rFonts w:ascii="楷体" w:hAnsi="楷体" w:eastAsia="楷体" w:cs="楷体"/>
        </w:rPr>
        <w:t>材料一</w:t>
      </w:r>
      <w:r>
        <w:rPr>
          <w:rFonts w:ascii="Times New Roman" w:hAnsi="Times New Roman" w:eastAsia="Times New Roman" w:cs="Times New Roman"/>
          <w:kern w:val="0"/>
          <w:sz w:val="24"/>
          <w:szCs w:val="24"/>
        </w:rPr>
        <w:t>  </w:t>
      </w:r>
      <w:r>
        <w:rPr>
          <w:rFonts w:ascii="楷体" w:hAnsi="楷体" w:eastAsia="楷体" w:cs="楷体"/>
        </w:rPr>
        <w:t>宋代海洋政策出现了全新的变化。北宋政府禁止在海上与辽、金之间的人员往来和物质流动，设立专门针对辽的海防机制。宋代将外商贸易纳入系统的市舶管理体制之下，实行抽解和博买，并允许和鼓励本国民众从事海洋经济活动。宋代海洋政策表现出极强的利益取向，中原王朝中第一次以财政的眼光看待海上贸易。沿海地区商业出现兴盛的局面，与海上贸易相关的手工业和商品性农业大兴。宋代海船逐渐采用水密隔舱等技术，使其具有很强的稳定性和抗沉性。海陆联结之地的居民被编为特殊的户籍——船户与渔产。</w:t>
      </w:r>
    </w:p>
    <w:p>
      <w:pPr>
        <w:shd w:val="clear" w:color="auto" w:fill="auto"/>
        <w:spacing w:line="360" w:lineRule="auto"/>
        <w:jc w:val="left"/>
        <w:rPr>
          <w:rFonts w:ascii="'Times New Roman'" w:hAnsi="'Times New Roman'" w:eastAsia="'Times New Roman'" w:cs="'Times New Roman'"/>
        </w:rPr>
      </w:pPr>
      <w:r>
        <w:rPr>
          <w:rFonts w:ascii="Times New Roman" w:hAnsi="Times New Roman" w:eastAsia="Times New Roman" w:cs="Times New Roman"/>
          <w:kern w:val="0"/>
          <w:sz w:val="24"/>
          <w:szCs w:val="24"/>
        </w:rPr>
        <w:t>    </w:t>
      </w:r>
      <w:r>
        <w:rPr>
          <w:rFonts w:ascii="楷体" w:hAnsi="楷体" w:eastAsia="楷体" w:cs="楷体"/>
        </w:rPr>
        <w:t>——摘编自黄纯艳《宋代海洋政策新变及其国内效应》</w:t>
      </w:r>
    </w:p>
    <w:p>
      <w:pPr>
        <w:shd w:val="clear" w:color="auto" w:fill="auto"/>
        <w:spacing w:line="360" w:lineRule="auto"/>
        <w:jc w:val="left"/>
        <w:rPr>
          <w:rFonts w:ascii="'Times New Roman'" w:hAnsi="'Times New Roman'" w:eastAsia="'Times New Roman'" w:cs="'Times New Roman'"/>
        </w:rPr>
      </w:pPr>
      <w:r>
        <w:rPr>
          <w:rFonts w:ascii="楷体" w:hAnsi="楷体" w:eastAsia="楷体" w:cs="楷体"/>
        </w:rPr>
        <w:t>材料二</w:t>
      </w:r>
      <w:r>
        <w:rPr>
          <w:rFonts w:ascii="Times New Roman" w:hAnsi="Times New Roman" w:eastAsia="Times New Roman" w:cs="Times New Roman"/>
          <w:kern w:val="0"/>
          <w:sz w:val="24"/>
          <w:szCs w:val="24"/>
        </w:rPr>
        <w:t>  </w:t>
      </w:r>
      <w:r>
        <w:rPr>
          <w:rFonts w:ascii="楷体" w:hAnsi="楷体" w:eastAsia="楷体" w:cs="楷体"/>
        </w:rPr>
        <w:t>下表为明清时期中央政府的海洋政策演变</w:t>
      </w:r>
    </w:p>
    <w:tbl>
      <w:tblPr>
        <w:tblStyle w:val="4"/>
        <w:tblW w:w="7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30"/>
        <w:gridCol w:w="6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5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时间</w:t>
            </w:r>
          </w:p>
        </w:tc>
        <w:tc>
          <w:tcPr>
            <w:tcW w:w="62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政府政令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5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洪武十四年</w:t>
            </w:r>
          </w:p>
        </w:tc>
        <w:tc>
          <w:tcPr>
            <w:tcW w:w="62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“沿海军民官司纵令私相交易者，悉治以罪”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5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永乐三年</w:t>
            </w:r>
          </w:p>
        </w:tc>
        <w:tc>
          <w:tcPr>
            <w:tcW w:w="62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泉州、宁波、广州，等三处市舶司更名为“来远”“安远”“怀远”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5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永乐</w:t>
            </w:r>
          </w:p>
        </w:tc>
        <w:tc>
          <w:tcPr>
            <w:tcW w:w="62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“不许军民人等私通外境，私自下海贩鬻番货，依律治罪”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5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顺治十八年</w:t>
            </w:r>
          </w:p>
        </w:tc>
        <w:tc>
          <w:tcPr>
            <w:tcW w:w="62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“沿海居民分别内迁三十至五十里，设界防守，严禁逾越”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5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乾隆二十四年</w:t>
            </w:r>
          </w:p>
        </w:tc>
        <w:tc>
          <w:tcPr>
            <w:tcW w:w="62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关闭江、浙、闽三海关，由粤海关行商垄断对外商贸易事务</w:t>
            </w:r>
          </w:p>
        </w:tc>
      </w:tr>
    </w:tbl>
    <w:p>
      <w:pPr>
        <w:shd w:val="clear" w:color="auto" w:fill="auto"/>
        <w:spacing w:line="360" w:lineRule="auto"/>
        <w:jc w:val="left"/>
        <w:rPr>
          <w:rFonts w:ascii="'Times New Roman'" w:hAnsi="'Times New Roman'" w:eastAsia="'Times New Roman'" w:cs="'Times New Roman'"/>
        </w:rPr>
      </w:pPr>
      <w:r>
        <w:rPr>
          <w:rFonts w:ascii="Times New Roman" w:hAnsi="Times New Roman" w:eastAsia="Times New Roman" w:cs="Times New Roman"/>
          <w:kern w:val="0"/>
          <w:sz w:val="24"/>
          <w:szCs w:val="24"/>
        </w:rPr>
        <w:t>   </w:t>
      </w:r>
      <w:r>
        <w:rPr>
          <w:rFonts w:ascii="楷体" w:hAnsi="楷体" w:eastAsia="楷体" w:cs="楷体"/>
        </w:rPr>
        <w:t>——摘编自胡林梅、文绪武《中国古代海洋意识的历史演进及其启示》</w:t>
      </w:r>
    </w:p>
    <w:p>
      <w:pPr>
        <w:shd w:val="clear" w:color="auto" w:fill="auto"/>
        <w:spacing w:line="360" w:lineRule="auto"/>
        <w:jc w:val="left"/>
      </w:pPr>
      <w:r>
        <w:t>(1)根据材料一概括宋代海洋政策的新变化，并结合所学知识分析其“国内效应”。</w:t>
      </w:r>
    </w:p>
    <w:p>
      <w:pPr>
        <w:shd w:val="clear" w:color="auto" w:fill="auto"/>
        <w:spacing w:line="360" w:lineRule="auto"/>
        <w:jc w:val="left"/>
      </w:pPr>
      <w:r>
        <w:t>(2)根据材料二剖析明清海洋政策的历史趋向，根据上述两则史料，梳理宋代以来海洋政策的当代启示。</w:t>
      </w:r>
    </w:p>
    <w:p>
      <w:pPr>
        <w:shd w:val="clear" w:color="auto" w:fill="auto"/>
        <w:spacing w:line="360" w:lineRule="auto"/>
        <w:jc w:val="center"/>
        <w:rPr>
          <w:rFonts w:ascii="黑体" w:hAnsi="黑体" w:eastAsia="黑体" w:cs="黑体"/>
          <w:b/>
          <w:sz w:val="30"/>
        </w:rPr>
      </w:pPr>
    </w:p>
    <w:p>
      <w:pPr>
        <w:shd w:val="clear" w:color="auto" w:fill="auto"/>
        <w:spacing w:line="360" w:lineRule="auto"/>
        <w:jc w:val="left"/>
        <w:rPr>
          <w:rFonts w:ascii="宋体" w:hAnsi="宋体" w:eastAsia="宋体" w:cs="宋体"/>
          <w:b/>
          <w:sz w:val="21"/>
        </w:rPr>
      </w:pPr>
      <w:r>
        <w:rPr>
          <w:rFonts w:ascii="宋体" w:hAnsi="宋体" w:eastAsia="宋体" w:cs="宋体"/>
          <w:b/>
          <w:sz w:val="21"/>
        </w:rPr>
        <w:t>三、论述题</w:t>
      </w:r>
    </w:p>
    <w:p>
      <w:pPr>
        <w:shd w:val="clear" w:color="auto" w:fill="auto"/>
        <w:spacing w:line="360" w:lineRule="auto"/>
        <w:jc w:val="left"/>
      </w:pPr>
      <w:r>
        <w:t>18．阅读材料,回答问题。</w:t>
      </w:r>
    </w:p>
    <w:p>
      <w:pPr>
        <w:shd w:val="clear" w:color="auto" w:fill="auto"/>
        <w:spacing w:line="360" w:lineRule="auto"/>
        <w:ind w:firstLine="420"/>
        <w:jc w:val="left"/>
        <w:rPr>
          <w:rFonts w:ascii="楷体" w:hAnsi="楷体" w:eastAsia="楷体" w:cs="楷体"/>
        </w:rPr>
      </w:pPr>
      <w:r>
        <w:rPr>
          <w:rFonts w:ascii="楷体" w:hAnsi="楷体" w:eastAsia="楷体" w:cs="楷体"/>
        </w:rPr>
        <w:t>材料　公元779年,日本遣唐使布势清直被派往中国进行考察。</w:t>
      </w:r>
      <w:r>
        <w:rPr>
          <w:rFonts w:ascii="楷体" w:hAnsi="楷体" w:eastAsia="楷体" w:cs="楷体"/>
          <w:u w:val="single"/>
        </w:rPr>
        <w:t xml:space="preserve">    </w:t>
      </w:r>
      <w:r>
        <w:rPr>
          <w:rFonts w:ascii="楷体" w:hAnsi="楷体" w:eastAsia="楷体" w:cs="楷体"/>
        </w:rPr>
        <w:t>①回国前,他应邀旁听朝会,听到户部尚书向皇帝奏报,</w:t>
      </w:r>
      <w:r>
        <w:rPr>
          <w:rFonts w:ascii="楷体" w:hAnsi="楷体" w:eastAsia="楷体" w:cs="楷体"/>
          <w:u w:val="single"/>
        </w:rPr>
        <w:t xml:space="preserve">    </w:t>
      </w:r>
      <w:r>
        <w:rPr>
          <w:rFonts w:ascii="楷体" w:hAnsi="楷体" w:eastAsia="楷体" w:cs="楷体"/>
        </w:rPr>
        <w:t>②,他感到非常震惊。</w:t>
      </w:r>
      <w:r>
        <w:rPr>
          <w:rFonts w:ascii="楷体" w:hAnsi="楷体" w:eastAsia="楷体" w:cs="楷体"/>
          <w:u w:val="single"/>
        </w:rPr>
        <w:t xml:space="preserve">    </w:t>
      </w:r>
      <w:r>
        <w:rPr>
          <w:rFonts w:ascii="楷体" w:hAnsi="楷体" w:eastAsia="楷体" w:cs="楷体"/>
        </w:rPr>
        <w:t>③,准备回国后向日本天皇汇报。</w:t>
      </w:r>
    </w:p>
    <w:p>
      <w:pPr>
        <w:shd w:val="clear" w:color="auto" w:fill="auto"/>
        <w:spacing w:line="360" w:lineRule="auto"/>
        <w:jc w:val="left"/>
      </w:pPr>
      <w:r>
        <w:t>根据材料并结合所学知识,为遣唐使布势清直拟定一篇汇报提纲。(要求:主题明确,史实准确,逻辑清晰,200字左右)</w:t>
      </w:r>
    </w:p>
    <w:p>
      <w:pPr>
        <w:shd w:val="clear" w:color="auto" w:fill="auto"/>
        <w:spacing w:line="360" w:lineRule="auto"/>
        <w:jc w:val="left"/>
        <w:sectPr>
          <w:footerReference r:id="rId3" w:type="default"/>
          <w:footerReference r:id="rId4" w:type="even"/>
          <w:pgSz w:w="11907" w:h="16839"/>
          <w:pgMar w:top="900" w:right="1997" w:bottom="900" w:left="1997" w:header="500" w:footer="500" w:gutter="0"/>
          <w:pgNumType w:fmt="decimal"/>
          <w:cols w:space="425" w:num="1" w:sep="1"/>
          <w:docGrid w:type="lines" w:linePitch="312" w:charSpace="0"/>
        </w:sectPr>
      </w:pPr>
    </w:p>
    <w:p>
      <w:pPr>
        <w:shd w:val="clear" w:color="auto" w:fill="auto"/>
        <w:jc w:val="center"/>
        <w:rPr>
          <w:rFonts w:ascii="宋体" w:hAnsi="宋体" w:eastAsia="宋体" w:cs="宋体"/>
          <w:b/>
          <w:sz w:val="21"/>
        </w:rPr>
      </w:pPr>
      <w:r>
        <w:rPr>
          <w:rFonts w:ascii="宋体" w:hAnsi="宋体" w:eastAsia="宋体" w:cs="宋体"/>
          <w:b/>
          <w:sz w:val="21"/>
        </w:rPr>
        <w:t>参考答案：</w:t>
      </w:r>
    </w:p>
    <w:p>
      <w:pPr>
        <w:shd w:val="clear" w:color="auto" w:fill="auto"/>
        <w:spacing w:line="360" w:lineRule="auto"/>
        <w:jc w:val="left"/>
      </w:pPr>
      <w:r>
        <w:t>1．A</w:t>
      </w:r>
      <w:r>
        <w:rPr>
          <w:rFonts w:hint="eastAsia"/>
          <w:lang w:val="en-US" w:eastAsia="zh-CN"/>
        </w:rPr>
        <w:t xml:space="preserve">  </w:t>
      </w:r>
      <w:r>
        <w:t>2．C</w:t>
      </w:r>
      <w:r>
        <w:rPr>
          <w:rFonts w:hint="eastAsia"/>
          <w:lang w:val="en-US" w:eastAsia="zh-CN"/>
        </w:rPr>
        <w:t xml:space="preserve">  </w:t>
      </w:r>
      <w:r>
        <w:t>3．D</w:t>
      </w:r>
      <w:r>
        <w:rPr>
          <w:rFonts w:hint="eastAsia"/>
          <w:lang w:val="en-US" w:eastAsia="zh-CN"/>
        </w:rPr>
        <w:t xml:space="preserve">  </w:t>
      </w:r>
      <w:r>
        <w:t>4．C</w:t>
      </w:r>
      <w:r>
        <w:rPr>
          <w:rFonts w:hint="eastAsia"/>
          <w:lang w:val="en-US" w:eastAsia="zh-CN"/>
        </w:rPr>
        <w:t xml:space="preserve">  </w:t>
      </w:r>
      <w:r>
        <w:t>5．A</w:t>
      </w:r>
    </w:p>
    <w:p>
      <w:pPr>
        <w:shd w:val="clear" w:color="auto" w:fill="auto"/>
        <w:spacing w:line="360" w:lineRule="auto"/>
        <w:jc w:val="left"/>
      </w:pPr>
      <w:r>
        <w:t>6．B</w:t>
      </w:r>
      <w:r>
        <w:rPr>
          <w:rFonts w:hint="eastAsia"/>
          <w:lang w:val="en-US" w:eastAsia="zh-CN"/>
        </w:rPr>
        <w:t xml:space="preserve">  </w:t>
      </w:r>
      <w:r>
        <w:t>7．C</w:t>
      </w:r>
      <w:r>
        <w:rPr>
          <w:rFonts w:hint="eastAsia"/>
          <w:lang w:val="en-US" w:eastAsia="zh-CN"/>
        </w:rPr>
        <w:t xml:space="preserve">  </w:t>
      </w:r>
      <w:r>
        <w:t>8．A</w:t>
      </w:r>
      <w:r>
        <w:rPr>
          <w:rFonts w:hint="eastAsia"/>
          <w:lang w:val="en-US" w:eastAsia="zh-CN"/>
        </w:rPr>
        <w:t xml:space="preserve">  </w:t>
      </w:r>
      <w:r>
        <w:t>9．A</w:t>
      </w:r>
      <w:r>
        <w:rPr>
          <w:rFonts w:hint="eastAsia"/>
          <w:lang w:val="en-US" w:eastAsia="zh-CN"/>
        </w:rPr>
        <w:t xml:space="preserve">  </w:t>
      </w:r>
      <w:r>
        <w:t>10．D</w:t>
      </w:r>
    </w:p>
    <w:p>
      <w:pPr>
        <w:shd w:val="clear" w:color="auto" w:fill="auto"/>
        <w:spacing w:line="360" w:lineRule="auto"/>
        <w:jc w:val="left"/>
      </w:pPr>
      <w:r>
        <w:t>11．C</w:t>
      </w:r>
      <w:r>
        <w:rPr>
          <w:rFonts w:hint="eastAsia"/>
          <w:lang w:val="en-US" w:eastAsia="zh-CN"/>
        </w:rPr>
        <w:t xml:space="preserve">  </w:t>
      </w:r>
      <w:r>
        <w:t>12．C</w:t>
      </w:r>
      <w:r>
        <w:rPr>
          <w:rFonts w:hint="eastAsia"/>
          <w:lang w:val="en-US" w:eastAsia="zh-CN"/>
        </w:rPr>
        <w:t xml:space="preserve">  </w:t>
      </w:r>
      <w:r>
        <w:t>13．A</w:t>
      </w:r>
      <w:r>
        <w:rPr>
          <w:rFonts w:hint="eastAsia"/>
          <w:lang w:val="en-US" w:eastAsia="zh-CN"/>
        </w:rPr>
        <w:t xml:space="preserve">  </w:t>
      </w:r>
      <w:r>
        <w:t>14．B</w:t>
      </w:r>
      <w:r>
        <w:rPr>
          <w:rFonts w:hint="eastAsia"/>
          <w:lang w:val="en-US" w:eastAsia="zh-CN"/>
        </w:rPr>
        <w:t xml:space="preserve">  </w:t>
      </w:r>
      <w:r>
        <w:t>15．D</w:t>
      </w:r>
    </w:p>
    <w:p>
      <w:pPr>
        <w:shd w:val="clear" w:color="auto" w:fill="auto"/>
        <w:spacing w:line="360" w:lineRule="auto"/>
        <w:jc w:val="left"/>
      </w:pPr>
      <w:r>
        <w:t>16．(1)过程：夏商时期：“大一统”思想初步形成；春秋战国时期：重建“大一统”的社会秩序；秦朝：实践“大一统”思想观念。作用：铸就了中华民族高度的文化认同；为秦国的强盛奠定了思想和法制基础。</w:t>
      </w:r>
    </w:p>
    <w:p>
      <w:pPr>
        <w:shd w:val="clear" w:color="auto" w:fill="auto"/>
        <w:spacing w:line="360" w:lineRule="auto"/>
        <w:jc w:val="left"/>
      </w:pPr>
      <w:r>
        <w:t>(2)意义：为汉代的政治、社会新秩序提供了新的理论依据；维护了封建政权的统一和稳固，保障了国家的长治久安；对中华民族大一统观念的形成起到了巨大的奠基作用。</w:t>
      </w:r>
    </w:p>
    <w:p>
      <w:pPr>
        <w:shd w:val="clear" w:color="auto" w:fill="auto"/>
        <w:spacing w:line="360" w:lineRule="auto"/>
        <w:jc w:val="left"/>
      </w:pPr>
      <w:r>
        <w:t>17．(1)新变化：海防机制更具有针对性；海外贸易管理逐渐制度化；政府对商民从事海洋经济活动管理有所松动；海洋政策的利益化取向，重视海外贸易对财政的影响。</w:t>
      </w:r>
    </w:p>
    <w:p>
      <w:pPr>
        <w:shd w:val="clear" w:color="auto" w:fill="auto"/>
        <w:spacing w:line="360" w:lineRule="auto"/>
        <w:jc w:val="left"/>
      </w:pPr>
      <w:r>
        <w:t>“国内效应”：沿海地区经济结构出现变动；推动航海和造船技术的进步；沿海地区管理体制出现变革；商品经济的发展和经济重心的南移的完成。</w:t>
      </w:r>
    </w:p>
    <w:p>
      <w:pPr>
        <w:shd w:val="clear" w:color="auto" w:fill="auto"/>
        <w:spacing w:line="360" w:lineRule="auto"/>
        <w:jc w:val="left"/>
      </w:pPr>
      <w:r>
        <w:t>(2)历史趋向：从开放到保守的转变；海防政策逐渐走向僵化，海洋意识呈现政治集权化；海外贸易的控制机制逐渐保守化。</w:t>
      </w:r>
    </w:p>
    <w:p>
      <w:pPr>
        <w:shd w:val="clear" w:color="auto" w:fill="auto"/>
        <w:spacing w:line="360" w:lineRule="auto"/>
        <w:jc w:val="left"/>
      </w:pPr>
      <w:r>
        <w:t>启示：维护国家海上安全具有一定的必要性；政府要制定适时的方针政策积极进行海洋开发；要培育中华民族的海洋意识；政府要及时调整海洋管理机制。</w:t>
      </w:r>
    </w:p>
    <w:p>
      <w:pPr>
        <w:shd w:val="clear" w:color="auto" w:fill="auto"/>
        <w:spacing w:line="360" w:lineRule="auto"/>
        <w:jc w:val="left"/>
      </w:pPr>
      <w:r>
        <w:t>18．关于“唐朝实施两税法”情况的汇报提纲</w:t>
      </w:r>
    </w:p>
    <w:p>
      <w:pPr>
        <w:shd w:val="clear" w:color="auto" w:fill="auto"/>
        <w:spacing w:line="360" w:lineRule="auto"/>
        <w:jc w:val="left"/>
      </w:pPr>
      <w:r>
        <w:t>(1)实施背景:唐前期实行租庸调制,但是由于土地买卖和兼并之风盛行,朝廷手里掌握的土地日益减少,均田制无法继续推行,租庸调制难以维持,政府财政收入减少。</w:t>
      </w:r>
    </w:p>
    <w:p>
      <w:pPr>
        <w:shd w:val="clear" w:color="auto" w:fill="auto"/>
        <w:spacing w:line="360" w:lineRule="auto"/>
        <w:jc w:val="left"/>
      </w:pPr>
      <w:r>
        <w:t>(2)实施办法:每户按人丁和资产缴纳户税;按田亩缴纳地税,取消租庸调和一切杂税、杂役;一年分夏、秋两季纳税。</w:t>
      </w:r>
    </w:p>
    <w:p>
      <w:pPr>
        <w:shd w:val="clear" w:color="auto" w:fill="auto"/>
        <w:spacing w:line="360" w:lineRule="auto"/>
        <w:jc w:val="left"/>
      </w:pPr>
      <w:r>
        <w:t>(3)实施效果:简化了税收名目,扩大了收税的对象,保证了国家的财政收入。改变了以人丁为主的赋税制度,减轻了政府对农民的人身控制。</w:t>
      </w:r>
    </w:p>
    <w:p>
      <w:pPr>
        <w:shd w:val="clear" w:color="auto" w:fill="auto"/>
        <w:spacing w:line="360" w:lineRule="auto"/>
        <w:jc w:val="left"/>
      </w:pPr>
      <w:r>
        <w:t>(4)建议:两税法实施效果显著,值得借鉴。</w:t>
      </w:r>
    </w:p>
    <w:p>
      <w:pPr>
        <w:shd w:val="clear" w:color="auto" w:fill="auto"/>
        <w:spacing w:line="360" w:lineRule="auto"/>
        <w:jc w:val="left"/>
        <w:sectPr>
          <w:headerReference r:id="rId5" w:type="default"/>
          <w:footerReference r:id="rId6" w:type="default"/>
          <w:footerReference r:id="rId7" w:type="even"/>
          <w:pgSz w:w="11906" w:h="16838"/>
          <w:pgMar w:top="1440" w:right="1797" w:bottom="1440" w:left="1797" w:header="851" w:footer="992" w:gutter="0"/>
          <w:pgNumType w:fmt="decimal" w:start="1"/>
          <w:cols w:space="425"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tabs>
        <w:tab w:val="center" w:pos="4153"/>
        <w:tab w:val="right" w:pos="8306"/>
      </w:tabs>
      <w:snapToGrid w:val="0"/>
      <w:jc w:val="left"/>
      <w:rPr>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438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p>
    <w:pPr>
      <w:tabs>
        <w:tab w:val="center" w:pos="4153"/>
        <w:tab w:val="right" w:pos="8306"/>
      </w:tabs>
      <w:snapToGrid w:val="0"/>
      <w:jc w:val="left"/>
      <w:rPr>
        <w:kern w:val="0"/>
        <w:sz w:val="2"/>
        <w:szCs w:val="2"/>
      </w:rPr>
    </w:pPr>
    <w:r>
      <w:rPr>
        <w:color w:val="FFFFFF"/>
        <w:sz w:val="2"/>
        <w:szCs w:val="2"/>
      </w:rPr>
      <w:pict>
        <v:shape id="_x0000_s2053" o:spid="_x0000_s2053"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4" o:spid="_x0000_s2054" o:spt="75" alt="学科网 zxxk.com" type="#_x0000_t75" style="position:absolute;left:0pt;margin-left:64.05pt;margin-top:-20.75pt;height:0.05pt;width:0.05pt;z-index:25166540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kern w:val="0"/>
        <w:sz w:val="2"/>
        <w:szCs w:val="2"/>
      </w:rPr>
    </w:pPr>
    <w:r>
      <w:pict>
        <v:shape id="图片 4" o:spid="_x0000_s2055" o:spt="75" alt="学科网 zxxk.com" type="#_x0000_t75" style="position:absolute;left:0pt;margin-left:351pt;margin-top:8.45pt;height:0.75pt;width:0.75pt;z-index:25166336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4ZTc0ZTE1Y2JjNWEwZDA2ODcxZmNhZTAxZGM1NmIifQ=="/>
  </w:docVars>
  <w:rsids>
    <w:rsidRoot w:val="00C806B0"/>
    <w:rsid w:val="00043B54"/>
    <w:rsid w:val="001D7A06"/>
    <w:rsid w:val="00284433"/>
    <w:rsid w:val="002A1EC6"/>
    <w:rsid w:val="002E035E"/>
    <w:rsid w:val="004151FC"/>
    <w:rsid w:val="006B16C5"/>
    <w:rsid w:val="00776133"/>
    <w:rsid w:val="008C07DE"/>
    <w:rsid w:val="00A30CCE"/>
    <w:rsid w:val="00AC3E9C"/>
    <w:rsid w:val="00BC4F14"/>
    <w:rsid w:val="00BF535F"/>
    <w:rsid w:val="00C02FC6"/>
    <w:rsid w:val="00C806B0"/>
    <w:rsid w:val="00E476EE"/>
    <w:rsid w:val="00EF035E"/>
    <w:rsid w:val="0ED43354"/>
    <w:rsid w:val="31F50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049"/>
    <customShpInfo spid="_x0000_s2052"/>
    <customShpInfo spid="_x0000_s2053"/>
    <customShpInfo spid="_x0000_s2054"/>
    <customShpInfo spid="_x0000_s205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3842</Words>
  <Characters>3939</Characters>
  <DocSecurity>0</DocSecurity>
  <Lines>0</Lines>
  <Paragraphs>0</Paragraphs>
  <ScaleCrop>false</ScaleCrop>
  <LinksUpToDate>false</LinksUpToDate>
  <CharactersWithSpaces>4071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terms:modified xsi:type="dcterms:W3CDTF">2022-12-21T02:28:58Z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036E51FBAE6D4C65A5C3072F9DC9ADF0</vt:lpwstr>
  </property>
</Properties>
</file>