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cs="黑体"/>
          <w:b/>
          <w:bCs/>
          <w:sz w:val="36"/>
          <w:szCs w:val="44"/>
        </w:rPr>
      </w:pPr>
      <w:r>
        <w:rPr>
          <w:rFonts w:hint="eastAsia" w:ascii="黑体" w:hAnsi="黑体" w:eastAsia="黑体" w:cs="黑体"/>
          <w:b/>
          <w:bCs/>
          <w:sz w:val="36"/>
          <w:szCs w:val="44"/>
        </w:rPr>
        <w:drawing>
          <wp:anchor distT="0" distB="0" distL="114300" distR="114300" simplePos="0" relativeHeight="251659264" behindDoc="0" locked="0" layoutInCell="1" allowOverlap="1">
            <wp:simplePos x="0" y="0"/>
            <wp:positionH relativeFrom="page">
              <wp:posOffset>10515600</wp:posOffset>
            </wp:positionH>
            <wp:positionV relativeFrom="topMargin">
              <wp:posOffset>11353800</wp:posOffset>
            </wp:positionV>
            <wp:extent cx="406400" cy="317500"/>
            <wp:effectExtent l="0" t="0" r="12700" b="6350"/>
            <wp:wrapNone/>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6"/>
                    <a:stretch>
                      <a:fillRect/>
                    </a:stretch>
                  </pic:blipFill>
                  <pic:spPr>
                    <a:xfrm>
                      <a:off x="0" y="0"/>
                      <a:ext cx="406400" cy="317500"/>
                    </a:xfrm>
                    <a:prstGeom prst="rect">
                      <a:avLst/>
                    </a:prstGeom>
                  </pic:spPr>
                </pic:pic>
              </a:graphicData>
            </a:graphic>
          </wp:anchor>
        </w:drawing>
      </w:r>
      <w:r>
        <w:rPr>
          <w:rFonts w:hint="eastAsia" w:ascii="黑体" w:hAnsi="黑体" w:eastAsia="黑体" w:cs="黑体"/>
          <w:b/>
          <w:bCs/>
          <w:sz w:val="36"/>
          <w:szCs w:val="44"/>
        </w:rPr>
        <w:t>第</w:t>
      </w:r>
      <w:r>
        <w:rPr>
          <w:rFonts w:ascii="黑体" w:hAnsi="黑体" w:eastAsia="黑体" w:cs="黑体"/>
          <w:b/>
          <w:bCs/>
          <w:sz w:val="36"/>
          <w:szCs w:val="44"/>
        </w:rPr>
        <w:t>7</w:t>
      </w:r>
      <w:r>
        <w:rPr>
          <w:rFonts w:hint="eastAsia" w:ascii="黑体" w:hAnsi="黑体" w:eastAsia="黑体" w:cs="黑体"/>
          <w:b/>
          <w:bCs/>
          <w:sz w:val="36"/>
          <w:szCs w:val="44"/>
        </w:rPr>
        <w:t xml:space="preserve">课  隋唐制度的变化与创新 </w:t>
      </w:r>
    </w:p>
    <w:p>
      <w:pPr>
        <w:spacing w:line="360" w:lineRule="auto"/>
        <w:jc w:val="center"/>
        <w:rPr>
          <w:b/>
          <w:color w:val="FFFFFF" w:themeColor="background1"/>
          <w:sz w:val="22"/>
        </w:rPr>
      </w:pPr>
      <w:r>
        <w:rPr>
          <w:rFonts w:hint="eastAsia" w:ascii="黑体" w:hAnsi="黑体" w:eastAsia="黑体" w:cs="黑体"/>
          <w:b/>
          <w:bCs/>
          <w:sz w:val="36"/>
          <w:szCs w:val="44"/>
        </w:rPr>
        <w:t>教学设计</w:t>
      </w:r>
    </w:p>
    <w:p>
      <w:pPr>
        <w:jc w:val="left"/>
        <w:outlineLvl w:val="0"/>
        <w:rPr>
          <w:b/>
          <w:color w:val="FFFFFF" w:themeColor="background1"/>
          <w:sz w:val="22"/>
        </w:rPr>
      </w:pPr>
    </w:p>
    <w:p>
      <w:pPr>
        <w:ind w:firstLine="562" w:firstLineChars="200"/>
        <w:jc w:val="left"/>
        <w:outlineLvl w:val="0"/>
        <w:rPr>
          <w:rFonts w:ascii="黑体" w:hAnsi="黑体" w:eastAsia="黑体" w:cs="黑体"/>
          <w:b/>
          <w:color w:val="FFFFFF" w:themeColor="background1"/>
          <w:sz w:val="28"/>
          <w:szCs w:val="28"/>
        </w:rPr>
      </w:pPr>
      <w:r>
        <w:rPr>
          <w:rFonts w:hint="eastAsia" w:ascii="黑体" w:hAnsi="黑体" w:eastAsia="黑体" w:cs="黑体"/>
          <w:b/>
          <w:color w:val="FFFFFF" w:themeColor="background1"/>
          <w:sz w:val="28"/>
          <w:szCs w:val="28"/>
        </w:rPr>
        <w:t>教学目标</w:t>
      </w:r>
    </w:p>
    <w:p>
      <w:pPr>
        <w:spacing w:line="360" w:lineRule="auto"/>
        <w:jc w:val="left"/>
        <w:outlineLvl w:val="0"/>
        <w:rPr>
          <w:rFonts w:ascii="宋体" w:hAnsi="宋体" w:eastAsia="宋体" w:cs="宋体"/>
          <w:color w:val="000000"/>
        </w:rPr>
      </w:pPr>
      <w:r>
        <w:rPr>
          <w:rFonts w:hint="eastAsia" w:ascii="宋体" w:hAnsi="宋体" w:eastAsia="宋体" w:cs="宋体"/>
          <w:color w:val="000000"/>
        </w:rPr>
        <w:t>1</w:t>
      </w:r>
      <w:r>
        <w:rPr>
          <w:rFonts w:ascii="宋体" w:hAnsi="宋体" w:eastAsia="宋体" w:cs="宋体"/>
          <w:color w:val="000000"/>
        </w:rPr>
        <w:t>.唯物史观：</w:t>
      </w:r>
      <w:r>
        <w:rPr>
          <w:rFonts w:hint="eastAsia" w:ascii="宋体" w:hAnsi="宋体" w:eastAsia="宋体" w:cs="宋体"/>
          <w:color w:val="000000"/>
        </w:rPr>
        <w:t>租庸调制：唐朝的盛世状态与当时的经济制度有必然联系，唐朝初年，租庸调制的实保证了进行农业生产的劳动力，稳定了政府的财政收入。</w:t>
      </w:r>
    </w:p>
    <w:p>
      <w:pPr>
        <w:spacing w:line="360" w:lineRule="auto"/>
        <w:jc w:val="left"/>
        <w:outlineLvl w:val="0"/>
        <w:rPr>
          <w:rFonts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.家国情怀：</w:t>
      </w:r>
      <w:r>
        <w:rPr>
          <w:rFonts w:hint="eastAsia" w:ascii="宋体" w:hAnsi="宋体" w:eastAsia="宋体" w:cs="宋体"/>
          <w:color w:val="000000"/>
        </w:rPr>
        <w:t>科举制的积极影响：科举制以成绩作为入仕标准，相对客观，促进了整个社会文化教有的发展，对东亚文化圈及近现代西方国家的文官考试制度都产生了重要影响。</w:t>
      </w:r>
    </w:p>
    <w:p>
      <w:pPr>
        <w:spacing w:line="360" w:lineRule="auto"/>
        <w:jc w:val="left"/>
        <w:outlineLvl w:val="0"/>
        <w:rPr>
          <w:rFonts w:ascii="宋体" w:hAnsi="宋体" w:eastAsia="宋体" w:cs="宋体"/>
          <w:color w:val="000000"/>
        </w:rPr>
      </w:pPr>
      <w:r>
        <w:rPr>
          <w:rFonts w:hint="eastAsia" w:ascii="宋体" w:hAnsi="宋体" w:eastAsia="宋体" w:cs="宋体"/>
          <w:color w:val="000000"/>
        </w:rPr>
        <w:t>3</w:t>
      </w:r>
      <w:r>
        <w:rPr>
          <w:rFonts w:ascii="宋体" w:hAnsi="宋体" w:eastAsia="宋体" w:cs="宋体"/>
          <w:color w:val="000000"/>
        </w:rPr>
        <w:t>.</w:t>
      </w:r>
      <w:r>
        <w:rPr>
          <w:rFonts w:hint="eastAsia" w:ascii="宋体" w:hAnsi="宋体" w:eastAsia="宋体" w:cs="宋体"/>
          <w:color w:val="000000"/>
        </w:rPr>
        <w:t>时空观念：（1）选官制度的演变趋势</w:t>
      </w:r>
    </w:p>
    <w:p>
      <w:pPr>
        <w:spacing w:line="360" w:lineRule="auto"/>
        <w:jc w:val="left"/>
        <w:outlineLvl w:val="0"/>
        <w:rPr>
          <w:rFonts w:ascii="宋体" w:hAnsi="宋体" w:eastAsia="宋体" w:cs="宋体"/>
          <w:color w:val="000000"/>
        </w:rPr>
      </w:pPr>
      <w:r>
        <w:rPr>
          <w:rFonts w:hint="eastAsia" w:ascii="宋体" w:hAnsi="宋体" w:eastAsia="宋体" w:cs="宋体"/>
          <w:color w:val="000000"/>
        </w:rPr>
        <w:t>①选拔标准：由家世门第逐浙演变为学识才能。</w:t>
      </w:r>
    </w:p>
    <w:p>
      <w:pPr>
        <w:spacing w:line="360" w:lineRule="auto"/>
        <w:jc w:val="left"/>
        <w:outlineLvl w:val="0"/>
        <w:rPr>
          <w:rFonts w:ascii="宋体" w:hAnsi="宋体" w:eastAsia="宋体" w:cs="宋体"/>
          <w:color w:val="000000"/>
        </w:rPr>
      </w:pPr>
      <w:r>
        <w:rPr>
          <w:rFonts w:hint="eastAsia" w:ascii="宋体" w:hAnsi="宋体" w:eastAsia="宋体" w:cs="宋体"/>
          <w:color w:val="000000"/>
        </w:rPr>
        <w:t>②选拔方式：由地方评议推荐演变为考试选拔。</w:t>
      </w:r>
    </w:p>
    <w:p>
      <w:pPr>
        <w:spacing w:line="360" w:lineRule="auto"/>
        <w:jc w:val="left"/>
        <w:outlineLvl w:val="0"/>
        <w:rPr>
          <w:rFonts w:ascii="宋体" w:hAnsi="宋体" w:eastAsia="宋体" w:cs="宋体"/>
          <w:color w:val="000000"/>
        </w:rPr>
      </w:pPr>
      <w:r>
        <w:rPr>
          <w:rFonts w:hint="eastAsia" w:ascii="宋体" w:hAnsi="宋体" w:eastAsia="宋体" w:cs="宋体"/>
          <w:color w:val="000000"/>
        </w:rPr>
        <w:t>③选拔形式：趋向制度化，形式日益严密，体现了相对公平、公开、客观的原则。</w:t>
      </w:r>
    </w:p>
    <w:p>
      <w:pPr>
        <w:spacing w:line="360" w:lineRule="auto"/>
        <w:jc w:val="left"/>
        <w:outlineLvl w:val="0"/>
        <w:rPr>
          <w:rFonts w:ascii="宋体" w:hAnsi="宋体" w:eastAsia="宋体" w:cs="宋体"/>
          <w:color w:val="000000"/>
        </w:rPr>
      </w:pPr>
      <w:r>
        <w:rPr>
          <w:rFonts w:hint="eastAsia" w:ascii="宋体" w:hAnsi="宋体" w:eastAsia="宋体" w:cs="宋体"/>
          <w:color w:val="000000"/>
        </w:rPr>
        <w:t>（2）赋税制度的演变趋势</w:t>
      </w:r>
    </w:p>
    <w:p>
      <w:pPr>
        <w:spacing w:line="360" w:lineRule="auto"/>
        <w:jc w:val="left"/>
        <w:outlineLvl w:val="0"/>
        <w:rPr>
          <w:rFonts w:ascii="宋体" w:hAnsi="宋体" w:eastAsia="宋体" w:cs="宋体"/>
          <w:color w:val="000000"/>
        </w:rPr>
      </w:pPr>
      <w:r>
        <w:rPr>
          <w:rFonts w:hint="eastAsia" w:ascii="宋体" w:hAnsi="宋体" w:eastAsia="宋体" w:cs="宋体"/>
          <w:color w:val="000000"/>
        </w:rPr>
        <w:t>①征税标准：由以人丁为主逐渐向以土地和财产为主过渡。</w:t>
      </w:r>
    </w:p>
    <w:p>
      <w:pPr>
        <w:spacing w:line="360" w:lineRule="auto"/>
        <w:jc w:val="left"/>
        <w:outlineLvl w:val="0"/>
        <w:rPr>
          <w:rFonts w:ascii="宋体" w:hAnsi="宋体" w:eastAsia="宋体" w:cs="宋体"/>
          <w:color w:val="000000"/>
        </w:rPr>
      </w:pPr>
      <w:r>
        <w:rPr>
          <w:rFonts w:hint="eastAsia" w:ascii="宋体" w:hAnsi="宋体" w:eastAsia="宋体" w:cs="宋体"/>
          <w:color w:val="000000"/>
        </w:rPr>
        <w:t>②征税时间：由不定时逐渐到基本定时。</w:t>
      </w:r>
    </w:p>
    <w:p>
      <w:pPr>
        <w:spacing w:line="360" w:lineRule="auto"/>
        <w:jc w:val="left"/>
        <w:outlineLvl w:val="0"/>
        <w:rPr>
          <w:rFonts w:ascii="宋体" w:hAnsi="宋体" w:eastAsia="宋体" w:cs="宋体"/>
          <w:color w:val="000000"/>
        </w:rPr>
      </w:pPr>
      <w:r>
        <w:rPr>
          <w:rFonts w:hint="eastAsia" w:ascii="宋体" w:hAnsi="宋体" w:eastAsia="宋体" w:cs="宋体"/>
          <w:color w:val="000000"/>
        </w:rPr>
        <w:t>③人身控制：农民由必须服徭役逐渐发展为以庸代役，封建国家对农民的人身控制松弛。</w:t>
      </w:r>
    </w:p>
    <w:p>
      <w:pPr>
        <w:spacing w:line="360" w:lineRule="auto"/>
        <w:ind w:firstLine="562" w:firstLineChars="200"/>
        <w:jc w:val="left"/>
        <w:outlineLvl w:val="0"/>
        <w:rPr>
          <w:rFonts w:ascii="黑体" w:hAnsi="黑体" w:eastAsia="黑体" w:cs="黑体"/>
          <w:b/>
          <w:color w:val="FFFFFF" w:themeColor="background1"/>
          <w:kern w:val="0"/>
          <w:sz w:val="28"/>
          <w:szCs w:val="28"/>
        </w:rPr>
      </w:pPr>
      <w:r>
        <w:rPr>
          <w:rFonts w:hint="eastAsia" w:ascii="黑体" w:hAnsi="黑体" w:eastAsia="黑体" w:cs="黑体"/>
          <w:b/>
          <w:color w:val="FFFFFF" w:themeColor="background1"/>
          <w:kern w:val="0"/>
          <w:sz w:val="28"/>
          <w:szCs w:val="28"/>
        </w:rPr>
        <w:t>教学重难点</w:t>
      </w:r>
    </w:p>
    <w:p>
      <w:pPr>
        <w:spacing w:line="360" w:lineRule="auto"/>
        <w:jc w:val="left"/>
        <w:outlineLvl w:val="0"/>
        <w:rPr>
          <w:rFonts w:asciiTheme="minorEastAsia" w:hAnsiTheme="minorEastAsia"/>
          <w:color w:val="000000"/>
          <w:szCs w:val="21"/>
        </w:rPr>
      </w:pPr>
      <w:r>
        <w:rPr>
          <w:rFonts w:hint="eastAsia" w:asciiTheme="minorEastAsia" w:hAnsiTheme="minorEastAsia"/>
          <w:color w:val="000000"/>
          <w:szCs w:val="21"/>
        </w:rPr>
        <w:t>重点：选官制度的变化，租庸调制，两税法</w:t>
      </w:r>
    </w:p>
    <w:p>
      <w:pPr>
        <w:spacing w:line="360" w:lineRule="auto"/>
        <w:jc w:val="left"/>
        <w:outlineLvl w:val="0"/>
        <w:rPr>
          <w:rFonts w:asciiTheme="minorEastAsia" w:hAnsiTheme="minorEastAsia"/>
          <w:color w:val="000000"/>
          <w:szCs w:val="21"/>
        </w:rPr>
      </w:pPr>
      <w:r>
        <w:rPr>
          <w:rFonts w:hint="eastAsia" w:asciiTheme="minorEastAsia" w:hAnsiTheme="minorEastAsia"/>
          <w:color w:val="000000"/>
          <w:szCs w:val="21"/>
        </w:rPr>
        <w:t>难点：比较科举制和九品中正制，分析其进步性，分析选官制度演变的趋势；三省六部制的运作及其意义；从唯物史观角度理解古代中枢政务机构的变化；中国古代赋税制度变化的趋势。</w:t>
      </w:r>
    </w:p>
    <w:p>
      <w:pPr>
        <w:spacing w:line="360" w:lineRule="auto"/>
        <w:ind w:firstLine="562" w:firstLineChars="200"/>
        <w:jc w:val="left"/>
        <w:outlineLvl w:val="0"/>
        <w:rPr>
          <w:rFonts w:ascii="黑体" w:hAnsi="黑体" w:eastAsia="黑体" w:cs="黑体"/>
          <w:b/>
          <w:color w:val="FFFFFF" w:themeColor="background1"/>
          <w:kern w:val="0"/>
          <w:sz w:val="28"/>
          <w:szCs w:val="28"/>
        </w:rPr>
      </w:pPr>
      <w:r>
        <w:rPr>
          <w:rFonts w:hint="eastAsia" w:ascii="黑体" w:hAnsi="黑体" w:eastAsia="黑体" w:cs="黑体"/>
          <w:b/>
          <w:color w:val="FFFFFF" w:themeColor="background1"/>
          <w:kern w:val="0"/>
          <w:sz w:val="28"/>
          <w:szCs w:val="28"/>
        </w:rPr>
        <w:t>课前准备</w:t>
      </w:r>
    </w:p>
    <w:p>
      <w:pPr>
        <w:spacing w:line="360" w:lineRule="auto"/>
        <w:outlineLvl w:val="1"/>
        <w:rPr>
          <w:rFonts w:asciiTheme="minorEastAsia" w:hAnsiTheme="minorEastAsia"/>
          <w:color w:val="000000"/>
          <w:szCs w:val="21"/>
        </w:rPr>
      </w:pPr>
      <w:r>
        <w:rPr>
          <w:rFonts w:hint="eastAsia" w:asciiTheme="minorEastAsia" w:hAnsiTheme="minorEastAsia"/>
          <w:color w:val="000000"/>
          <w:szCs w:val="21"/>
        </w:rPr>
        <w:t>1.教师利用教科书及其他相关备课资料进行前期课前准备。</w:t>
      </w:r>
    </w:p>
    <w:p>
      <w:pPr>
        <w:spacing w:line="360" w:lineRule="auto"/>
        <w:outlineLvl w:val="1"/>
        <w:rPr>
          <w:rFonts w:ascii="Times New Roman" w:hAnsi="Times New Roman" w:eastAsia="宋体" w:cs="Times New Roman"/>
          <w:color w:val="000000"/>
        </w:rPr>
      </w:pPr>
      <w:r>
        <w:rPr>
          <w:rFonts w:hint="eastAsia" w:asciiTheme="minorEastAsia" w:hAnsiTheme="minorEastAsia"/>
          <w:color w:val="000000"/>
          <w:szCs w:val="21"/>
        </w:rPr>
        <w:t>2.学生课前预习，查阅相关背景资料，搜集有关资料。</w:t>
      </w:r>
    </w:p>
    <w:p>
      <w:pPr>
        <w:spacing w:line="360" w:lineRule="auto"/>
        <w:ind w:firstLine="562" w:firstLineChars="200"/>
        <w:jc w:val="left"/>
        <w:outlineLvl w:val="0"/>
        <w:rPr>
          <w:rFonts w:ascii="黑体" w:hAnsi="黑体" w:eastAsia="黑体" w:cs="黑体"/>
          <w:b/>
          <w:color w:val="FFFFFF" w:themeColor="background1"/>
          <w:kern w:val="0"/>
          <w:sz w:val="28"/>
          <w:szCs w:val="28"/>
        </w:rPr>
      </w:pPr>
      <w:r>
        <w:rPr>
          <w:rFonts w:hint="eastAsia" w:ascii="黑体" w:hAnsi="黑体" w:eastAsia="黑体" w:cs="黑体"/>
          <w:b/>
          <w:color w:val="FFFFFF" w:themeColor="background1"/>
          <w:kern w:val="0"/>
          <w:sz w:val="28"/>
          <w:szCs w:val="28"/>
        </w:rPr>
        <w:t>教学过程</w:t>
      </w:r>
    </w:p>
    <w:p>
      <w:pPr>
        <w:spacing w:line="360" w:lineRule="auto"/>
        <w:rPr>
          <w:rFonts w:ascii="宋体" w:hAnsi="宋体" w:eastAsia="宋体" w:cs="宋体"/>
          <w:b/>
          <w:color w:val="000000"/>
          <w:sz w:val="24"/>
        </w:rPr>
      </w:pPr>
      <w:r>
        <w:rPr>
          <w:rFonts w:hint="eastAsia" w:ascii="宋体" w:hAnsi="宋体" w:eastAsia="宋体" w:cs="宋体"/>
          <w:b/>
          <w:color w:val="000000"/>
          <w:sz w:val="24"/>
        </w:rPr>
        <w:t>【导入新课】</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“某一制度之创立，决不是凭空忽然地创立，它必有渊源早在此项制度创立之先，已有此项制度之前身，渐渐地在创立。”</w:t>
      </w:r>
    </w:p>
    <w:p>
      <w:pPr>
        <w:spacing w:line="360" w:lineRule="auto"/>
        <w:jc w:val="right"/>
        <w:rPr>
          <w:rFonts w:ascii="宋体" w:hAnsi="宋体" w:eastAsia="宋体" w:cs="宋体"/>
          <w:color w:val="000000"/>
        </w:rPr>
      </w:pPr>
      <w:r>
        <w:rPr>
          <w:rFonts w:hint="eastAsia" w:ascii="宋体" w:hAnsi="宋体" w:eastAsia="宋体" w:cs="宋体"/>
          <w:color w:val="000000"/>
        </w:rPr>
        <w:t>——钱穆《中国历代政治得失》</w:t>
      </w:r>
    </w:p>
    <w:p>
      <w:pPr>
        <w:spacing w:line="360" w:lineRule="auto"/>
        <w:rPr>
          <w:rFonts w:ascii="宋体" w:hAnsi="宋体" w:eastAsia="宋体" w:cs="宋体"/>
          <w:color w:val="000000"/>
        </w:rPr>
      </w:pPr>
      <w:r>
        <w:rPr>
          <w:rFonts w:hint="eastAsia" w:ascii="宋体" w:hAnsi="宋体" w:eastAsia="宋体" w:cs="宋体"/>
          <w:color w:val="000000"/>
        </w:rPr>
        <w:t>隋唐时期实行了哪些新制度？这些新制度是在怎样的基础上创立？又有何创新之处？这节课我们一起来学习《第7课 隋唐制度的变化与创新》</w:t>
      </w:r>
    </w:p>
    <w:p>
      <w:pPr>
        <w:spacing w:line="360" w:lineRule="auto"/>
        <w:rPr>
          <w:rFonts w:ascii="宋体" w:hAnsi="宋体" w:eastAsia="宋体" w:cs="宋体"/>
          <w:b/>
          <w:color w:val="000000"/>
          <w:sz w:val="24"/>
        </w:rPr>
      </w:pPr>
      <w:r>
        <w:rPr>
          <w:rFonts w:hint="eastAsia" w:ascii="宋体" w:hAnsi="宋体" w:eastAsia="宋体" w:cs="宋体"/>
          <w:b/>
          <w:color w:val="000000"/>
          <w:sz w:val="24"/>
        </w:rPr>
        <w:t>【新课讲授】</w:t>
      </w:r>
    </w:p>
    <w:p>
      <w:pPr>
        <w:pStyle w:val="54"/>
        <w:numPr>
          <w:ilvl w:val="0"/>
          <w:numId w:val="1"/>
        </w:numPr>
        <w:spacing w:line="360" w:lineRule="auto"/>
        <w:ind w:firstLineChars="0"/>
        <w:rPr>
          <w:rFonts w:ascii="宋体" w:hAnsi="宋体" w:eastAsia="宋体" w:cs="宋体"/>
          <w:b/>
          <w:color w:val="000000"/>
        </w:rPr>
      </w:pPr>
      <w:r>
        <w:rPr>
          <w:rFonts w:hint="eastAsia" w:ascii="宋体" w:hAnsi="宋体" w:eastAsia="宋体" w:cs="宋体"/>
          <w:b/>
          <w:color w:val="000000"/>
        </w:rPr>
        <w:t>选官制度</w:t>
      </w:r>
    </w:p>
    <w:p>
      <w:pPr>
        <w:spacing w:line="360" w:lineRule="auto"/>
        <w:rPr>
          <w:rFonts w:ascii="宋体" w:hAnsi="宋体" w:eastAsia="宋体" w:cs="宋体"/>
          <w:b/>
          <w:color w:val="000000"/>
        </w:rPr>
      </w:pPr>
      <w:r>
        <w:rPr>
          <w:rFonts w:hint="eastAsia" w:ascii="宋体" w:hAnsi="宋体" w:eastAsia="宋体" w:cs="宋体"/>
          <w:b/>
          <w:color w:val="000000"/>
        </w:rPr>
        <w:t>1.曹魏时期——九品中正制</w:t>
      </w:r>
    </w:p>
    <w:p>
      <w:pPr>
        <w:spacing w:line="360" w:lineRule="auto"/>
        <w:rPr>
          <w:rFonts w:ascii="宋体" w:hAnsi="宋体" w:eastAsia="宋体" w:cs="宋体"/>
          <w:color w:val="000000"/>
        </w:rPr>
      </w:pPr>
      <w:r>
        <w:rPr>
          <w:rFonts w:hint="eastAsia" w:ascii="宋体" w:hAnsi="宋体" w:eastAsia="宋体" w:cs="宋体"/>
          <w:color w:val="000000"/>
        </w:rPr>
        <w:t>【师】</w:t>
      </w:r>
      <w:r>
        <w:rPr>
          <w:rFonts w:ascii="宋体" w:hAnsi="宋体" w:eastAsia="宋体" w:cs="宋体"/>
          <w:color w:val="000000"/>
        </w:rPr>
        <w:t>请同学们阅读课本</w:t>
      </w:r>
      <w:r>
        <w:rPr>
          <w:rFonts w:hint="eastAsia" w:ascii="宋体" w:hAnsi="宋体" w:eastAsia="宋体" w:cs="宋体"/>
          <w:color w:val="000000"/>
        </w:rPr>
        <w:t>，</w:t>
      </w:r>
      <w:r>
        <w:rPr>
          <w:rFonts w:ascii="宋体" w:hAnsi="宋体" w:eastAsia="宋体" w:cs="宋体"/>
          <w:color w:val="000000"/>
        </w:rPr>
        <w:t>找出九品中正制的背景</w:t>
      </w:r>
      <w:r>
        <w:rPr>
          <w:rFonts w:hint="eastAsia" w:ascii="宋体" w:hAnsi="宋体" w:eastAsia="宋体" w:cs="宋体"/>
          <w:color w:val="000000"/>
        </w:rPr>
        <w:t>、</w:t>
      </w:r>
      <w:r>
        <w:rPr>
          <w:rFonts w:ascii="宋体" w:hAnsi="宋体" w:eastAsia="宋体" w:cs="宋体"/>
          <w:color w:val="000000"/>
        </w:rPr>
        <w:t>内容</w:t>
      </w:r>
      <w:r>
        <w:rPr>
          <w:rFonts w:hint="eastAsia" w:ascii="宋体" w:hAnsi="宋体" w:eastAsia="宋体" w:cs="宋体"/>
          <w:color w:val="000000"/>
        </w:rPr>
        <w:t>、</w:t>
      </w:r>
      <w:r>
        <w:rPr>
          <w:rFonts w:ascii="宋体" w:hAnsi="宋体" w:eastAsia="宋体" w:cs="宋体"/>
          <w:color w:val="000000"/>
        </w:rPr>
        <w:t>影响</w:t>
      </w:r>
      <w:r>
        <w:rPr>
          <w:rFonts w:hint="eastAsia" w:ascii="宋体" w:hAnsi="宋体" w:eastAsia="宋体" w:cs="宋体"/>
          <w:color w:val="000000"/>
        </w:rPr>
        <w:t>。</w:t>
      </w:r>
    </w:p>
    <w:p>
      <w:pPr>
        <w:spacing w:line="360" w:lineRule="auto"/>
        <w:rPr>
          <w:rFonts w:ascii="宋体" w:hAnsi="宋体" w:eastAsia="宋体" w:cs="宋体"/>
          <w:color w:val="000000"/>
        </w:rPr>
      </w:pPr>
      <w:r>
        <w:rPr>
          <w:rFonts w:hint="eastAsia" w:ascii="宋体" w:hAnsi="宋体" w:eastAsia="宋体" w:cs="宋体"/>
          <w:color w:val="000000"/>
        </w:rPr>
        <w:t>生：阅读课本，找出问题。</w:t>
      </w:r>
    </w:p>
    <w:p>
      <w:pPr>
        <w:spacing w:line="360" w:lineRule="auto"/>
        <w:rPr>
          <w:rFonts w:ascii="宋体" w:hAnsi="宋体" w:eastAsia="宋体" w:cs="宋体"/>
          <w:color w:val="000000"/>
        </w:rPr>
      </w:pPr>
      <w:r>
        <w:rPr>
          <w:rFonts w:ascii="宋体" w:hAnsi="宋体" w:eastAsia="宋体" w:cs="宋体"/>
          <w:color w:val="000000"/>
        </w:rPr>
        <w:t>【师】通过教材“历史纵横”的内容学习九品中正制的背景。</w:t>
      </w:r>
    </w:p>
    <w:p>
      <w:pPr>
        <w:spacing w:line="360" w:lineRule="auto"/>
        <w:ind w:firstLine="420" w:firstLineChars="200"/>
        <w:rPr>
          <w:rFonts w:ascii="楷体" w:hAnsi="楷体" w:eastAsia="楷体" w:cs="宋体"/>
          <w:color w:val="000000"/>
        </w:rPr>
      </w:pPr>
      <w:r>
        <w:rPr>
          <w:rFonts w:hint="eastAsia" w:ascii="楷体" w:hAnsi="楷体" w:eastAsia="楷体" w:cs="宋体"/>
          <w:color w:val="000000"/>
        </w:rPr>
        <w:t>九品中正制的</w:t>
      </w:r>
      <w:r>
        <w:rPr>
          <w:rFonts w:hint="eastAsia" w:ascii="楷体" w:hAnsi="楷体" w:eastAsia="楷体" w:cs="微软雅黑"/>
          <w:color w:val="000000"/>
        </w:rPr>
        <w:t>产</w:t>
      </w:r>
      <w:r>
        <w:rPr>
          <w:rFonts w:hint="eastAsia" w:ascii="楷体" w:hAnsi="楷体" w:eastAsia="楷体" w:cs="Yu Gothic UI Light"/>
          <w:color w:val="000000"/>
        </w:rPr>
        <w:t>生</w:t>
      </w:r>
      <w:r>
        <w:rPr>
          <w:rFonts w:hint="eastAsia" w:ascii="楷体" w:hAnsi="楷体" w:eastAsia="楷体" w:cs="微软雅黑"/>
          <w:color w:val="000000"/>
        </w:rPr>
        <w:t>汉</w:t>
      </w:r>
      <w:r>
        <w:rPr>
          <w:rFonts w:hint="eastAsia" w:ascii="楷体" w:hAnsi="楷体" w:eastAsia="楷体" w:cs="Yu Gothic UI Light"/>
          <w:color w:val="000000"/>
        </w:rPr>
        <w:t>末社会</w:t>
      </w:r>
      <w:r>
        <w:rPr>
          <w:rFonts w:hint="eastAsia" w:ascii="楷体" w:hAnsi="楷体" w:eastAsia="楷体" w:cs="微软雅黑"/>
          <w:color w:val="000000"/>
        </w:rPr>
        <w:t>动荡</w:t>
      </w:r>
      <w:r>
        <w:rPr>
          <w:rFonts w:hint="eastAsia" w:ascii="楷体" w:hAnsi="楷体" w:eastAsia="楷体" w:cs="Yu Gothic UI Light"/>
          <w:color w:val="000000"/>
        </w:rPr>
        <w:t>，“人口流移，考</w:t>
      </w:r>
      <w:r>
        <w:rPr>
          <w:rFonts w:hint="eastAsia" w:ascii="楷体" w:hAnsi="楷体" w:eastAsia="楷体" w:cs="微软雅黑"/>
          <w:color w:val="000000"/>
        </w:rPr>
        <w:t>详</w:t>
      </w:r>
      <w:r>
        <w:rPr>
          <w:rFonts w:hint="eastAsia" w:ascii="楷体" w:hAnsi="楷体" w:eastAsia="楷体" w:cs="Yu Gothic UI Light"/>
          <w:color w:val="000000"/>
        </w:rPr>
        <w:t>无地”，察</w:t>
      </w:r>
      <w:r>
        <w:rPr>
          <w:rFonts w:hint="eastAsia" w:ascii="楷体" w:hAnsi="楷体" w:eastAsia="楷体" w:cs="微软雅黑"/>
          <w:color w:val="000000"/>
        </w:rPr>
        <w:t>举</w:t>
      </w:r>
      <w:r>
        <w:rPr>
          <w:rFonts w:hint="eastAsia" w:ascii="楷体" w:hAnsi="楷体" w:eastAsia="楷体" w:cs="Yu Gothic UI Light"/>
          <w:color w:val="000000"/>
        </w:rPr>
        <w:t>制所依</w:t>
      </w:r>
      <w:r>
        <w:rPr>
          <w:rFonts w:hint="eastAsia" w:ascii="楷体" w:hAnsi="楷体" w:eastAsia="楷体" w:cs="微软雅黑"/>
          <w:color w:val="000000"/>
        </w:rPr>
        <w:t>赖</w:t>
      </w:r>
      <w:r>
        <w:rPr>
          <w:rFonts w:hint="eastAsia" w:ascii="楷体" w:hAnsi="楷体" w:eastAsia="楷体" w:cs="Yu Gothic UI Light"/>
          <w:color w:val="000000"/>
        </w:rPr>
        <w:t>的</w:t>
      </w:r>
      <w:r>
        <w:rPr>
          <w:rFonts w:hint="eastAsia" w:ascii="楷体" w:hAnsi="楷体" w:eastAsia="楷体" w:cs="微软雅黑"/>
          <w:color w:val="000000"/>
        </w:rPr>
        <w:t>乡</w:t>
      </w:r>
      <w:r>
        <w:rPr>
          <w:rFonts w:hint="eastAsia" w:ascii="楷体" w:hAnsi="楷体" w:eastAsia="楷体" w:cs="Yu Gothic UI Light"/>
          <w:color w:val="000000"/>
        </w:rPr>
        <w:t>里清</w:t>
      </w:r>
      <w:r>
        <w:rPr>
          <w:rFonts w:hint="eastAsia" w:ascii="楷体" w:hAnsi="楷体" w:eastAsia="楷体" w:cs="微软雅黑"/>
          <w:color w:val="000000"/>
        </w:rPr>
        <w:t>议</w:t>
      </w:r>
      <w:r>
        <w:rPr>
          <w:rFonts w:hint="eastAsia" w:ascii="楷体" w:hAnsi="楷体" w:eastAsia="楷体" w:cs="Yu Gothic UI Light"/>
          <w:color w:val="000000"/>
        </w:rPr>
        <w:t>失去了社会基</w:t>
      </w:r>
      <w:r>
        <w:rPr>
          <w:rFonts w:hint="eastAsia" w:ascii="楷体" w:hAnsi="楷体" w:eastAsia="楷体" w:cs="微软雅黑"/>
          <w:color w:val="000000"/>
        </w:rPr>
        <w:t>础</w:t>
      </w:r>
      <w:r>
        <w:rPr>
          <w:rFonts w:hint="eastAsia" w:ascii="楷体" w:hAnsi="楷体" w:eastAsia="楷体" w:cs="Yu Gothic UI Light"/>
          <w:color w:val="000000"/>
        </w:rPr>
        <w:t>。当</w:t>
      </w:r>
      <w:r>
        <w:rPr>
          <w:rFonts w:hint="eastAsia" w:ascii="楷体" w:hAnsi="楷体" w:eastAsia="楷体" w:cs="微软雅黑"/>
          <w:color w:val="000000"/>
        </w:rPr>
        <w:t>时</w:t>
      </w:r>
      <w:r>
        <w:rPr>
          <w:rFonts w:hint="eastAsia" w:ascii="楷体" w:hAnsi="楷体" w:eastAsia="楷体" w:cs="Yu Gothic UI Light"/>
          <w:color w:val="000000"/>
        </w:rPr>
        <w:t>，</w:t>
      </w:r>
      <w:r>
        <w:rPr>
          <w:rFonts w:hint="eastAsia" w:ascii="楷体" w:hAnsi="楷体" w:eastAsia="楷体" w:cs="微软雅黑"/>
          <w:color w:val="000000"/>
        </w:rPr>
        <w:t>选</w:t>
      </w:r>
      <w:r>
        <w:rPr>
          <w:rFonts w:hint="eastAsia" w:ascii="楷体" w:hAnsi="楷体" w:eastAsia="楷体" w:cs="Yu Gothic UI Light"/>
          <w:color w:val="000000"/>
        </w:rPr>
        <w:t>官多操</w:t>
      </w:r>
      <w:r>
        <w:rPr>
          <w:rFonts w:hint="eastAsia" w:ascii="楷体" w:hAnsi="楷体" w:eastAsia="楷体" w:cs="微软雅黑"/>
          <w:color w:val="000000"/>
        </w:rPr>
        <w:t>纵</w:t>
      </w:r>
      <w:r>
        <w:rPr>
          <w:rFonts w:hint="eastAsia" w:ascii="楷体" w:hAnsi="楷体" w:eastAsia="楷体" w:cs="Yu Gothic UI Light"/>
          <w:color w:val="000000"/>
        </w:rPr>
        <w:t>在地方大族名士手中。他</w:t>
      </w:r>
      <w:r>
        <w:rPr>
          <w:rFonts w:hint="eastAsia" w:ascii="楷体" w:hAnsi="楷体" w:eastAsia="楷体" w:cs="微软雅黑"/>
          <w:color w:val="000000"/>
        </w:rPr>
        <w:t>们</w:t>
      </w:r>
      <w:r>
        <w:rPr>
          <w:rFonts w:hint="eastAsia" w:ascii="楷体" w:hAnsi="楷体" w:eastAsia="楷体" w:cs="Yu Gothic UI Light"/>
          <w:color w:val="000000"/>
        </w:rPr>
        <w:t>交</w:t>
      </w:r>
      <w:r>
        <w:rPr>
          <w:rFonts w:hint="eastAsia" w:ascii="楷体" w:hAnsi="楷体" w:eastAsia="楷体" w:cs="微软雅黑"/>
          <w:color w:val="000000"/>
        </w:rPr>
        <w:t>结</w:t>
      </w:r>
      <w:r>
        <w:rPr>
          <w:rFonts w:hint="eastAsia" w:ascii="楷体" w:hAnsi="楷体" w:eastAsia="楷体" w:cs="Yu Gothic UI Light"/>
          <w:color w:val="000000"/>
        </w:rPr>
        <w:t>朋党，</w:t>
      </w:r>
      <w:r>
        <w:rPr>
          <w:rFonts w:hint="eastAsia" w:ascii="楷体" w:hAnsi="楷体" w:eastAsia="楷体" w:cs="微软雅黑"/>
          <w:color w:val="000000"/>
        </w:rPr>
        <w:t>严</w:t>
      </w:r>
      <w:r>
        <w:rPr>
          <w:rFonts w:hint="eastAsia" w:ascii="楷体" w:hAnsi="楷体" w:eastAsia="楷体" w:cs="Yu Gothic UI Light"/>
          <w:color w:val="000000"/>
        </w:rPr>
        <w:t>重干</w:t>
      </w:r>
      <w:r>
        <w:rPr>
          <w:rFonts w:hint="eastAsia" w:ascii="楷体" w:hAnsi="楷体" w:eastAsia="楷体" w:cs="微软雅黑"/>
          <w:color w:val="000000"/>
        </w:rPr>
        <w:t>扰</w:t>
      </w:r>
      <w:r>
        <w:rPr>
          <w:rFonts w:hint="eastAsia" w:ascii="楷体" w:hAnsi="楷体" w:eastAsia="楷体" w:cs="Yu Gothic UI Light"/>
          <w:color w:val="000000"/>
        </w:rPr>
        <w:t>了人才</w:t>
      </w:r>
      <w:r>
        <w:rPr>
          <w:rFonts w:hint="eastAsia" w:ascii="楷体" w:hAnsi="楷体" w:eastAsia="楷体" w:cs="微软雅黑"/>
          <w:color w:val="000000"/>
        </w:rPr>
        <w:t>选</w:t>
      </w:r>
      <w:r>
        <w:rPr>
          <w:rFonts w:hint="eastAsia" w:ascii="楷体" w:hAnsi="楷体" w:eastAsia="楷体" w:cs="Yu Gothic UI Light"/>
          <w:color w:val="000000"/>
        </w:rPr>
        <w:t>拔。曹操开始</w:t>
      </w:r>
      <w:r>
        <w:rPr>
          <w:rFonts w:hint="eastAsia" w:ascii="楷体" w:hAnsi="楷体" w:eastAsia="楷体" w:cs="微软雅黑"/>
          <w:color w:val="000000"/>
        </w:rPr>
        <w:t>尝试</w:t>
      </w:r>
      <w:r>
        <w:rPr>
          <w:rFonts w:hint="eastAsia" w:ascii="楷体" w:hAnsi="楷体" w:eastAsia="楷体" w:cs="Yu Gothic UI Light"/>
          <w:color w:val="000000"/>
        </w:rPr>
        <w:t>新的</w:t>
      </w:r>
      <w:r>
        <w:rPr>
          <w:rFonts w:hint="eastAsia" w:ascii="楷体" w:hAnsi="楷体" w:eastAsia="楷体" w:cs="微软雅黑"/>
          <w:color w:val="000000"/>
        </w:rPr>
        <w:t>选</w:t>
      </w:r>
      <w:r>
        <w:rPr>
          <w:rFonts w:hint="eastAsia" w:ascii="楷体" w:hAnsi="楷体" w:eastAsia="楷体" w:cs="Yu Gothic UI Light"/>
          <w:color w:val="000000"/>
        </w:rPr>
        <w:t>人方法。曹丕</w:t>
      </w:r>
      <w:r>
        <w:rPr>
          <w:rFonts w:hint="eastAsia" w:ascii="楷体" w:hAnsi="楷体" w:eastAsia="楷体" w:cs="微软雅黑"/>
          <w:color w:val="000000"/>
        </w:rPr>
        <w:t>继</w:t>
      </w:r>
      <w:r>
        <w:rPr>
          <w:rFonts w:hint="eastAsia" w:ascii="楷体" w:hAnsi="楷体" w:eastAsia="楷体" w:cs="Yu Gothic UI Light"/>
          <w:color w:val="000000"/>
        </w:rPr>
        <w:t>任魏王后，采</w:t>
      </w:r>
      <w:r>
        <w:rPr>
          <w:rFonts w:hint="eastAsia" w:ascii="楷体" w:hAnsi="楷体" w:eastAsia="楷体" w:cs="微软雅黑"/>
          <w:color w:val="000000"/>
        </w:rPr>
        <w:t>纳</w:t>
      </w:r>
      <w:r>
        <w:rPr>
          <w:rFonts w:hint="eastAsia" w:ascii="楷体" w:hAnsi="楷体" w:eastAsia="楷体" w:cs="Yu Gothic UI Light"/>
          <w:color w:val="000000"/>
        </w:rPr>
        <w:t>吏部尚</w:t>
      </w:r>
      <w:r>
        <w:rPr>
          <w:rFonts w:hint="eastAsia" w:ascii="楷体" w:hAnsi="楷体" w:eastAsia="楷体" w:cs="微软雅黑"/>
          <w:color w:val="000000"/>
        </w:rPr>
        <w:t>书陈</w:t>
      </w:r>
      <w:r>
        <w:rPr>
          <w:rFonts w:hint="eastAsia" w:ascii="楷体" w:hAnsi="楷体" w:eastAsia="楷体" w:cs="Yu Gothic UI Light"/>
          <w:color w:val="000000"/>
        </w:rPr>
        <w:t>群的建</w:t>
      </w:r>
      <w:r>
        <w:rPr>
          <w:rFonts w:hint="eastAsia" w:ascii="楷体" w:hAnsi="楷体" w:eastAsia="楷体" w:cs="微软雅黑"/>
          <w:color w:val="000000"/>
        </w:rPr>
        <w:t>议</w:t>
      </w:r>
      <w:r>
        <w:rPr>
          <w:rFonts w:hint="eastAsia" w:ascii="楷体" w:hAnsi="楷体" w:eastAsia="楷体" w:cs="Yu Gothic UI Light"/>
          <w:color w:val="000000"/>
        </w:rPr>
        <w:t>，</w:t>
      </w:r>
      <w:r>
        <w:rPr>
          <w:rFonts w:hint="eastAsia" w:ascii="楷体" w:hAnsi="楷体" w:eastAsia="楷体" w:cs="微软雅黑"/>
          <w:color w:val="000000"/>
        </w:rPr>
        <w:t>颁</w:t>
      </w:r>
      <w:r>
        <w:rPr>
          <w:rFonts w:hint="eastAsia" w:ascii="楷体" w:hAnsi="楷体" w:eastAsia="楷体" w:cs="Yu Gothic UI Light"/>
          <w:color w:val="000000"/>
        </w:rPr>
        <w:t>行九品中正制。</w:t>
      </w:r>
      <w:r>
        <w:rPr>
          <w:rFonts w:hint="eastAsia" w:ascii="楷体" w:hAnsi="楷体" w:eastAsia="楷体" w:cs="微软雅黑"/>
          <w:color w:val="000000"/>
        </w:rPr>
        <w:t>这</w:t>
      </w:r>
      <w:r>
        <w:rPr>
          <w:rFonts w:hint="eastAsia" w:ascii="楷体" w:hAnsi="楷体" w:eastAsia="楷体" w:cs="Yu Gothic UI Light"/>
          <w:color w:val="000000"/>
        </w:rPr>
        <w:t>种</w:t>
      </w:r>
      <w:r>
        <w:rPr>
          <w:rFonts w:hint="eastAsia" w:ascii="楷体" w:hAnsi="楷体" w:eastAsia="楷体" w:cs="微软雅黑"/>
          <w:color w:val="000000"/>
        </w:rPr>
        <w:t>选</w:t>
      </w:r>
      <w:r>
        <w:rPr>
          <w:rFonts w:hint="eastAsia" w:ascii="楷体" w:hAnsi="楷体" w:eastAsia="楷体" w:cs="Yu Gothic UI Light"/>
          <w:color w:val="000000"/>
        </w:rPr>
        <w:t>官制度既</w:t>
      </w:r>
      <w:r>
        <w:rPr>
          <w:rFonts w:hint="eastAsia" w:ascii="楷体" w:hAnsi="楷体" w:eastAsia="楷体" w:cs="微软雅黑"/>
          <w:color w:val="000000"/>
        </w:rPr>
        <w:t>继</w:t>
      </w:r>
      <w:r>
        <w:rPr>
          <w:rFonts w:hint="eastAsia" w:ascii="楷体" w:hAnsi="楷体" w:eastAsia="楷体" w:cs="宋体"/>
          <w:color w:val="000000"/>
        </w:rPr>
        <w:t>承了两</w:t>
      </w:r>
      <w:r>
        <w:rPr>
          <w:rFonts w:hint="eastAsia" w:ascii="楷体" w:hAnsi="楷体" w:eastAsia="楷体" w:cs="微软雅黑"/>
          <w:color w:val="000000"/>
        </w:rPr>
        <w:t>汉乡</w:t>
      </w:r>
      <w:r>
        <w:rPr>
          <w:rFonts w:hint="eastAsia" w:ascii="楷体" w:hAnsi="楷体" w:eastAsia="楷体" w:cs="Yu Gothic UI Light"/>
          <w:color w:val="000000"/>
        </w:rPr>
        <w:t>里</w:t>
      </w:r>
      <w:r>
        <w:rPr>
          <w:rFonts w:hint="eastAsia" w:ascii="楷体" w:hAnsi="楷体" w:eastAsia="楷体" w:cs="微软雅黑"/>
          <w:color w:val="000000"/>
        </w:rPr>
        <w:t>评议</w:t>
      </w:r>
      <w:r>
        <w:rPr>
          <w:rFonts w:hint="eastAsia" w:ascii="楷体" w:hAnsi="楷体" w:eastAsia="楷体" w:cs="Yu Gothic UI Light"/>
          <w:color w:val="000000"/>
        </w:rPr>
        <w:t>人物的</w:t>
      </w:r>
      <w:r>
        <w:rPr>
          <w:rFonts w:hint="eastAsia" w:ascii="楷体" w:hAnsi="楷体" w:eastAsia="楷体" w:cs="微软雅黑"/>
          <w:color w:val="000000"/>
        </w:rPr>
        <w:t>传统</w:t>
      </w:r>
      <w:r>
        <w:rPr>
          <w:rFonts w:hint="eastAsia" w:ascii="楷体" w:hAnsi="楷体" w:eastAsia="楷体" w:cs="Yu Gothic UI Light"/>
          <w:color w:val="000000"/>
        </w:rPr>
        <w:t>，又将</w:t>
      </w:r>
      <w:r>
        <w:rPr>
          <w:rFonts w:hint="eastAsia" w:ascii="楷体" w:hAnsi="楷体" w:eastAsia="楷体" w:cs="微软雅黑"/>
          <w:color w:val="000000"/>
        </w:rPr>
        <w:t>评议</w:t>
      </w:r>
      <w:r>
        <w:rPr>
          <w:rFonts w:hint="eastAsia" w:ascii="楷体" w:hAnsi="楷体" w:eastAsia="楷体" w:cs="Yu Gothic UI Light"/>
          <w:color w:val="000000"/>
        </w:rPr>
        <w:t>权收</w:t>
      </w:r>
      <w:r>
        <w:rPr>
          <w:rFonts w:hint="eastAsia" w:ascii="楷体" w:hAnsi="楷体" w:eastAsia="楷体" w:cs="微软雅黑"/>
          <w:color w:val="000000"/>
        </w:rPr>
        <w:t>归</w:t>
      </w:r>
      <w:r>
        <w:rPr>
          <w:rFonts w:hint="eastAsia" w:ascii="楷体" w:hAnsi="楷体" w:eastAsia="楷体" w:cs="Yu Gothic UI Light"/>
          <w:color w:val="000000"/>
        </w:rPr>
        <w:t>中央，在一定</w:t>
      </w:r>
      <w:r>
        <w:rPr>
          <w:rFonts w:hint="eastAsia" w:ascii="楷体" w:hAnsi="楷体" w:eastAsia="楷体" w:cs="微软雅黑"/>
          <w:color w:val="000000"/>
        </w:rPr>
        <w:t>时</w:t>
      </w:r>
      <w:r>
        <w:rPr>
          <w:rFonts w:hint="eastAsia" w:ascii="楷体" w:hAnsi="楷体" w:eastAsia="楷体" w:cs="Yu Gothic UI Light"/>
          <w:color w:val="000000"/>
        </w:rPr>
        <w:t>期内加强了中央集权。</w:t>
      </w:r>
    </w:p>
    <w:p>
      <w:pPr>
        <w:spacing w:line="360" w:lineRule="auto"/>
        <w:rPr>
          <w:rFonts w:ascii="宋体" w:hAnsi="宋体" w:eastAsia="宋体" w:cs="宋体"/>
          <w:color w:val="000000"/>
        </w:rPr>
      </w:pPr>
      <w:r>
        <w:rPr>
          <w:rFonts w:hint="eastAsia" w:ascii="宋体" w:hAnsi="宋体" w:eastAsia="宋体" w:cs="宋体"/>
          <w:color w:val="000000"/>
        </w:rPr>
        <w:t>（1）背景：汉末社会动荡，察举制所依赖的乡里清议失去了社会基础。</w:t>
      </w:r>
    </w:p>
    <w:p>
      <w:pPr>
        <w:spacing w:line="360" w:lineRule="auto"/>
        <w:rPr>
          <w:rFonts w:ascii="宋体" w:hAnsi="宋体" w:eastAsia="宋体" w:cs="宋体"/>
          <w:color w:val="000000"/>
        </w:rPr>
      </w:pPr>
      <w:r>
        <w:rPr>
          <w:rFonts w:hint="eastAsia" w:ascii="宋体" w:hAnsi="宋体" w:eastAsia="宋体" w:cs="宋体"/>
          <w:color w:val="000000"/>
        </w:rPr>
        <w:t>（2）内容</w:t>
      </w:r>
    </w:p>
    <w:p>
      <w:pPr>
        <w:spacing w:line="360" w:lineRule="auto"/>
        <w:rPr>
          <w:rFonts w:ascii="宋体" w:hAnsi="宋体" w:eastAsia="宋体" w:cs="宋体"/>
          <w:color w:val="000000"/>
        </w:rPr>
      </w:pPr>
      <w:r>
        <w:rPr>
          <w:rFonts w:hint="eastAsia" w:ascii="宋体" w:hAnsi="宋体" w:eastAsia="宋体" w:cs="宋体"/>
          <w:color w:val="000000"/>
        </w:rPr>
        <w:t>①选官方式：中央委任中正官为各地人才评定等级，共分九等，朝廷依此授以相应的官职。</w:t>
      </w:r>
    </w:p>
    <w:p>
      <w:pPr>
        <w:spacing w:line="360" w:lineRule="auto"/>
        <w:rPr>
          <w:rFonts w:ascii="宋体" w:hAnsi="宋体" w:eastAsia="宋体" w:cs="宋体"/>
          <w:color w:val="000000"/>
        </w:rPr>
      </w:pPr>
      <w:r>
        <w:rPr>
          <w:rFonts w:hint="eastAsia" w:ascii="宋体" w:hAnsi="宋体" w:eastAsia="宋体" w:cs="宋体"/>
          <w:color w:val="000000"/>
        </w:rPr>
        <w:t>②选官内容：从初创时期的重视家世、道德和才能，演变为西晋时期主要看重家世。</w:t>
      </w:r>
    </w:p>
    <w:p>
      <w:pPr>
        <w:spacing w:line="360" w:lineRule="auto"/>
        <w:rPr>
          <w:rFonts w:ascii="宋体" w:hAnsi="宋体" w:eastAsia="宋体" w:cs="宋体"/>
          <w:color w:val="000000"/>
        </w:rPr>
      </w:pPr>
      <w:r>
        <w:rPr>
          <w:rFonts w:ascii="宋体" w:hAnsi="宋体" w:eastAsia="宋体" w:cs="宋体"/>
          <w:color w:val="000000"/>
        </w:rPr>
        <w:t>【师】通过九品中正制内容的学习回答九品中正制的选官标准是什么？</w:t>
      </w:r>
    </w:p>
    <w:p>
      <w:pPr>
        <w:spacing w:line="360" w:lineRule="auto"/>
        <w:rPr>
          <w:rFonts w:ascii="宋体" w:hAnsi="宋体" w:eastAsia="宋体" w:cs="宋体"/>
          <w:color w:val="000000"/>
        </w:rPr>
      </w:pPr>
      <w:r>
        <w:rPr>
          <w:rFonts w:ascii="宋体" w:hAnsi="宋体" w:eastAsia="宋体" w:cs="宋体"/>
          <w:color w:val="000000"/>
        </w:rPr>
        <w:t>生：由曹魏初期的看重家世、道德和才能到西晋时期转变为主要</w:t>
      </w:r>
      <w:r>
        <w:rPr>
          <w:rFonts w:hint="eastAsia" w:ascii="宋体" w:hAnsi="宋体" w:eastAsia="宋体" w:cs="宋体"/>
          <w:color w:val="000000"/>
        </w:rPr>
        <w:t>看重</w:t>
      </w:r>
      <w:r>
        <w:rPr>
          <w:rFonts w:ascii="宋体" w:hAnsi="宋体" w:eastAsia="宋体" w:cs="宋体"/>
          <w:color w:val="000000"/>
        </w:rPr>
        <w:t>家世。</w:t>
      </w:r>
    </w:p>
    <w:p>
      <w:pPr>
        <w:spacing w:line="360" w:lineRule="auto"/>
        <w:rPr>
          <w:rFonts w:ascii="宋体" w:hAnsi="宋体" w:eastAsia="宋体" w:cs="宋体"/>
          <w:color w:val="000000"/>
        </w:rPr>
      </w:pPr>
      <w:r>
        <w:rPr>
          <w:rFonts w:hint="eastAsia" w:ascii="宋体" w:hAnsi="宋体" w:eastAsia="宋体" w:cs="宋体"/>
          <w:color w:val="000000"/>
        </w:rPr>
        <w:t>【师】PPT展示官员与九品中正制的对应关系。思考九品中正制反映的选官特点。</w:t>
      </w:r>
    </w:p>
    <w:p>
      <w:pPr>
        <w:spacing w:line="360" w:lineRule="auto"/>
        <w:rPr>
          <w:rFonts w:ascii="宋体" w:hAnsi="宋体" w:eastAsia="宋体" w:cs="宋体"/>
          <w:b/>
          <w:color w:val="000000"/>
        </w:rPr>
      </w:pPr>
      <w:r>
        <w:rPr>
          <w:rFonts w:ascii="宋体" w:hAnsi="宋体" w:eastAsia="宋体" w:cs="宋体"/>
          <w:color w:val="000000"/>
        </w:rPr>
        <w:t>生：上品无寒门，下品无</w:t>
      </w:r>
      <w:r>
        <w:rPr>
          <w:rFonts w:hint="eastAsia" w:ascii="宋体" w:hAnsi="宋体" w:eastAsia="宋体" w:cs="宋体"/>
          <w:color w:val="000000"/>
        </w:rPr>
        <w:t>势族</w:t>
      </w:r>
      <w:r>
        <w:rPr>
          <w:rFonts w:ascii="宋体" w:hAnsi="宋体" w:eastAsia="宋体" w:cs="宋体"/>
          <w:color w:val="000000"/>
        </w:rPr>
        <w:t>。</w:t>
      </w:r>
    </w:p>
    <w:p>
      <w:pPr>
        <w:spacing w:line="360" w:lineRule="auto"/>
        <w:jc w:val="center"/>
        <w:rPr>
          <w:rFonts w:ascii="宋体" w:hAnsi="宋体" w:eastAsia="宋体" w:cs="宋体"/>
          <w:color w:val="000000"/>
        </w:rPr>
      </w:pPr>
      <w:r>
        <w:drawing>
          <wp:inline distT="0" distB="0" distL="0" distR="0">
            <wp:extent cx="2827655" cy="2377440"/>
            <wp:effectExtent l="19050" t="0" r="0" b="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 "/>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9034" cy="2395433"/>
                    </a:xfrm>
                    <a:prstGeom prst="rect">
                      <a:avLst/>
                    </a:prstGeom>
                    <a:noFill/>
                    <a:ln>
                      <a:noFill/>
                    </a:ln>
                  </pic:spPr>
                </pic:pic>
              </a:graphicData>
            </a:graphic>
          </wp:inline>
        </w:drawing>
      </w:r>
    </w:p>
    <w:p>
      <w:pPr>
        <w:spacing w:line="360" w:lineRule="auto"/>
        <w:rPr>
          <w:rFonts w:ascii="宋体" w:hAnsi="宋体" w:eastAsia="宋体" w:cs="宋体"/>
          <w:color w:val="000000"/>
        </w:rPr>
      </w:pPr>
      <w:r>
        <w:rPr>
          <w:rFonts w:ascii="宋体" w:hAnsi="宋体" w:eastAsia="宋体" w:cs="宋体"/>
          <w:color w:val="000000"/>
        </w:rPr>
        <w:t>【师】请同学们通过教材学习九品中正制的影响。</w:t>
      </w:r>
    </w:p>
    <w:p>
      <w:pPr>
        <w:spacing w:line="360" w:lineRule="auto"/>
        <w:rPr>
          <w:rFonts w:ascii="宋体" w:hAnsi="宋体" w:eastAsia="宋体" w:cs="宋体"/>
          <w:color w:val="000000"/>
        </w:rPr>
      </w:pPr>
      <w:r>
        <w:rPr>
          <w:rFonts w:hint="eastAsia" w:ascii="宋体" w:hAnsi="宋体" w:eastAsia="宋体" w:cs="宋体"/>
          <w:color w:val="000000"/>
        </w:rPr>
        <w:t>生：（3）影响：</w:t>
      </w:r>
    </w:p>
    <w:p>
      <w:pPr>
        <w:pStyle w:val="54"/>
        <w:numPr>
          <w:ilvl w:val="0"/>
          <w:numId w:val="2"/>
        </w:numPr>
        <w:spacing w:line="360" w:lineRule="auto"/>
        <w:ind w:firstLineChars="0"/>
        <w:rPr>
          <w:rFonts w:ascii="宋体" w:hAnsi="宋体" w:eastAsia="宋体" w:cs="宋体"/>
          <w:color w:val="000000"/>
        </w:rPr>
      </w:pPr>
      <w:r>
        <w:rPr>
          <w:rFonts w:hint="eastAsia" w:ascii="宋体" w:hAnsi="宋体" w:eastAsia="宋体" w:cs="宋体"/>
          <w:color w:val="000000"/>
        </w:rPr>
        <w:t>既继承了两汉乡里评议人物的传统，又将评议全收归中央，在一定时期内加强了中央</w:t>
      </w:r>
    </w:p>
    <w:p>
      <w:pPr>
        <w:spacing w:line="360" w:lineRule="auto"/>
        <w:jc w:val="left"/>
        <w:rPr>
          <w:rFonts w:ascii="宋体" w:hAnsi="宋体" w:eastAsia="宋体" w:cs="宋体"/>
          <w:color w:val="000000"/>
        </w:rPr>
      </w:pPr>
      <w:r>
        <w:rPr>
          <w:rFonts w:hint="eastAsia" w:ascii="宋体" w:hAnsi="宋体" w:eastAsia="宋体" w:cs="宋体"/>
          <w:color w:val="000000"/>
        </w:rPr>
        <w:t>集权。</w:t>
      </w:r>
    </w:p>
    <w:p>
      <w:pPr>
        <w:pStyle w:val="54"/>
        <w:numPr>
          <w:ilvl w:val="0"/>
          <w:numId w:val="2"/>
        </w:numPr>
        <w:spacing w:line="360" w:lineRule="auto"/>
        <w:ind w:firstLineChars="0"/>
        <w:jc w:val="left"/>
        <w:rPr>
          <w:rFonts w:ascii="宋体" w:hAnsi="宋体" w:eastAsia="宋体" w:cs="宋体"/>
          <w:color w:val="000000"/>
        </w:rPr>
      </w:pPr>
      <w:r>
        <w:rPr>
          <w:rFonts w:hint="eastAsia" w:ascii="宋体" w:hAnsi="宋体" w:eastAsia="宋体" w:cs="宋体"/>
          <w:color w:val="000000"/>
        </w:rPr>
        <w:t>九品中正制逐渐成为维护士族特权的工具。</w:t>
      </w:r>
    </w:p>
    <w:p>
      <w:pPr>
        <w:spacing w:line="360" w:lineRule="auto"/>
        <w:rPr>
          <w:rFonts w:ascii="宋体" w:hAnsi="宋体" w:eastAsia="宋体" w:cs="宋体"/>
          <w:color w:val="000000"/>
        </w:rPr>
      </w:pPr>
      <w:r>
        <w:rPr>
          <w:rFonts w:hint="eastAsia" w:ascii="宋体" w:hAnsi="宋体" w:eastAsia="宋体" w:cs="宋体"/>
          <w:color w:val="000000"/>
        </w:rPr>
        <w:t>【师】随着士族的没落，九品中正制也无法继续。隋朝建立后创立了什么新的选官制度？</w:t>
      </w:r>
    </w:p>
    <w:p>
      <w:pPr>
        <w:spacing w:line="360" w:lineRule="auto"/>
        <w:rPr>
          <w:rFonts w:ascii="宋体" w:hAnsi="宋体" w:eastAsia="宋体" w:cs="宋体"/>
          <w:color w:val="000000"/>
        </w:rPr>
      </w:pPr>
      <w:r>
        <w:rPr>
          <w:rFonts w:ascii="宋体" w:hAnsi="宋体" w:eastAsia="宋体" w:cs="宋体"/>
          <w:color w:val="000000"/>
        </w:rPr>
        <w:t>生：科举制</w:t>
      </w:r>
    </w:p>
    <w:p>
      <w:pPr>
        <w:spacing w:line="360" w:lineRule="auto"/>
        <w:rPr>
          <w:rFonts w:ascii="宋体" w:hAnsi="宋体" w:eastAsia="宋体" w:cs="宋体"/>
          <w:b/>
          <w:color w:val="000000"/>
        </w:rPr>
      </w:pPr>
      <w:r>
        <w:rPr>
          <w:rFonts w:hint="eastAsia" w:ascii="宋体" w:hAnsi="宋体" w:eastAsia="宋体" w:cs="宋体"/>
          <w:b/>
          <w:color w:val="000000"/>
        </w:rPr>
        <w:t>2</w:t>
      </w:r>
      <w:r>
        <w:rPr>
          <w:rFonts w:ascii="宋体" w:hAnsi="宋体" w:eastAsia="宋体" w:cs="宋体"/>
          <w:b/>
          <w:color w:val="000000"/>
        </w:rPr>
        <w:t>.</w:t>
      </w:r>
      <w:r>
        <w:rPr>
          <w:rFonts w:hint="eastAsia" w:ascii="宋体" w:hAnsi="宋体" w:eastAsia="宋体" w:cs="宋体"/>
          <w:b/>
          <w:color w:val="000000"/>
        </w:rPr>
        <w:t>隋唐时期——科举制的形成与完善</w:t>
      </w:r>
    </w:p>
    <w:p>
      <w:pPr>
        <w:spacing w:line="360" w:lineRule="auto"/>
        <w:rPr>
          <w:rFonts w:ascii="宋体" w:hAnsi="宋体" w:eastAsia="宋体" w:cs="宋体"/>
          <w:color w:val="000000"/>
        </w:rPr>
      </w:pPr>
      <w:r>
        <w:rPr>
          <w:rFonts w:hint="eastAsia" w:ascii="宋体" w:hAnsi="宋体" w:eastAsia="宋体" w:cs="宋体"/>
          <w:color w:val="000000"/>
        </w:rPr>
        <w:t>【师】PPT展示科举制的图片并讲解科举制的含义：科举是通过考试选拔官吏。由于采用分科取士的办法，所以叫做科举。</w:t>
      </w:r>
    </w:p>
    <w:p>
      <w:pPr>
        <w:spacing w:line="360" w:lineRule="auto"/>
        <w:jc w:val="center"/>
        <w:rPr>
          <w:rFonts w:ascii="宋体" w:hAnsi="宋体" w:eastAsia="宋体" w:cs="宋体"/>
          <w:color w:val="000000"/>
        </w:rPr>
      </w:pPr>
      <w:r>
        <w:drawing>
          <wp:inline distT="0" distB="0" distL="0" distR="0">
            <wp:extent cx="2428875" cy="2823210"/>
            <wp:effectExtent l="19050" t="0" r="9525" b="0"/>
            <wp:docPr id="11"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1854" cy="2827030"/>
                    </a:xfrm>
                    <a:prstGeom prst="rect">
                      <a:avLst/>
                    </a:prstGeom>
                    <a:noFill/>
                    <a:ln>
                      <a:noFill/>
                    </a:ln>
                  </pic:spPr>
                </pic:pic>
              </a:graphicData>
            </a:graphic>
          </wp:inline>
        </w:drawing>
      </w:r>
    </w:p>
    <w:p>
      <w:pPr>
        <w:spacing w:line="360" w:lineRule="auto"/>
        <w:jc w:val="center"/>
        <w:rPr>
          <w:rFonts w:ascii="宋体" w:hAnsi="宋体" w:eastAsia="宋体" w:cs="宋体"/>
          <w:color w:val="000000"/>
        </w:rPr>
      </w:pPr>
      <w:r>
        <w:drawing>
          <wp:inline distT="0" distB="0" distL="0" distR="0">
            <wp:extent cx="2246630" cy="3038475"/>
            <wp:effectExtent l="19050" t="0" r="1114"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pic:cNvPicPr>
                  </pic:nvPicPr>
                  <pic:blipFill>
                    <a:blip r:embed="rId9" cstate="print"/>
                    <a:stretch>
                      <a:fillRect/>
                    </a:stretch>
                  </pic:blipFill>
                  <pic:spPr>
                    <a:xfrm>
                      <a:off x="0" y="0"/>
                      <a:ext cx="2256522" cy="3052059"/>
                    </a:xfrm>
                    <a:prstGeom prst="rect">
                      <a:avLst/>
                    </a:prstGeom>
                  </pic:spPr>
                </pic:pic>
              </a:graphicData>
            </a:graphic>
          </wp:inline>
        </w:drawing>
      </w:r>
    </w:p>
    <w:p>
      <w:pPr>
        <w:spacing w:line="360" w:lineRule="auto"/>
        <w:rPr>
          <w:rFonts w:ascii="宋体" w:hAnsi="宋体" w:eastAsia="宋体" w:cs="宋体"/>
          <w:color w:val="000000"/>
        </w:rPr>
      </w:pPr>
      <w:r>
        <w:rPr>
          <w:rFonts w:ascii="宋体" w:hAnsi="宋体" w:eastAsia="宋体" w:cs="宋体"/>
          <w:color w:val="000000"/>
        </w:rPr>
        <w:t>【师】</w:t>
      </w:r>
      <w:r>
        <w:rPr>
          <w:rFonts w:hint="eastAsia" w:ascii="宋体" w:hAnsi="宋体" w:eastAsia="宋体" w:cs="宋体"/>
          <w:color w:val="000000"/>
        </w:rPr>
        <w:t>请同学们阅读课本，结合材料找出科举制形成与完善的过程。</w:t>
      </w:r>
    </w:p>
    <w:p>
      <w:pPr>
        <w:spacing w:line="360" w:lineRule="auto"/>
        <w:ind w:firstLine="420" w:firstLineChars="200"/>
        <w:jc w:val="left"/>
        <w:rPr>
          <w:rFonts w:ascii="楷体" w:hAnsi="楷体" w:eastAsia="楷体" w:cs="宋体"/>
          <w:color w:val="000000"/>
        </w:rPr>
      </w:pPr>
      <w:r>
        <w:rPr>
          <w:rFonts w:hint="eastAsia" w:ascii="楷体" w:hAnsi="楷体" w:eastAsia="楷体" w:cs="宋体"/>
          <w:color w:val="000000"/>
        </w:rPr>
        <w:t>随着门阀世族的衰落，九品中正制在开皇年间被隋文帝废除…唐人杨绾云：“近炀帝始置进士之科，当时犹试策而已。”“缙绅虽位极人臣，不由进士者，终不为美，其艰难谓之‘三十老明经，五十少进士，”。其有老死于文场者，亦所无恨。故有诗云：“太宗皇帝真长策，赚得英雄尽白头。</w:t>
      </w:r>
    </w:p>
    <w:p>
      <w:pPr>
        <w:spacing w:line="360" w:lineRule="auto"/>
        <w:jc w:val="left"/>
        <w:rPr>
          <w:rFonts w:ascii="宋体" w:hAnsi="宋体" w:eastAsia="宋体" w:cs="宋体"/>
          <w:color w:val="000000"/>
        </w:rPr>
      </w:pPr>
      <w:r>
        <w:rPr>
          <w:rFonts w:ascii="宋体" w:hAnsi="宋体" w:eastAsia="宋体" w:cs="宋体"/>
          <w:color w:val="000000"/>
        </w:rPr>
        <w:t>（</w:t>
      </w:r>
      <w:r>
        <w:rPr>
          <w:rFonts w:hint="eastAsia" w:ascii="宋体" w:hAnsi="宋体" w:eastAsia="宋体" w:cs="宋体"/>
          <w:color w:val="000000"/>
        </w:rPr>
        <w:t>1</w:t>
      </w:r>
      <w:r>
        <w:rPr>
          <w:rFonts w:ascii="宋体" w:hAnsi="宋体" w:eastAsia="宋体" w:cs="宋体"/>
          <w:color w:val="000000"/>
        </w:rPr>
        <w:t>）隋朝</w:t>
      </w:r>
      <w:r>
        <w:rPr>
          <w:rFonts w:hint="eastAsia" w:ascii="宋体" w:hAnsi="宋体" w:eastAsia="宋体" w:cs="宋体"/>
          <w:color w:val="000000"/>
        </w:rPr>
        <w:t>——</w:t>
      </w:r>
      <w:r>
        <w:rPr>
          <w:rFonts w:ascii="宋体" w:hAnsi="宋体" w:eastAsia="宋体" w:cs="宋体"/>
          <w:color w:val="000000"/>
        </w:rPr>
        <w:t>科举制的形成</w:t>
      </w:r>
    </w:p>
    <w:p>
      <w:pPr>
        <w:spacing w:line="360" w:lineRule="auto"/>
        <w:jc w:val="left"/>
        <w:rPr>
          <w:rFonts w:ascii="宋体" w:hAnsi="宋体" w:eastAsia="宋体" w:cs="宋体"/>
          <w:color w:val="000000"/>
        </w:rPr>
      </w:pPr>
      <w:r>
        <w:rPr>
          <w:rFonts w:hint="eastAsia" w:ascii="宋体" w:hAnsi="宋体" w:eastAsia="宋体" w:cs="宋体"/>
          <w:color w:val="000000"/>
        </w:rPr>
        <w:t>①隋朝建立后，废除九品中正制，开始采用分科考试的方式选拔官员。</w:t>
      </w:r>
    </w:p>
    <w:p>
      <w:pPr>
        <w:spacing w:line="360" w:lineRule="auto"/>
        <w:jc w:val="left"/>
        <w:rPr>
          <w:rFonts w:ascii="宋体" w:hAnsi="宋体" w:eastAsia="宋体" w:cs="宋体"/>
          <w:color w:val="000000"/>
        </w:rPr>
      </w:pPr>
      <w:r>
        <w:rPr>
          <w:rFonts w:hint="eastAsia" w:ascii="宋体" w:hAnsi="宋体" w:eastAsia="宋体" w:cs="宋体"/>
          <w:color w:val="000000"/>
        </w:rPr>
        <w:t>②隋炀帝时，始建进士科，科举制度形成。</w:t>
      </w:r>
    </w:p>
    <w:p>
      <w:pPr>
        <w:spacing w:line="360" w:lineRule="auto"/>
        <w:jc w:val="left"/>
        <w:rPr>
          <w:rFonts w:ascii="宋体" w:hAnsi="宋体" w:eastAsia="宋体" w:cs="宋体"/>
          <w:color w:val="000000"/>
        </w:rPr>
      </w:pPr>
      <w:r>
        <w:rPr>
          <w:rFonts w:ascii="宋体" w:hAnsi="宋体" w:eastAsia="宋体" w:cs="宋体"/>
          <w:color w:val="000000"/>
        </w:rPr>
        <w:t>（</w:t>
      </w: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唐朝——</w:t>
      </w:r>
      <w:r>
        <w:rPr>
          <w:rFonts w:ascii="宋体" w:hAnsi="宋体" w:eastAsia="宋体" w:cs="宋体"/>
          <w:color w:val="000000"/>
        </w:rPr>
        <w:t>科举制的完善</w:t>
      </w:r>
    </w:p>
    <w:p>
      <w:pPr>
        <w:spacing w:line="360" w:lineRule="auto"/>
        <w:jc w:val="left"/>
        <w:rPr>
          <w:rFonts w:ascii="宋体" w:hAnsi="宋体" w:eastAsia="宋体" w:cs="宋体"/>
          <w:color w:val="000000"/>
        </w:rPr>
      </w:pPr>
      <w:r>
        <w:rPr>
          <w:rFonts w:hint="eastAsia" w:ascii="宋体" w:hAnsi="宋体" w:eastAsia="宋体" w:cs="宋体"/>
          <w:color w:val="000000"/>
        </w:rPr>
        <w:t>①唐太宗增加了考试科目，以进士和明经两科为主。</w:t>
      </w:r>
    </w:p>
    <w:p>
      <w:pPr>
        <w:spacing w:line="360" w:lineRule="auto"/>
        <w:jc w:val="left"/>
        <w:rPr>
          <w:rFonts w:ascii="宋体" w:hAnsi="宋体" w:eastAsia="宋体" w:cs="宋体"/>
          <w:color w:val="000000"/>
        </w:rPr>
      </w:pPr>
      <w:r>
        <w:rPr>
          <w:rFonts w:ascii="宋体" w:hAnsi="宋体" w:eastAsia="宋体" w:cs="宋体"/>
          <w:color w:val="000000"/>
        </w:rPr>
        <w:t>②</w:t>
      </w:r>
      <w:r>
        <w:rPr>
          <w:rFonts w:hint="eastAsia" w:ascii="宋体" w:hAnsi="宋体" w:eastAsia="宋体" w:cs="宋体"/>
          <w:color w:val="000000"/>
        </w:rPr>
        <w:t>武则天扩大科举取士的人数，首创了武举和殿试。</w:t>
      </w:r>
    </w:p>
    <w:p>
      <w:pPr>
        <w:pStyle w:val="54"/>
        <w:numPr>
          <w:ilvl w:val="0"/>
          <w:numId w:val="2"/>
        </w:numPr>
        <w:spacing w:line="360" w:lineRule="auto"/>
        <w:ind w:firstLineChars="0"/>
        <w:rPr>
          <w:rFonts w:ascii="宋体" w:hAnsi="宋体" w:eastAsia="宋体" w:cs="宋体"/>
          <w:color w:val="000000"/>
        </w:rPr>
      </w:pPr>
      <w:r>
        <w:rPr>
          <w:rFonts w:hint="eastAsia" w:ascii="宋体" w:hAnsi="宋体" w:eastAsia="宋体" w:cs="宋体"/>
          <w:color w:val="000000"/>
        </w:rPr>
        <w:t>唐玄宗任用高官主持考试，提高了科举考试的地位。</w:t>
      </w:r>
    </w:p>
    <w:p>
      <w:pPr>
        <w:spacing w:line="360" w:lineRule="auto"/>
        <w:rPr>
          <w:rFonts w:ascii="宋体" w:hAnsi="宋体" w:eastAsia="宋体" w:cs="宋体"/>
          <w:color w:val="000000"/>
        </w:rPr>
      </w:pPr>
      <w:r>
        <w:rPr>
          <w:rFonts w:ascii="宋体" w:hAnsi="宋体" w:eastAsia="宋体" w:cs="宋体"/>
          <w:color w:val="000000"/>
        </w:rPr>
        <w:t>【师】阅读材料，思考科举制的主要功能是什么？</w:t>
      </w:r>
    </w:p>
    <w:p>
      <w:pPr>
        <w:spacing w:line="360" w:lineRule="auto"/>
        <w:ind w:firstLine="420" w:firstLineChars="200"/>
        <w:rPr>
          <w:rFonts w:ascii="楷体" w:hAnsi="楷体" w:eastAsia="楷体" w:cs="宋体"/>
          <w:color w:val="000000"/>
        </w:rPr>
      </w:pPr>
      <w:r>
        <w:rPr>
          <w:rFonts w:hint="eastAsia" w:ascii="楷体" w:hAnsi="楷体" w:eastAsia="楷体" w:cs="宋体"/>
          <w:color w:val="000000"/>
        </w:rPr>
        <w:t>（科举制）用意在用一个客观的考试标准，来不断地挑选社会上优秀分子，使之参与国家的政治。此项标准，一则求其公平，不容舞弊营私。二则求其预备之单纯与统一，减免经济上之限制，使贫民亦有出身。又间接助成国内风俗教化之统整，以辅成大一统政府之团结与巩固。</w:t>
      </w:r>
    </w:p>
    <w:p>
      <w:pPr>
        <w:spacing w:line="360" w:lineRule="auto"/>
        <w:rPr>
          <w:rFonts w:ascii="宋体" w:hAnsi="宋体" w:eastAsia="宋体" w:cs="宋体"/>
          <w:color w:val="000000"/>
        </w:rPr>
      </w:pPr>
      <w:r>
        <w:rPr>
          <w:rFonts w:hint="eastAsia" w:ascii="宋体" w:hAnsi="宋体" w:eastAsia="宋体" w:cs="宋体"/>
          <w:color w:val="000000"/>
        </w:rPr>
        <w:t>生：（1）选官</w:t>
      </w:r>
    </w:p>
    <w:p>
      <w:pPr>
        <w:spacing w:line="360" w:lineRule="auto"/>
        <w:rPr>
          <w:rFonts w:ascii="宋体" w:hAnsi="宋体" w:eastAsia="宋体" w:cs="宋体"/>
          <w:color w:val="000000"/>
        </w:rPr>
      </w:pPr>
      <w:r>
        <w:rPr>
          <w:rFonts w:ascii="宋体" w:hAnsi="宋体" w:eastAsia="宋体" w:cs="宋体"/>
          <w:color w:val="000000"/>
        </w:rPr>
        <w:t>（</w:t>
      </w:r>
      <w:r>
        <w:rPr>
          <w:rFonts w:hint="eastAsia" w:ascii="宋体" w:hAnsi="宋体" w:eastAsia="宋体" w:cs="宋体"/>
          <w:color w:val="000000"/>
        </w:rPr>
        <w:t>2</w:t>
      </w:r>
      <w:r>
        <w:rPr>
          <w:rFonts w:ascii="宋体" w:hAnsi="宋体" w:eastAsia="宋体" w:cs="宋体"/>
          <w:color w:val="000000"/>
        </w:rPr>
        <w:t>）备考的经济成本低，根据考试</w:t>
      </w:r>
      <w:r>
        <w:rPr>
          <w:rFonts w:hint="eastAsia" w:ascii="宋体" w:hAnsi="宋体" w:eastAsia="宋体" w:cs="宋体"/>
          <w:color w:val="000000"/>
        </w:rPr>
        <w:t>成绩公平录取。</w:t>
      </w:r>
    </w:p>
    <w:p>
      <w:pPr>
        <w:spacing w:line="360" w:lineRule="auto"/>
        <w:rPr>
          <w:rFonts w:ascii="宋体" w:hAnsi="宋体" w:eastAsia="宋体" w:cs="宋体"/>
          <w:color w:val="000000"/>
        </w:rPr>
      </w:pPr>
      <w:r>
        <w:rPr>
          <w:rFonts w:ascii="宋体" w:hAnsi="宋体" w:eastAsia="宋体" w:cs="宋体"/>
          <w:color w:val="000000"/>
        </w:rPr>
        <w:t>【师】科举制的实行有哪些影响？</w:t>
      </w:r>
    </w:p>
    <w:p>
      <w:pPr>
        <w:spacing w:line="360" w:lineRule="auto"/>
        <w:rPr>
          <w:rFonts w:ascii="宋体" w:hAnsi="宋体" w:eastAsia="宋体" w:cs="宋体"/>
          <w:color w:val="000000"/>
        </w:rPr>
      </w:pPr>
      <w:r>
        <w:rPr>
          <w:rFonts w:hint="eastAsia" w:ascii="宋体" w:hAnsi="宋体" w:eastAsia="宋体" w:cs="宋体"/>
          <w:color w:val="000000"/>
        </w:rPr>
        <w:t>（3）</w:t>
      </w:r>
      <w:r>
        <w:rPr>
          <w:rFonts w:ascii="宋体" w:hAnsi="宋体" w:eastAsia="宋体" w:cs="宋体"/>
          <w:color w:val="000000"/>
        </w:rPr>
        <w:t>影响</w:t>
      </w:r>
      <w:r>
        <w:rPr>
          <w:rFonts w:hint="eastAsia" w:ascii="宋体" w:hAnsi="宋体" w:eastAsia="宋体" w:cs="宋体"/>
          <w:color w:val="000000"/>
        </w:rPr>
        <w:t>：</w:t>
      </w:r>
    </w:p>
    <w:p>
      <w:pPr>
        <w:spacing w:line="360" w:lineRule="auto"/>
        <w:rPr>
          <w:rFonts w:ascii="宋体" w:hAnsi="宋体" w:eastAsia="宋体" w:cs="宋体"/>
          <w:color w:val="000000"/>
        </w:rPr>
      </w:pPr>
      <w:r>
        <w:rPr>
          <w:rFonts w:hint="eastAsia" w:ascii="宋体" w:hAnsi="宋体" w:eastAsia="宋体" w:cs="宋体"/>
          <w:color w:val="000000"/>
        </w:rPr>
        <w:t>①科举制使出身社会中下层的读书人通过相对公平的考试参与政权，扩大了统治的基础，提高了官员的文化素质，加强了中央集权。</w:t>
      </w:r>
    </w:p>
    <w:p>
      <w:pPr>
        <w:spacing w:line="360" w:lineRule="auto"/>
        <w:rPr>
          <w:rFonts w:ascii="宋体" w:hAnsi="宋体" w:eastAsia="宋体" w:cs="宋体"/>
          <w:color w:val="000000"/>
        </w:rPr>
      </w:pPr>
      <w:r>
        <w:rPr>
          <w:rFonts w:hint="eastAsia" w:ascii="宋体" w:hAnsi="宋体" w:eastAsia="宋体" w:cs="宋体"/>
          <w:color w:val="000000"/>
        </w:rPr>
        <w:t>②科举制使官员选拔变得更加公开和公平，中国古代选官制度逐渐走向成热与完善。</w:t>
      </w:r>
    </w:p>
    <w:p>
      <w:pPr>
        <w:spacing w:line="360" w:lineRule="auto"/>
        <w:rPr>
          <w:rFonts w:ascii="宋体" w:hAnsi="宋体" w:eastAsia="宋体" w:cs="宋体"/>
          <w:color w:val="000000"/>
        </w:rPr>
      </w:pPr>
      <w:r>
        <w:drawing>
          <wp:inline distT="0" distB="0" distL="0" distR="0">
            <wp:extent cx="3991610" cy="2818130"/>
            <wp:effectExtent l="19050" t="0" r="8735" b="0"/>
            <wp:docPr id="17"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6979" cy="2821811"/>
                    </a:xfrm>
                    <a:prstGeom prst="rect">
                      <a:avLst/>
                    </a:prstGeom>
                    <a:noFill/>
                    <a:ln>
                      <a:noFill/>
                    </a:ln>
                  </pic:spPr>
                </pic:pic>
              </a:graphicData>
            </a:graphic>
          </wp:inline>
        </w:drawing>
      </w:r>
    </w:p>
    <w:p>
      <w:pPr>
        <w:spacing w:line="360" w:lineRule="auto"/>
        <w:rPr>
          <w:rFonts w:ascii="宋体" w:hAnsi="宋体" w:eastAsia="宋体" w:cs="宋体"/>
          <w:color w:val="000000"/>
        </w:rPr>
      </w:pPr>
      <w:r>
        <w:rPr>
          <w:rFonts w:hint="eastAsia" w:ascii="宋体" w:hAnsi="宋体" w:eastAsia="宋体" w:cs="宋体"/>
          <w:color w:val="000000"/>
        </w:rPr>
        <w:t>▲西安大雁塔唐朝进士题名帖</w:t>
      </w:r>
    </w:p>
    <w:p>
      <w:pPr>
        <w:spacing w:line="360" w:lineRule="auto"/>
        <w:rPr>
          <w:rFonts w:ascii="宋体" w:hAnsi="宋体" w:eastAsia="宋体" w:cs="宋体"/>
          <w:color w:val="000000"/>
        </w:rPr>
      </w:pPr>
      <w:r>
        <w:rPr>
          <w:rFonts w:hint="eastAsia" w:ascii="宋体" w:hAnsi="宋体" w:eastAsia="宋体" w:cs="宋体"/>
          <w:color w:val="000000"/>
        </w:rPr>
        <w:t>大雁塔位于陕西西安的慈恩寺中，为唐玄奘主持所建。“雁塔题名”成为进士及第的代称。</w:t>
      </w:r>
    </w:p>
    <w:p>
      <w:pPr>
        <w:spacing w:line="360" w:lineRule="auto"/>
        <w:rPr>
          <w:rFonts w:ascii="宋体" w:hAnsi="宋体" w:eastAsia="宋体" w:cs="宋体"/>
          <w:color w:val="000000"/>
        </w:rPr>
      </w:pPr>
      <w:r>
        <w:rPr>
          <w:rFonts w:hint="eastAsia" w:ascii="宋体" w:hAnsi="宋体" w:eastAsia="宋体" w:cs="宋体"/>
          <w:color w:val="000000"/>
        </w:rPr>
        <w:t>【师】提问：古代中国的选官方式是如何演变的？请同学们思考，并进行小组讨论。</w:t>
      </w:r>
    </w:p>
    <w:p>
      <w:pPr>
        <w:spacing w:line="360" w:lineRule="auto"/>
        <w:rPr>
          <w:rFonts w:ascii="宋体" w:hAnsi="宋体" w:eastAsia="宋体" w:cs="宋体"/>
          <w:color w:val="000000"/>
        </w:rPr>
      </w:pPr>
      <w:r>
        <w:rPr>
          <w:rFonts w:hint="eastAsia" w:ascii="宋体" w:hAnsi="宋体" w:eastAsia="宋体" w:cs="宋体"/>
          <w:color w:val="000000"/>
        </w:rPr>
        <w:t>生：小组讨论，回答问题。</w:t>
      </w:r>
    </w:p>
    <w:tbl>
      <w:tblPr>
        <w:tblStyle w:val="9"/>
        <w:tblW w:w="6946" w:type="dxa"/>
        <w:tblInd w:w="699" w:type="dxa"/>
        <w:tblLayout w:type="autofit"/>
        <w:tblCellMar>
          <w:top w:w="0" w:type="dxa"/>
          <w:left w:w="0" w:type="dxa"/>
          <w:bottom w:w="0" w:type="dxa"/>
          <w:right w:w="0" w:type="dxa"/>
        </w:tblCellMar>
      </w:tblPr>
      <w:tblGrid>
        <w:gridCol w:w="2126"/>
        <w:gridCol w:w="2410"/>
        <w:gridCol w:w="2410"/>
      </w:tblGrid>
      <w:tr>
        <w:tc>
          <w:tcPr>
            <w:tcW w:w="2126" w:type="dxa"/>
            <w:tcBorders>
              <w:top w:val="single" w:color="FFFFFF" w:sz="8" w:space="0"/>
              <w:left w:val="single" w:color="FFFFFF" w:sz="8" w:space="0"/>
              <w:bottom w:val="single" w:color="FFFFFF" w:sz="24" w:space="0"/>
              <w:right w:val="single" w:color="FFFFFF" w:sz="8" w:space="0"/>
            </w:tcBorders>
            <w:shd w:val="clear" w:color="auto" w:fill="5B9BD5"/>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b/>
                <w:bCs/>
                <w:color w:val="000000"/>
                <w:sz w:val="24"/>
              </w:rPr>
              <w:t>选官方式</w:t>
            </w:r>
          </w:p>
        </w:tc>
        <w:tc>
          <w:tcPr>
            <w:tcW w:w="2410" w:type="dxa"/>
            <w:tcBorders>
              <w:top w:val="single" w:color="FFFFFF" w:sz="8" w:space="0"/>
              <w:left w:val="single" w:color="FFFFFF" w:sz="8" w:space="0"/>
              <w:bottom w:val="single" w:color="FFFFFF" w:sz="24" w:space="0"/>
              <w:right w:val="single" w:color="FFFFFF" w:sz="8" w:space="0"/>
            </w:tcBorders>
            <w:shd w:val="clear" w:color="auto" w:fill="5B9BD5"/>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b/>
                <w:bCs/>
                <w:color w:val="000000"/>
                <w:sz w:val="24"/>
              </w:rPr>
              <w:t>盛行时期</w:t>
            </w:r>
          </w:p>
        </w:tc>
        <w:tc>
          <w:tcPr>
            <w:tcW w:w="2410" w:type="dxa"/>
            <w:tcBorders>
              <w:top w:val="single" w:color="FFFFFF" w:sz="8" w:space="0"/>
              <w:left w:val="single" w:color="FFFFFF" w:sz="8" w:space="0"/>
              <w:bottom w:val="single" w:color="FFFFFF" w:sz="24" w:space="0"/>
              <w:right w:val="single" w:color="FFFFFF" w:sz="8" w:space="0"/>
            </w:tcBorders>
            <w:shd w:val="clear" w:color="auto" w:fill="5B9BD5"/>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b/>
                <w:bCs/>
                <w:color w:val="000000"/>
                <w:sz w:val="24"/>
              </w:rPr>
              <w:t>选官标准</w:t>
            </w:r>
          </w:p>
        </w:tc>
      </w:tr>
      <w:tr>
        <w:tblPrEx>
          <w:tblCellMar>
            <w:top w:w="0" w:type="dxa"/>
            <w:left w:w="0" w:type="dxa"/>
            <w:bottom w:w="0" w:type="dxa"/>
            <w:right w:w="0" w:type="dxa"/>
          </w:tblCellMar>
        </w:tblPrEx>
        <w:tc>
          <w:tcPr>
            <w:tcW w:w="2126" w:type="dxa"/>
            <w:tcBorders>
              <w:top w:val="single" w:color="FFFFFF" w:sz="24" w:space="0"/>
              <w:left w:val="single" w:color="FFFFFF" w:sz="8" w:space="0"/>
              <w:bottom w:val="single" w:color="FFFFFF" w:sz="8" w:space="0"/>
              <w:right w:val="single" w:color="FFFFFF" w:sz="8" w:space="0"/>
            </w:tcBorders>
            <w:shd w:val="clear" w:color="auto" w:fill="5B9BD5"/>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b/>
                <w:bCs/>
                <w:color w:val="000000"/>
                <w:sz w:val="24"/>
              </w:rPr>
              <w:t>世官制</w:t>
            </w:r>
          </w:p>
        </w:tc>
        <w:tc>
          <w:tcPr>
            <w:tcW w:w="2410" w:type="dxa"/>
            <w:tcBorders>
              <w:top w:val="single" w:color="FFFFFF" w:sz="24"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color w:val="000000"/>
                <w:sz w:val="24"/>
              </w:rPr>
              <w:t>夏商周</w:t>
            </w:r>
          </w:p>
        </w:tc>
        <w:tc>
          <w:tcPr>
            <w:tcW w:w="2410" w:type="dxa"/>
            <w:tcBorders>
              <w:top w:val="single" w:color="FFFFFF" w:sz="24"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color w:val="000000"/>
                <w:sz w:val="24"/>
              </w:rPr>
              <w:t>血缘</w:t>
            </w:r>
          </w:p>
        </w:tc>
      </w:tr>
      <w:tr>
        <w:tblPrEx>
          <w:tblCellMar>
            <w:top w:w="0" w:type="dxa"/>
            <w:left w:w="0" w:type="dxa"/>
            <w:bottom w:w="0" w:type="dxa"/>
            <w:right w:w="0" w:type="dxa"/>
          </w:tblCellMar>
        </w:tblPrEx>
        <w:tc>
          <w:tcPr>
            <w:tcW w:w="2126" w:type="dxa"/>
            <w:tcBorders>
              <w:top w:val="single" w:color="FFFFFF" w:sz="8" w:space="0"/>
              <w:left w:val="single" w:color="FFFFFF" w:sz="8" w:space="0"/>
              <w:bottom w:val="single" w:color="FFFFFF" w:sz="8" w:space="0"/>
              <w:right w:val="single" w:color="FFFFFF" w:sz="8" w:space="0"/>
            </w:tcBorders>
            <w:shd w:val="clear" w:color="auto" w:fill="5B9BD5"/>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b/>
                <w:bCs/>
                <w:color w:val="000000"/>
                <w:sz w:val="24"/>
              </w:rPr>
              <w:t>军功爵制</w:t>
            </w:r>
          </w:p>
        </w:tc>
        <w:tc>
          <w:tcPr>
            <w:tcW w:w="2410"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color w:val="000000"/>
                <w:sz w:val="24"/>
              </w:rPr>
              <w:t>秦国、秦朝</w:t>
            </w:r>
          </w:p>
        </w:tc>
        <w:tc>
          <w:tcPr>
            <w:tcW w:w="2410"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color w:val="000000"/>
                <w:sz w:val="24"/>
              </w:rPr>
              <w:t>军功</w:t>
            </w:r>
          </w:p>
        </w:tc>
      </w:tr>
      <w:tr>
        <w:tblPrEx>
          <w:tblCellMar>
            <w:top w:w="0" w:type="dxa"/>
            <w:left w:w="0" w:type="dxa"/>
            <w:bottom w:w="0" w:type="dxa"/>
            <w:right w:w="0" w:type="dxa"/>
          </w:tblCellMar>
        </w:tblPrEx>
        <w:tc>
          <w:tcPr>
            <w:tcW w:w="2126" w:type="dxa"/>
            <w:tcBorders>
              <w:top w:val="single" w:color="FFFFFF" w:sz="8" w:space="0"/>
              <w:left w:val="single" w:color="FFFFFF" w:sz="8" w:space="0"/>
              <w:bottom w:val="single" w:color="FFFFFF" w:sz="8" w:space="0"/>
              <w:right w:val="single" w:color="FFFFFF" w:sz="8" w:space="0"/>
            </w:tcBorders>
            <w:shd w:val="clear" w:color="auto" w:fill="5B9BD5"/>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b/>
                <w:bCs/>
                <w:color w:val="000000"/>
                <w:sz w:val="24"/>
              </w:rPr>
              <w:t>察举制</w:t>
            </w:r>
          </w:p>
        </w:tc>
        <w:tc>
          <w:tcPr>
            <w:tcW w:w="2410"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color w:val="000000"/>
                <w:sz w:val="24"/>
              </w:rPr>
              <w:t>汉朝</w:t>
            </w:r>
          </w:p>
        </w:tc>
        <w:tc>
          <w:tcPr>
            <w:tcW w:w="2410"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color w:val="000000"/>
                <w:sz w:val="24"/>
              </w:rPr>
              <w:t>德才</w:t>
            </w:r>
          </w:p>
        </w:tc>
      </w:tr>
      <w:tr>
        <w:tblPrEx>
          <w:tblCellMar>
            <w:top w:w="0" w:type="dxa"/>
            <w:left w:w="0" w:type="dxa"/>
            <w:bottom w:w="0" w:type="dxa"/>
            <w:right w:w="0" w:type="dxa"/>
          </w:tblCellMar>
        </w:tblPrEx>
        <w:tc>
          <w:tcPr>
            <w:tcW w:w="2126" w:type="dxa"/>
            <w:tcBorders>
              <w:top w:val="single" w:color="FFFFFF" w:sz="8" w:space="0"/>
              <w:left w:val="single" w:color="FFFFFF" w:sz="8" w:space="0"/>
              <w:bottom w:val="single" w:color="FFFFFF" w:sz="8" w:space="0"/>
              <w:right w:val="single" w:color="FFFFFF" w:sz="8" w:space="0"/>
            </w:tcBorders>
            <w:shd w:val="clear" w:color="auto" w:fill="5B9BD5"/>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b/>
                <w:bCs/>
                <w:color w:val="000000"/>
                <w:sz w:val="24"/>
              </w:rPr>
              <w:t>九品中正制</w:t>
            </w:r>
          </w:p>
        </w:tc>
        <w:tc>
          <w:tcPr>
            <w:tcW w:w="2410"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color w:val="000000"/>
                <w:sz w:val="24"/>
              </w:rPr>
              <w:t>魏晋南北朝</w:t>
            </w:r>
          </w:p>
        </w:tc>
        <w:tc>
          <w:tcPr>
            <w:tcW w:w="2410"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color w:val="000000"/>
                <w:sz w:val="24"/>
              </w:rPr>
              <w:t>出身门第</w:t>
            </w:r>
          </w:p>
        </w:tc>
      </w:tr>
      <w:tr>
        <w:tblPrEx>
          <w:tblCellMar>
            <w:top w:w="0" w:type="dxa"/>
            <w:left w:w="0" w:type="dxa"/>
            <w:bottom w:w="0" w:type="dxa"/>
            <w:right w:w="0" w:type="dxa"/>
          </w:tblCellMar>
        </w:tblPrEx>
        <w:tc>
          <w:tcPr>
            <w:tcW w:w="2126" w:type="dxa"/>
            <w:tcBorders>
              <w:top w:val="single" w:color="FFFFFF" w:sz="8" w:space="0"/>
              <w:left w:val="single" w:color="FFFFFF" w:sz="8" w:space="0"/>
              <w:bottom w:val="single" w:color="FFFFFF" w:sz="8" w:space="0"/>
              <w:right w:val="single" w:color="FFFFFF" w:sz="8" w:space="0"/>
            </w:tcBorders>
            <w:shd w:val="clear" w:color="auto" w:fill="5B9BD5"/>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b/>
                <w:bCs/>
                <w:color w:val="000000"/>
                <w:sz w:val="24"/>
              </w:rPr>
              <w:t>科举制</w:t>
            </w:r>
          </w:p>
        </w:tc>
        <w:tc>
          <w:tcPr>
            <w:tcW w:w="2410"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color w:val="000000"/>
                <w:sz w:val="24"/>
              </w:rPr>
              <w:t>隋唐至明清</w:t>
            </w:r>
          </w:p>
        </w:tc>
        <w:tc>
          <w:tcPr>
            <w:tcW w:w="2410"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spacing w:line="360" w:lineRule="auto"/>
              <w:jc w:val="center"/>
              <w:rPr>
                <w:rFonts w:ascii="宋体" w:hAnsi="宋体" w:eastAsia="宋体" w:cs="宋体"/>
                <w:color w:val="000000"/>
                <w:sz w:val="24"/>
              </w:rPr>
            </w:pPr>
            <w:r>
              <w:rPr>
                <w:rFonts w:ascii="宋体" w:hAnsi="宋体" w:eastAsia="宋体" w:cs="宋体"/>
                <w:color w:val="000000"/>
                <w:sz w:val="24"/>
              </w:rPr>
              <w:t>考试成绩</w:t>
            </w:r>
          </w:p>
        </w:tc>
      </w:tr>
    </w:tbl>
    <w:p>
      <w:pPr>
        <w:spacing w:line="360" w:lineRule="auto"/>
        <w:rPr>
          <w:rFonts w:ascii="宋体" w:hAnsi="宋体" w:eastAsia="宋体" w:cs="宋体"/>
          <w:color w:val="000000"/>
        </w:rPr>
      </w:pPr>
      <w:r>
        <w:rPr>
          <w:rFonts w:hint="eastAsia" w:ascii="宋体" w:hAnsi="宋体" w:eastAsia="宋体" w:cs="宋体"/>
          <w:color w:val="000000"/>
        </w:rPr>
        <w:t>【师】通过分析，古代中国选官、用官制度的发展趋势是什么样的？</w:t>
      </w:r>
    </w:p>
    <w:p>
      <w:pPr>
        <w:spacing w:line="360" w:lineRule="auto"/>
        <w:rPr>
          <w:rFonts w:ascii="宋体" w:hAnsi="宋体" w:eastAsia="宋体" w:cs="宋体"/>
          <w:color w:val="000000"/>
        </w:rPr>
      </w:pPr>
      <w:r>
        <w:rPr>
          <w:rFonts w:hint="eastAsia" w:ascii="宋体" w:hAnsi="宋体" w:eastAsia="宋体" w:cs="宋体"/>
          <w:color w:val="000000"/>
        </w:rPr>
        <w:t>生：结合所学，思考问题。</w:t>
      </w:r>
    </w:p>
    <w:p>
      <w:pPr>
        <w:spacing w:line="360" w:lineRule="auto"/>
        <w:rPr>
          <w:rFonts w:ascii="宋体" w:hAnsi="宋体" w:eastAsia="宋体" w:cs="宋体"/>
          <w:color w:val="000000"/>
        </w:rPr>
      </w:pPr>
      <w:r>
        <w:rPr>
          <w:rFonts w:hint="eastAsia" w:ascii="宋体" w:hAnsi="宋体" w:eastAsia="宋体" w:cs="宋体"/>
          <w:color w:val="000000"/>
        </w:rPr>
        <w:t>选拔方式日趋严密、科学；选拔标准渐趋公平、公正；选官的基础日益扩大，官员素质不断提高，由注重门第到注重才能。</w:t>
      </w:r>
    </w:p>
    <w:p>
      <w:pPr>
        <w:pStyle w:val="54"/>
        <w:numPr>
          <w:ilvl w:val="0"/>
          <w:numId w:val="1"/>
        </w:numPr>
        <w:spacing w:line="360" w:lineRule="auto"/>
        <w:ind w:firstLineChars="0"/>
        <w:rPr>
          <w:rFonts w:ascii="宋体" w:hAnsi="宋体" w:eastAsia="宋体" w:cs="宋体"/>
          <w:b/>
          <w:color w:val="000000"/>
        </w:rPr>
      </w:pPr>
      <w:r>
        <w:rPr>
          <w:rFonts w:hint="eastAsia" w:ascii="宋体" w:hAnsi="宋体" w:eastAsia="宋体" w:cs="宋体"/>
          <w:b/>
          <w:color w:val="000000"/>
        </w:rPr>
        <w:t>三省六部制</w:t>
      </w:r>
    </w:p>
    <w:p>
      <w:pPr>
        <w:spacing w:line="360" w:lineRule="auto"/>
        <w:rPr>
          <w:rFonts w:ascii="宋体" w:hAnsi="宋体" w:eastAsia="宋体" w:cs="宋体"/>
          <w:color w:val="000000"/>
        </w:rPr>
      </w:pPr>
      <w:r>
        <w:rPr>
          <w:rFonts w:hint="eastAsia" w:ascii="宋体" w:hAnsi="宋体" w:eastAsia="宋体" w:cs="宋体"/>
          <w:color w:val="000000"/>
        </w:rPr>
        <w:t>【师】通过材料，想一想材料介绍的是什么制度？他是如何形成的？请同学们通过学习教材回答。</w:t>
      </w:r>
    </w:p>
    <w:p>
      <w:pPr>
        <w:spacing w:line="360" w:lineRule="auto"/>
        <w:ind w:firstLine="420" w:firstLineChars="200"/>
        <w:rPr>
          <w:rFonts w:ascii="楷体" w:hAnsi="楷体" w:eastAsia="楷体" w:cs="宋体"/>
          <w:color w:val="000000"/>
        </w:rPr>
      </w:pPr>
      <w:r>
        <w:rPr>
          <w:rFonts w:hint="eastAsia" w:ascii="楷体" w:hAnsi="楷体" w:eastAsia="楷体" w:cs="宋体"/>
          <w:color w:val="000000"/>
        </w:rPr>
        <w:t>隋唐的三省为中书省、门下省、尚书省，长官称为宰相。中书省负责定旨出命，长官中书令二人。门下省掌封驳审议，长官待中二人，中书、门下通过的诏敕，经皇帝裁定交尚书省贯彻。尚书省职责为执行，长官尚书令一人，副长官左、右仆射各一人。尚书省下辖吏、户、礼、兵、刑、工六部，长官尚书，六部分理各种行政事务，每部又领四司，计24司。三省长官共议国政，执宰相之职，他们议政的场所叫政事堂。</w:t>
      </w:r>
    </w:p>
    <w:p>
      <w:pPr>
        <w:spacing w:line="360" w:lineRule="auto"/>
        <w:rPr>
          <w:rFonts w:ascii="宋体" w:hAnsi="宋体" w:eastAsia="宋体" w:cs="宋体"/>
          <w:color w:val="000000"/>
        </w:rPr>
      </w:pPr>
      <w:r>
        <w:rPr>
          <w:rFonts w:ascii="宋体" w:hAnsi="宋体" w:eastAsia="宋体" w:cs="宋体"/>
          <w:color w:val="000000"/>
        </w:rPr>
        <w:t>生：三省六部制</w:t>
      </w:r>
    </w:p>
    <w:p>
      <w:pPr>
        <w:spacing w:line="360" w:lineRule="auto"/>
        <w:rPr>
          <w:rFonts w:ascii="宋体" w:hAnsi="宋体" w:eastAsia="宋体" w:cs="宋体"/>
          <w:color w:val="000000"/>
        </w:rPr>
      </w:pPr>
      <w:r>
        <w:rPr>
          <w:rFonts w:hint="eastAsia" w:ascii="宋体" w:hAnsi="宋体" w:eastAsia="宋体" w:cs="宋体"/>
          <w:color w:val="000000"/>
        </w:rPr>
        <w:t>1</w:t>
      </w:r>
      <w:r>
        <w:rPr>
          <w:rFonts w:ascii="宋体" w:hAnsi="宋体" w:eastAsia="宋体" w:cs="宋体"/>
          <w:color w:val="000000"/>
        </w:rPr>
        <w:t>.初步形成</w:t>
      </w:r>
    </w:p>
    <w:p>
      <w:pPr>
        <w:spacing w:line="360" w:lineRule="auto"/>
        <w:rPr>
          <w:rFonts w:ascii="宋体" w:hAnsi="宋体" w:eastAsia="宋体" w:cs="宋体"/>
          <w:color w:val="000000"/>
        </w:rPr>
      </w:pPr>
      <w:r>
        <w:rPr>
          <w:rFonts w:hint="eastAsia" w:ascii="宋体" w:hAnsi="宋体" w:eastAsia="宋体" w:cs="宋体"/>
          <w:color w:val="000000"/>
        </w:rPr>
        <w:t>（1）时间：魏晋南北朝时期</w:t>
      </w:r>
    </w:p>
    <w:p>
      <w:pPr>
        <w:spacing w:line="360" w:lineRule="auto"/>
        <w:rPr>
          <w:rFonts w:ascii="宋体" w:hAnsi="宋体" w:eastAsia="宋体" w:cs="宋体"/>
          <w:color w:val="000000"/>
        </w:rPr>
      </w:pPr>
      <w:r>
        <w:rPr>
          <w:rFonts w:hint="eastAsia" w:ascii="宋体" w:hAnsi="宋体" w:eastAsia="宋体" w:cs="宋体"/>
          <w:color w:val="000000"/>
        </w:rPr>
        <w:t>（2）概况：尚书台改称尚书省，与中书省和门下省共同辅助决策，行使权力。</w:t>
      </w:r>
    </w:p>
    <w:p>
      <w:pPr>
        <w:spacing w:line="360" w:lineRule="auto"/>
        <w:rPr>
          <w:rFonts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.确立与完善</w:t>
      </w:r>
    </w:p>
    <w:p>
      <w:pPr>
        <w:spacing w:line="360" w:lineRule="auto"/>
        <w:rPr>
          <w:rFonts w:ascii="宋体" w:hAnsi="宋体" w:eastAsia="宋体" w:cs="宋体"/>
          <w:color w:val="000000"/>
        </w:rPr>
      </w:pPr>
      <w:r>
        <w:rPr>
          <w:rFonts w:hint="eastAsia" w:ascii="宋体" w:hAnsi="宋体" w:eastAsia="宋体" w:cs="宋体"/>
          <w:color w:val="000000"/>
        </w:rPr>
        <w:t>（1）确立：隋文帝时，中央正式确立了三省六部制。</w:t>
      </w:r>
    </w:p>
    <w:p>
      <w:pPr>
        <w:spacing w:line="360" w:lineRule="auto"/>
        <w:rPr>
          <w:rFonts w:ascii="宋体" w:hAnsi="宋体" w:eastAsia="宋体" w:cs="宋体"/>
          <w:color w:val="000000"/>
        </w:rPr>
      </w:pPr>
      <w:r>
        <w:rPr>
          <w:rFonts w:hint="eastAsia" w:ascii="宋体" w:hAnsi="宋体" w:eastAsia="宋体" w:cs="宋体"/>
          <w:color w:val="000000"/>
        </w:rPr>
        <w:t>（2）完善：</w:t>
      </w:r>
    </w:p>
    <w:p>
      <w:pPr>
        <w:spacing w:line="360" w:lineRule="auto"/>
        <w:rPr>
          <w:rFonts w:ascii="宋体" w:hAnsi="宋体" w:eastAsia="宋体" w:cs="宋体"/>
          <w:color w:val="000000"/>
        </w:rPr>
      </w:pPr>
      <w:r>
        <w:rPr>
          <w:rFonts w:hint="eastAsia" w:ascii="宋体" w:hAnsi="宋体" w:eastAsia="宋体" w:cs="宋体"/>
          <w:color w:val="000000"/>
        </w:rPr>
        <w:t>①三省的职权分工明确，又彼此制约。</w:t>
      </w:r>
    </w:p>
    <w:tbl>
      <w:tblPr>
        <w:tblStyle w:val="10"/>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3686"/>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line="360" w:lineRule="auto"/>
              <w:rPr>
                <w:rFonts w:ascii="宋体" w:hAnsi="宋体" w:eastAsia="宋体" w:cs="宋体"/>
                <w:color w:val="000000"/>
              </w:rPr>
            </w:pPr>
          </w:p>
        </w:tc>
        <w:tc>
          <w:tcPr>
            <w:tcW w:w="3686" w:type="dxa"/>
          </w:tcPr>
          <w:p>
            <w:pPr>
              <w:spacing w:line="360" w:lineRule="auto"/>
              <w:jc w:val="center"/>
              <w:rPr>
                <w:rFonts w:ascii="宋体" w:hAnsi="宋体" w:eastAsia="宋体" w:cs="宋体"/>
                <w:color w:val="000000"/>
              </w:rPr>
            </w:pPr>
            <w:r>
              <w:rPr>
                <w:rFonts w:hint="eastAsia" w:ascii="宋体" w:hAnsi="宋体" w:eastAsia="宋体" w:cs="宋体"/>
                <w:color w:val="000000"/>
              </w:rPr>
              <w:t>内容</w:t>
            </w:r>
          </w:p>
        </w:tc>
        <w:tc>
          <w:tcPr>
            <w:tcW w:w="3402" w:type="dxa"/>
          </w:tcPr>
          <w:p>
            <w:pPr>
              <w:spacing w:line="360" w:lineRule="auto"/>
              <w:jc w:val="center"/>
              <w:rPr>
                <w:rFonts w:ascii="宋体" w:hAnsi="宋体" w:eastAsia="宋体" w:cs="宋体"/>
                <w:color w:val="000000"/>
              </w:rPr>
            </w:pPr>
            <w:r>
              <w:rPr>
                <w:rFonts w:hint="eastAsia" w:ascii="宋体" w:hAnsi="宋体" w:eastAsia="宋体" w:cs="宋体"/>
                <w:color w:val="000000"/>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三省</w:t>
            </w:r>
          </w:p>
        </w:tc>
        <w:tc>
          <w:tcPr>
            <w:tcW w:w="3686" w:type="dxa"/>
          </w:tcPr>
          <w:p>
            <w:pPr>
              <w:spacing w:line="360" w:lineRule="auto"/>
              <w:rPr>
                <w:rFonts w:ascii="宋体" w:hAnsi="宋体" w:eastAsia="宋体" w:cs="宋体"/>
                <w:color w:val="000000"/>
              </w:rPr>
            </w:pPr>
            <w:r>
              <w:rPr>
                <w:rFonts w:hint="eastAsia" w:ascii="宋体" w:hAnsi="宋体" w:eastAsia="宋体" w:cs="宋体"/>
                <w:color w:val="000000"/>
              </w:rPr>
              <w:t>中书省：草拟皇帝诏令</w:t>
            </w:r>
          </w:p>
        </w:tc>
        <w:tc>
          <w:tcPr>
            <w:tcW w:w="3402" w:type="dxa"/>
            <w:vMerge w:val="restart"/>
            <w:vAlign w:val="center"/>
          </w:tcPr>
          <w:p>
            <w:pPr>
              <w:spacing w:line="360" w:lineRule="auto"/>
              <w:rPr>
                <w:rFonts w:ascii="宋体" w:hAnsi="宋体" w:eastAsia="宋体" w:cs="宋体"/>
                <w:color w:val="000000"/>
              </w:rPr>
            </w:pPr>
            <w:r>
              <w:rPr>
                <w:rFonts w:hint="eastAsia" w:ascii="宋体" w:hAnsi="宋体" w:eastAsia="宋体" w:cs="宋体"/>
                <w:color w:val="000000"/>
              </w:rPr>
              <w:t xml:space="preserve">三省的职权分工明确，又彼此制约；三省长官共议国事，执宰相之职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spacing w:line="360" w:lineRule="auto"/>
              <w:jc w:val="center"/>
              <w:rPr>
                <w:rFonts w:ascii="宋体" w:hAnsi="宋体" w:eastAsia="宋体" w:cs="宋体"/>
                <w:color w:val="000000"/>
              </w:rPr>
            </w:pPr>
          </w:p>
        </w:tc>
        <w:tc>
          <w:tcPr>
            <w:tcW w:w="3686" w:type="dxa"/>
          </w:tcPr>
          <w:p>
            <w:pPr>
              <w:spacing w:line="360" w:lineRule="auto"/>
              <w:rPr>
                <w:rFonts w:ascii="宋体" w:hAnsi="宋体" w:eastAsia="宋体" w:cs="宋体"/>
                <w:color w:val="000000"/>
              </w:rPr>
            </w:pPr>
            <w:r>
              <w:rPr>
                <w:rFonts w:hint="eastAsia" w:ascii="宋体" w:hAnsi="宋体" w:eastAsia="宋体" w:cs="宋体"/>
                <w:color w:val="000000"/>
              </w:rPr>
              <w:t>门下省：审核诏令，有不妥者驳回</w:t>
            </w:r>
          </w:p>
        </w:tc>
        <w:tc>
          <w:tcPr>
            <w:tcW w:w="3402" w:type="dxa"/>
            <w:vMerge w:val="continue"/>
          </w:tcPr>
          <w:p>
            <w:pPr>
              <w:spacing w:line="360" w:lineRule="auto"/>
              <w:rPr>
                <w:rFonts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spacing w:line="360" w:lineRule="auto"/>
              <w:jc w:val="center"/>
              <w:rPr>
                <w:rFonts w:ascii="宋体" w:hAnsi="宋体" w:eastAsia="宋体" w:cs="宋体"/>
                <w:color w:val="000000"/>
              </w:rPr>
            </w:pPr>
          </w:p>
        </w:tc>
        <w:tc>
          <w:tcPr>
            <w:tcW w:w="3686" w:type="dxa"/>
          </w:tcPr>
          <w:p>
            <w:pPr>
              <w:spacing w:line="360" w:lineRule="auto"/>
              <w:rPr>
                <w:rFonts w:ascii="宋体" w:hAnsi="宋体" w:eastAsia="宋体" w:cs="宋体"/>
                <w:color w:val="000000"/>
              </w:rPr>
            </w:pPr>
            <w:r>
              <w:rPr>
                <w:rFonts w:hint="eastAsia" w:ascii="宋体" w:hAnsi="宋体" w:eastAsia="宋体" w:cs="宋体"/>
                <w:color w:val="000000"/>
              </w:rPr>
              <w:t>尚书省：负责执行，下设六部</w:t>
            </w:r>
          </w:p>
        </w:tc>
        <w:tc>
          <w:tcPr>
            <w:tcW w:w="3402" w:type="dxa"/>
            <w:vMerge w:val="continue"/>
          </w:tcPr>
          <w:p>
            <w:pPr>
              <w:spacing w:line="360" w:lineRule="auto"/>
              <w:rPr>
                <w:rFonts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六部</w:t>
            </w:r>
          </w:p>
        </w:tc>
        <w:tc>
          <w:tcPr>
            <w:tcW w:w="3686" w:type="dxa"/>
          </w:tcPr>
          <w:p>
            <w:pPr>
              <w:spacing w:line="360" w:lineRule="auto"/>
              <w:rPr>
                <w:rFonts w:ascii="宋体" w:hAnsi="宋体" w:eastAsia="宋体" w:cs="宋体"/>
                <w:color w:val="000000"/>
              </w:rPr>
            </w:pPr>
            <w:r>
              <w:rPr>
                <w:rFonts w:hint="eastAsia" w:ascii="宋体" w:hAnsi="宋体" w:eastAsia="宋体" w:cs="宋体"/>
                <w:color w:val="000000"/>
              </w:rPr>
              <w:t>吏、户、礼、兵、刑、工六部，分工处理各项具体政务</w:t>
            </w:r>
          </w:p>
        </w:tc>
        <w:tc>
          <w:tcPr>
            <w:tcW w:w="3402" w:type="dxa"/>
            <w:vMerge w:val="continue"/>
          </w:tcPr>
          <w:p>
            <w:pPr>
              <w:spacing w:line="360" w:lineRule="auto"/>
              <w:rPr>
                <w:rFonts w:ascii="宋体" w:hAnsi="宋体" w:eastAsia="宋体" w:cs="宋体"/>
                <w:color w:val="000000"/>
              </w:rPr>
            </w:pPr>
          </w:p>
        </w:tc>
      </w:tr>
    </w:tbl>
    <w:p>
      <w:pPr>
        <w:pStyle w:val="54"/>
        <w:numPr>
          <w:ilvl w:val="0"/>
          <w:numId w:val="3"/>
        </w:numPr>
        <w:spacing w:line="360" w:lineRule="auto"/>
        <w:ind w:firstLineChars="0"/>
        <w:rPr>
          <w:rFonts w:ascii="宋体" w:hAnsi="宋体" w:eastAsia="宋体" w:cs="宋体"/>
          <w:color w:val="000000"/>
        </w:rPr>
      </w:pPr>
      <w:r>
        <w:rPr>
          <w:rFonts w:hint="eastAsia" w:ascii="宋体" w:hAnsi="宋体" w:eastAsia="宋体" w:cs="宋体"/>
          <w:color w:val="000000"/>
        </w:rPr>
        <w:t>给品位较低的官员以宰相名号，扩大任用宰相的范围。</w:t>
      </w:r>
    </w:p>
    <w:p>
      <w:pPr>
        <w:spacing w:line="360" w:lineRule="auto"/>
        <w:rPr>
          <w:rFonts w:ascii="宋体" w:hAnsi="宋体" w:eastAsia="宋体" w:cs="宋体"/>
          <w:color w:val="000000"/>
        </w:rPr>
      </w:pPr>
      <w:r>
        <w:rPr>
          <w:rFonts w:hint="eastAsia" w:ascii="宋体" w:hAnsi="宋体" w:eastAsia="宋体" w:cs="宋体"/>
          <w:color w:val="000000"/>
        </w:rPr>
        <w:t>③设置政事堂，提高工作效率，三省出现一体化趋势。</w:t>
      </w:r>
    </w:p>
    <w:p>
      <w:pPr>
        <w:spacing w:line="360" w:lineRule="auto"/>
        <w:rPr>
          <w:rFonts w:ascii="宋体" w:hAnsi="宋体" w:eastAsia="宋体" w:cs="宋体"/>
          <w:color w:val="000000"/>
        </w:rPr>
      </w:pPr>
      <w:r>
        <w:drawing>
          <wp:inline distT="0" distB="0" distL="0" distR="0">
            <wp:extent cx="4010025" cy="5019040"/>
            <wp:effectExtent l="19050" t="0" r="9525" b="0"/>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 "/>
                    <pic:cNvPicPr>
                      <a:picLocks noChangeAspect="1"/>
                    </pic:cNvPicPr>
                  </pic:nvPicPr>
                  <pic:blipFill>
                    <a:blip r:embed="rId11" cstate="print"/>
                    <a:stretch>
                      <a:fillRect/>
                    </a:stretch>
                  </pic:blipFill>
                  <pic:spPr>
                    <a:xfrm>
                      <a:off x="0" y="0"/>
                      <a:ext cx="4011723" cy="5021657"/>
                    </a:xfrm>
                    <a:prstGeom prst="rect">
                      <a:avLst/>
                    </a:prstGeom>
                  </pic:spPr>
                </pic:pic>
              </a:graphicData>
            </a:graphic>
          </wp:inline>
        </w:drawing>
      </w:r>
    </w:p>
    <w:p>
      <w:pPr>
        <w:spacing w:line="360" w:lineRule="auto"/>
        <w:rPr>
          <w:rFonts w:ascii="宋体" w:hAnsi="宋体" w:eastAsia="宋体" w:cs="宋体"/>
          <w:color w:val="000000"/>
        </w:rPr>
      </w:pPr>
      <w:r>
        <w:rPr>
          <w:rFonts w:ascii="宋体" w:hAnsi="宋体" w:eastAsia="宋体" w:cs="宋体"/>
          <w:color w:val="000000"/>
        </w:rPr>
        <w:t>【师】通过图片了解唐朝三省位置。通过教材总结三省六部制的影响。</w:t>
      </w:r>
    </w:p>
    <w:p>
      <w:pPr>
        <w:spacing w:line="360" w:lineRule="auto"/>
        <w:rPr>
          <w:rFonts w:ascii="宋体" w:hAnsi="宋体" w:eastAsia="宋体" w:cs="宋体"/>
          <w:color w:val="000000"/>
        </w:rPr>
      </w:pPr>
      <w:r>
        <w:rPr>
          <w:rFonts w:hint="eastAsia" w:ascii="宋体" w:hAnsi="宋体" w:eastAsia="宋体" w:cs="宋体"/>
          <w:color w:val="000000"/>
        </w:rPr>
        <w:t>（3）影响：三省六部制的确立和完善，是中国政治制度的重大变革，对此后历朝产生了深远影响。</w:t>
      </w:r>
    </w:p>
    <w:p>
      <w:pPr>
        <w:spacing w:line="360" w:lineRule="auto"/>
        <w:rPr>
          <w:rFonts w:ascii="宋体" w:hAnsi="宋体" w:eastAsia="宋体" w:cs="宋体"/>
          <w:b/>
          <w:color w:val="000000"/>
        </w:rPr>
      </w:pPr>
      <w:r>
        <w:rPr>
          <w:rFonts w:ascii="宋体" w:hAnsi="宋体" w:eastAsia="宋体" w:cs="宋体"/>
          <w:b/>
          <w:color w:val="000000"/>
        </w:rPr>
        <w:t>三</w:t>
      </w:r>
      <w:r>
        <w:rPr>
          <w:rFonts w:hint="eastAsia" w:ascii="宋体" w:hAnsi="宋体" w:eastAsia="宋体" w:cs="宋体"/>
          <w:b/>
          <w:color w:val="000000"/>
        </w:rPr>
        <w:t>、赋税制度</w:t>
      </w:r>
    </w:p>
    <w:p>
      <w:pPr>
        <w:spacing w:line="360" w:lineRule="auto"/>
        <w:rPr>
          <w:rFonts w:ascii="宋体" w:hAnsi="宋体" w:eastAsia="宋体" w:cs="宋体"/>
          <w:color w:val="000000"/>
        </w:rPr>
      </w:pPr>
      <w:r>
        <w:rPr>
          <w:rFonts w:ascii="宋体" w:hAnsi="宋体" w:eastAsia="宋体" w:cs="宋体"/>
          <w:color w:val="000000"/>
        </w:rPr>
        <w:t>【师】</w:t>
      </w:r>
      <w:r>
        <w:rPr>
          <w:rFonts w:hint="eastAsia" w:ascii="宋体" w:hAnsi="宋体" w:eastAsia="宋体" w:cs="宋体"/>
          <w:color w:val="000000"/>
        </w:rPr>
        <w:t>赋税制度的变化，反映出国家对农民的人身控制逐渐放松，直到两税法实行，征税的主要标准从人丁转为财产。通过教材了解隋唐时期赋税制度的变化与发展。</w:t>
      </w:r>
    </w:p>
    <w:p>
      <w:pPr>
        <w:pStyle w:val="54"/>
        <w:numPr>
          <w:ilvl w:val="0"/>
          <w:numId w:val="4"/>
        </w:numPr>
        <w:spacing w:line="360" w:lineRule="auto"/>
        <w:ind w:firstLineChars="0"/>
        <w:rPr>
          <w:rFonts w:ascii="宋体" w:hAnsi="宋体" w:eastAsia="宋体" w:cs="宋体"/>
          <w:color w:val="000000"/>
        </w:rPr>
      </w:pPr>
      <w:r>
        <w:rPr>
          <w:rFonts w:ascii="宋体" w:hAnsi="宋体" w:eastAsia="宋体" w:cs="宋体"/>
          <w:color w:val="000000"/>
        </w:rPr>
        <w:t>租调制</w:t>
      </w:r>
    </w:p>
    <w:p>
      <w:pPr>
        <w:spacing w:line="360" w:lineRule="auto"/>
        <w:rPr>
          <w:rFonts w:ascii="宋体" w:hAnsi="宋体" w:eastAsia="宋体" w:cs="宋体"/>
          <w:color w:val="000000"/>
        </w:rPr>
      </w:pPr>
      <w:r>
        <w:rPr>
          <w:rFonts w:ascii="宋体" w:hAnsi="宋体" w:eastAsia="宋体" w:cs="宋体"/>
          <w:color w:val="000000"/>
        </w:rPr>
        <w:t>【师】通过教材学习租调制实行是时间、内容。</w:t>
      </w:r>
    </w:p>
    <w:p>
      <w:pPr>
        <w:spacing w:line="360" w:lineRule="auto"/>
        <w:rPr>
          <w:rFonts w:ascii="宋体" w:hAnsi="宋体" w:eastAsia="宋体" w:cs="宋体"/>
          <w:color w:val="000000"/>
        </w:rPr>
      </w:pPr>
      <w:r>
        <w:rPr>
          <w:rFonts w:hint="eastAsia" w:ascii="宋体" w:hAnsi="宋体" w:eastAsia="宋体" w:cs="宋体"/>
          <w:color w:val="000000"/>
        </w:rPr>
        <w:t>（1）时间：魏晋时期</w:t>
      </w:r>
    </w:p>
    <w:p>
      <w:pPr>
        <w:spacing w:line="360" w:lineRule="auto"/>
        <w:rPr>
          <w:rFonts w:ascii="宋体" w:hAnsi="宋体" w:eastAsia="宋体" w:cs="宋体"/>
          <w:color w:val="000000"/>
        </w:rPr>
      </w:pPr>
      <w:r>
        <w:rPr>
          <w:rFonts w:hint="eastAsia" w:ascii="宋体" w:hAnsi="宋体" w:eastAsia="宋体" w:cs="宋体"/>
          <w:color w:val="000000"/>
        </w:rPr>
        <w:t>（2）内容：按户征收粮和绢帛；北魏孝文帝改革，颁布均田令，规定一夫一妇每年纳粟为租，纳帛或布为调，受田农民承担定额租调。成年男子负担一定的徭役。</w:t>
      </w:r>
    </w:p>
    <w:p>
      <w:pPr>
        <w:spacing w:line="360" w:lineRule="auto"/>
        <w:rPr>
          <w:rFonts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.租庸调制</w:t>
      </w:r>
    </w:p>
    <w:p>
      <w:pPr>
        <w:spacing w:line="360" w:lineRule="auto"/>
        <w:rPr>
          <w:rFonts w:ascii="宋体" w:hAnsi="宋体" w:eastAsia="宋体" w:cs="宋体"/>
          <w:color w:val="000000"/>
        </w:rPr>
      </w:pPr>
      <w:r>
        <w:rPr>
          <w:rFonts w:ascii="宋体" w:hAnsi="宋体" w:eastAsia="宋体" w:cs="宋体"/>
          <w:color w:val="000000"/>
        </w:rPr>
        <w:t>【师】通过教材学习租庸调制实行是时间、内容、影响。</w:t>
      </w:r>
    </w:p>
    <w:p>
      <w:pPr>
        <w:spacing w:line="360" w:lineRule="auto"/>
        <w:rPr>
          <w:rFonts w:ascii="宋体" w:hAnsi="宋体" w:eastAsia="宋体" w:cs="宋体"/>
          <w:color w:val="000000"/>
        </w:rPr>
      </w:pPr>
      <w:r>
        <w:rPr>
          <w:rFonts w:hint="eastAsia" w:ascii="宋体" w:hAnsi="宋体" w:eastAsia="宋体" w:cs="宋体"/>
          <w:color w:val="000000"/>
        </w:rPr>
        <w:t>（1）时间：唐初</w:t>
      </w:r>
    </w:p>
    <w:p>
      <w:pPr>
        <w:spacing w:line="360" w:lineRule="auto"/>
        <w:rPr>
          <w:rFonts w:ascii="宋体" w:hAnsi="宋体" w:eastAsia="宋体" w:cs="宋体"/>
          <w:color w:val="000000"/>
        </w:rPr>
      </w:pPr>
      <w:r>
        <w:rPr>
          <w:rFonts w:hint="eastAsia" w:ascii="宋体" w:hAnsi="宋体" w:eastAsia="宋体" w:cs="宋体"/>
          <w:color w:val="000000"/>
        </w:rPr>
        <w:t>【师】讲解“租”、“庸”、“调”各自的含义，帮助学生进行理解。</w:t>
      </w:r>
    </w:p>
    <w:p>
      <w:pPr>
        <w:spacing w:line="360" w:lineRule="auto"/>
        <w:rPr>
          <w:rFonts w:ascii="宋体" w:hAnsi="宋体" w:eastAsia="宋体" w:cs="宋体"/>
          <w:color w:val="000000"/>
        </w:rPr>
      </w:pPr>
      <w:r>
        <w:rPr>
          <w:rFonts w:hint="eastAsia" w:ascii="宋体" w:hAnsi="宋体" w:eastAsia="宋体" w:cs="宋体"/>
          <w:color w:val="000000"/>
        </w:rPr>
        <w:t>租：唐人十八岁时，朝廷拨一顷土地给其耕种，到六十岁时交还朝廷，这期间每年向朝廷交两石粮食称之为“租”；庸：二十岁时每年为朝廷劳动二十天称之为“庸”；调：同时每户每年向朝廷交绫、绢、缍各两仗称之“调”。</w:t>
      </w:r>
    </w:p>
    <w:p>
      <w:pPr>
        <w:spacing w:line="360" w:lineRule="auto"/>
        <w:rPr>
          <w:rFonts w:ascii="宋体" w:hAnsi="宋体" w:eastAsia="宋体" w:cs="宋体"/>
          <w:color w:val="000000"/>
        </w:rPr>
      </w:pPr>
      <w:r>
        <w:rPr>
          <w:rFonts w:hint="eastAsia" w:ascii="宋体" w:hAnsi="宋体" w:eastAsia="宋体" w:cs="宋体"/>
          <w:color w:val="000000"/>
        </w:rPr>
        <w:t>（2）内容：将赋税征收对象定为21至59岁的成年男子。除租、调外，男子不去服徭役的可以纳绢或布代役，称为庸。</w:t>
      </w:r>
    </w:p>
    <w:p>
      <w:pPr>
        <w:spacing w:line="360" w:lineRule="auto"/>
        <w:rPr>
          <w:rFonts w:ascii="宋体" w:hAnsi="宋体" w:eastAsia="宋体" w:cs="宋体"/>
          <w:color w:val="000000"/>
        </w:rPr>
      </w:pPr>
      <w:r>
        <w:rPr>
          <w:rFonts w:hint="eastAsia" w:ascii="宋体" w:hAnsi="宋体" w:eastAsia="宋体" w:cs="宋体"/>
          <w:color w:val="000000"/>
        </w:rPr>
        <w:t>（</w:t>
      </w:r>
      <w:r>
        <w:rPr>
          <w:rFonts w:ascii="宋体" w:hAnsi="宋体" w:eastAsia="宋体" w:cs="宋体"/>
          <w:color w:val="000000"/>
        </w:rPr>
        <w:t>3</w:t>
      </w:r>
      <w:r>
        <w:rPr>
          <w:rFonts w:hint="eastAsia" w:ascii="宋体" w:hAnsi="宋体" w:eastAsia="宋体" w:cs="宋体"/>
          <w:color w:val="000000"/>
        </w:rPr>
        <w:t>）影响：以庸代役保证农民有较充分的生产时间，政府的赋税收入也有了保障。</w:t>
      </w:r>
    </w:p>
    <w:p>
      <w:pPr>
        <w:spacing w:line="360" w:lineRule="auto"/>
        <w:rPr>
          <w:rFonts w:ascii="宋体" w:hAnsi="宋体" w:eastAsia="宋体" w:cs="宋体"/>
          <w:color w:val="000000"/>
        </w:rPr>
      </w:pPr>
      <w:r>
        <w:rPr>
          <w:rFonts w:hint="eastAsia" w:ascii="宋体" w:hAnsi="宋体" w:eastAsia="宋体" w:cs="宋体"/>
          <w:color w:val="000000"/>
        </w:rPr>
        <w:t>3</w:t>
      </w:r>
      <w:r>
        <w:rPr>
          <w:rFonts w:ascii="宋体" w:hAnsi="宋体" w:eastAsia="宋体" w:cs="宋体"/>
          <w:color w:val="000000"/>
        </w:rPr>
        <w:t>.两税法</w:t>
      </w:r>
    </w:p>
    <w:p>
      <w:pPr>
        <w:spacing w:line="360" w:lineRule="auto"/>
        <w:rPr>
          <w:rFonts w:ascii="宋体" w:hAnsi="宋体" w:eastAsia="宋体" w:cs="宋体"/>
          <w:color w:val="000000"/>
        </w:rPr>
      </w:pPr>
      <w:r>
        <w:rPr>
          <w:rFonts w:hint="eastAsia" w:ascii="宋体" w:hAnsi="宋体" w:eastAsia="宋体" w:cs="宋体"/>
          <w:color w:val="000000"/>
        </w:rPr>
        <w:t>【师】天宝年间，土地买卖和兼并之风盛行，政府直接支配的土地日益减少，均田制无法推行，租庸调制也无法维持，政府财政收入锐降。根据材料和课本内容，请同学们总结两税法实施的背景。</w:t>
      </w:r>
    </w:p>
    <w:p>
      <w:pPr>
        <w:spacing w:line="360" w:lineRule="auto"/>
        <w:ind w:firstLine="420" w:firstLineChars="200"/>
        <w:rPr>
          <w:rFonts w:ascii="方正楷体_GBK" w:hAnsi="宋体" w:eastAsia="方正楷体_GBK" w:cs="宋体"/>
          <w:color w:val="000000"/>
        </w:rPr>
      </w:pPr>
      <w:r>
        <w:rPr>
          <w:rFonts w:hint="eastAsia" w:ascii="方正楷体_GBK" w:hAnsi="宋体" w:eastAsia="方正楷体_GBK" w:cs="宋体"/>
          <w:bCs/>
          <w:color w:val="000000"/>
        </w:rPr>
        <w:t>史书这样概括两税法的实行背景：</w:t>
      </w:r>
    </w:p>
    <w:p>
      <w:pPr>
        <w:spacing w:line="360" w:lineRule="auto"/>
        <w:ind w:firstLine="420" w:firstLineChars="200"/>
        <w:rPr>
          <w:rFonts w:ascii="方正楷体_GBK" w:hAnsi="宋体" w:eastAsia="方正楷体_GBK" w:cs="宋体"/>
          <w:color w:val="000000"/>
        </w:rPr>
      </w:pPr>
      <w:r>
        <w:rPr>
          <w:rFonts w:hint="eastAsia" w:ascii="方正楷体_GBK" w:hAnsi="宋体" w:eastAsia="方正楷体_GBK" w:cs="宋体"/>
          <w:bCs/>
          <w:color w:val="000000"/>
        </w:rPr>
        <w:t>唐初赋敛之法曰租庸调……玄宗之末，版籍浸坏，多非其实。及至德兵起，所在赋敛，迫趣取办，无复常准。赋敛之司增数而莫相统摄，各随意增科，自立色目，新故相仍，不知纪极。民富者丁多，率为官为僧以免课役，而贫者丁多无所伏匿，故上户优而下户劳。吏因缘蚕食，旬输月送，不胜困弊，率皆逃徙为浮户，其土著百无四五。至是，炎建议作两税法。先计州县每岁所应费用及上供之数而赋于人，量出以制入。户无主客，以现居为簿，人无丁中，以贫富为差。为行商者，在所州县税三十之一，使与居者均，无侥利。居人之税，秋、夏两征之。其租庸调、杂徭悉省。</w:t>
      </w:r>
    </w:p>
    <w:p>
      <w:pPr>
        <w:spacing w:line="360" w:lineRule="auto"/>
        <w:jc w:val="right"/>
        <w:rPr>
          <w:rFonts w:ascii="方正楷体_GBK" w:hAnsi="宋体" w:eastAsia="方正楷体_GBK" w:cs="宋体"/>
          <w:color w:val="000000"/>
        </w:rPr>
      </w:pPr>
      <w:r>
        <w:rPr>
          <w:rFonts w:hint="eastAsia" w:ascii="方正楷体_GBK" w:hAnsi="宋体" w:eastAsia="方正楷体_GBK" w:cs="宋体"/>
          <w:bCs/>
          <w:color w:val="000000"/>
        </w:rPr>
        <w:t>——《资治通鉴》卷226</w:t>
      </w:r>
    </w:p>
    <w:p>
      <w:pPr>
        <w:spacing w:line="360" w:lineRule="auto"/>
        <w:rPr>
          <w:rFonts w:ascii="宋体" w:hAnsi="宋体" w:eastAsia="宋体" w:cs="宋体"/>
          <w:color w:val="000000"/>
        </w:rPr>
      </w:pPr>
      <w:r>
        <w:rPr>
          <w:rFonts w:hint="eastAsia" w:ascii="宋体" w:hAnsi="宋体" w:eastAsia="宋体" w:cs="宋体"/>
          <w:color w:val="000000"/>
        </w:rPr>
        <w:t>生：（1）原因：</w:t>
      </w:r>
    </w:p>
    <w:p>
      <w:pPr>
        <w:spacing w:line="360" w:lineRule="auto"/>
        <w:rPr>
          <w:rFonts w:ascii="宋体" w:hAnsi="宋体" w:eastAsia="宋体" w:cs="宋体"/>
          <w:color w:val="000000"/>
        </w:rPr>
      </w:pPr>
      <w:r>
        <w:rPr>
          <w:rFonts w:hint="eastAsia" w:ascii="宋体" w:hAnsi="宋体" w:eastAsia="宋体" w:cs="宋体"/>
          <w:color w:val="000000"/>
        </w:rPr>
        <w:t>①主要原因：天宝年间，土地买卖和兼并之风盛行，政府直接支配的土地日益减少，均田制和租庸调制也无法维持，政府财政收入锐降。</w:t>
      </w:r>
    </w:p>
    <w:p>
      <w:pPr>
        <w:spacing w:line="360" w:lineRule="auto"/>
        <w:rPr>
          <w:rFonts w:ascii="宋体" w:hAnsi="宋体" w:eastAsia="宋体" w:cs="宋体"/>
          <w:color w:val="000000"/>
        </w:rPr>
      </w:pPr>
      <w:r>
        <w:rPr>
          <w:rFonts w:hint="eastAsia" w:ascii="宋体" w:hAnsi="宋体" w:eastAsia="宋体" w:cs="宋体"/>
          <w:color w:val="000000"/>
        </w:rPr>
        <w:t>②直接原因：解决财政困难。</w:t>
      </w:r>
    </w:p>
    <w:p>
      <w:pPr>
        <w:spacing w:line="360" w:lineRule="auto"/>
        <w:rPr>
          <w:rFonts w:ascii="宋体" w:hAnsi="宋体" w:eastAsia="宋体" w:cs="宋体"/>
          <w:color w:val="000000"/>
        </w:rPr>
      </w:pPr>
      <w:r>
        <w:rPr>
          <w:rFonts w:hint="eastAsia" w:ascii="宋体" w:hAnsi="宋体" w:eastAsia="宋体" w:cs="宋体"/>
          <w:color w:val="000000"/>
        </w:rPr>
        <w:t>（2）时间：</w:t>
      </w:r>
      <w:r>
        <w:rPr>
          <w:rFonts w:ascii="宋体" w:hAnsi="宋体" w:eastAsia="宋体" w:cs="宋体"/>
          <w:color w:val="000000"/>
        </w:rPr>
        <w:t>780年</w:t>
      </w:r>
    </w:p>
    <w:p>
      <w:pPr>
        <w:spacing w:line="360" w:lineRule="auto"/>
        <w:rPr>
          <w:rFonts w:ascii="宋体" w:hAnsi="宋体" w:eastAsia="宋体" w:cs="宋体"/>
          <w:color w:val="000000"/>
        </w:rPr>
      </w:pPr>
      <w:r>
        <w:rPr>
          <w:rFonts w:hint="eastAsia" w:ascii="宋体" w:hAnsi="宋体" w:eastAsia="宋体" w:cs="宋体"/>
          <w:color w:val="000000"/>
        </w:rPr>
        <w:t>（</w:t>
      </w:r>
      <w:r>
        <w:rPr>
          <w:rFonts w:ascii="宋体" w:hAnsi="宋体" w:eastAsia="宋体" w:cs="宋体"/>
          <w:color w:val="000000"/>
        </w:rPr>
        <w:t>3</w:t>
      </w:r>
      <w:r>
        <w:rPr>
          <w:rFonts w:hint="eastAsia" w:ascii="宋体" w:hAnsi="宋体" w:eastAsia="宋体" w:cs="宋体"/>
          <w:color w:val="000000"/>
        </w:rPr>
        <w:t>）内容：每户按人丁和资产缴纳户税，按田亩缴纳地税，取消租庸调和一切杂税、杂役；一年分夏季和秋季两次纳税。</w:t>
      </w:r>
    </w:p>
    <w:p>
      <w:pPr>
        <w:spacing w:line="360" w:lineRule="auto"/>
        <w:rPr>
          <w:rFonts w:ascii="宋体" w:hAnsi="宋体" w:eastAsia="宋体" w:cs="宋体"/>
          <w:color w:val="000000"/>
        </w:rPr>
      </w:pPr>
      <w:r>
        <w:rPr>
          <w:rFonts w:hint="eastAsia" w:ascii="宋体" w:hAnsi="宋体" w:eastAsia="宋体" w:cs="宋体"/>
          <w:color w:val="000000"/>
        </w:rPr>
        <w:t>（</w:t>
      </w:r>
      <w:r>
        <w:rPr>
          <w:rFonts w:ascii="宋体" w:hAnsi="宋体" w:eastAsia="宋体" w:cs="宋体"/>
          <w:color w:val="000000"/>
        </w:rPr>
        <w:t>4</w:t>
      </w:r>
      <w:r>
        <w:rPr>
          <w:rFonts w:hint="eastAsia" w:ascii="宋体" w:hAnsi="宋体" w:eastAsia="宋体" w:cs="宋体"/>
          <w:color w:val="000000"/>
        </w:rPr>
        <w:t>）影响：</w:t>
      </w:r>
    </w:p>
    <w:p>
      <w:pPr>
        <w:spacing w:line="360" w:lineRule="auto"/>
        <w:rPr>
          <w:rFonts w:ascii="宋体" w:hAnsi="宋体" w:eastAsia="宋体" w:cs="宋体"/>
          <w:color w:val="000000"/>
        </w:rPr>
      </w:pPr>
      <w:r>
        <w:rPr>
          <w:rFonts w:hint="eastAsia" w:ascii="宋体" w:hAnsi="宋体" w:eastAsia="宋体" w:cs="宋体"/>
          <w:color w:val="000000"/>
        </w:rPr>
        <w:t>①两税法简化税收名目，扩大收税对象，保证国家的财政收入。</w:t>
      </w:r>
    </w:p>
    <w:p>
      <w:pPr>
        <w:spacing w:line="360" w:lineRule="auto"/>
        <w:rPr>
          <w:rFonts w:ascii="宋体" w:hAnsi="宋体" w:eastAsia="宋体" w:cs="宋体"/>
          <w:color w:val="000000"/>
        </w:rPr>
      </w:pPr>
      <w:r>
        <w:rPr>
          <w:rFonts w:hint="eastAsia" w:ascii="宋体" w:hAnsi="宋体" w:eastAsia="宋体" w:cs="宋体"/>
          <w:color w:val="000000"/>
        </w:rPr>
        <w:t>②改变了自战国以来以人丁为主的赋税制度，减轻了政府对农民的人身控制。</w:t>
      </w:r>
    </w:p>
    <w:p>
      <w:pPr>
        <w:spacing w:line="360" w:lineRule="auto"/>
        <w:rPr>
          <w:rFonts w:ascii="宋体" w:hAnsi="宋体" w:eastAsia="宋体" w:cs="宋体"/>
          <w:color w:val="000000"/>
        </w:rPr>
      </w:pPr>
      <w:r>
        <w:rPr>
          <w:rFonts w:hint="eastAsia" w:ascii="宋体" w:hAnsi="宋体" w:eastAsia="宋体" w:cs="宋体"/>
          <w:color w:val="000000"/>
        </w:rPr>
        <w:t>③局限性：由于官吏贪腐，在实行过程中，税外加征，增加了人民的赋税负担。</w:t>
      </w:r>
    </w:p>
    <w:p>
      <w:pPr>
        <w:spacing w:line="360" w:lineRule="auto"/>
        <w:rPr>
          <w:rFonts w:ascii="宋体" w:hAnsi="宋体" w:eastAsia="宋体" w:cs="宋体"/>
          <w:color w:val="000000"/>
        </w:rPr>
      </w:pPr>
      <w:r>
        <w:rPr>
          <w:rFonts w:hint="eastAsia" w:ascii="宋体" w:hAnsi="宋体" w:eastAsia="宋体" w:cs="宋体"/>
          <w:color w:val="000000"/>
        </w:rPr>
        <w:t>【师】通过教材“探究与拓展”栏目谈谈你对两税法利弊的认识。</w:t>
      </w:r>
    </w:p>
    <w:p>
      <w:pPr>
        <w:spacing w:line="360" w:lineRule="auto"/>
        <w:ind w:firstLine="420" w:firstLineChars="200"/>
        <w:rPr>
          <w:rFonts w:ascii="方正楷体_GBK" w:hAnsi="宋体" w:eastAsia="方正楷体_GBK" w:cs="宋体"/>
          <w:color w:val="000000"/>
        </w:rPr>
      </w:pPr>
      <w:r>
        <w:rPr>
          <w:rFonts w:hint="eastAsia" w:ascii="方正楷体_GBK" w:hAnsi="宋体" w:eastAsia="方正楷体_GBK" w:cs="宋体"/>
          <w:bCs/>
          <w:color w:val="000000"/>
        </w:rPr>
        <w:t>两税法推行后，有人批评说：</w:t>
      </w:r>
    </w:p>
    <w:p>
      <w:pPr>
        <w:spacing w:line="360" w:lineRule="auto"/>
        <w:ind w:firstLine="420" w:firstLineChars="200"/>
        <w:rPr>
          <w:rFonts w:ascii="方正楷体_GBK" w:hAnsi="宋体" w:eastAsia="方正楷体_GBK" w:cs="宋体"/>
          <w:color w:val="000000"/>
        </w:rPr>
      </w:pPr>
      <w:r>
        <w:rPr>
          <w:rFonts w:hint="eastAsia" w:ascii="方正楷体_GBK" w:hAnsi="宋体" w:eastAsia="方正楷体_GBK" w:cs="宋体"/>
          <w:bCs/>
          <w:color w:val="000000"/>
        </w:rPr>
        <w:t>每州各取大历中一年科率钱谷数最多者，便为两税定额，此乃采非法之权令以为经制，总无名之暴赋以立恒规。</w:t>
      </w:r>
    </w:p>
    <w:p>
      <w:pPr>
        <w:spacing w:line="360" w:lineRule="auto"/>
        <w:jc w:val="right"/>
        <w:rPr>
          <w:rFonts w:ascii="方正楷体_GBK" w:hAnsi="宋体" w:eastAsia="方正楷体_GBK" w:cs="宋体"/>
          <w:bCs/>
          <w:color w:val="000000"/>
        </w:rPr>
      </w:pPr>
      <w:r>
        <w:rPr>
          <w:rFonts w:hint="eastAsia" w:ascii="方正楷体_GBK" w:hAnsi="宋体" w:eastAsia="方正楷体_GBK" w:cs="宋体"/>
          <w:bCs/>
          <w:color w:val="000000"/>
        </w:rPr>
        <w:t>——陆贽《翰苑集》卷22《中书奏议·均节赋税恤百姓第一条》</w:t>
      </w:r>
    </w:p>
    <w:p>
      <w:pPr>
        <w:spacing w:line="360" w:lineRule="auto"/>
        <w:ind w:firstLine="420" w:firstLineChars="200"/>
        <w:rPr>
          <w:rFonts w:ascii="方正楷体_GBK" w:hAnsi="宋体" w:eastAsia="方正楷体_GBK" w:cs="宋体"/>
          <w:color w:val="000000"/>
        </w:rPr>
      </w:pPr>
      <w:r>
        <w:rPr>
          <w:rFonts w:hint="eastAsia" w:ascii="方正楷体_GBK" w:hAnsi="宋体" w:eastAsia="方正楷体_GBK" w:cs="宋体"/>
          <w:bCs/>
          <w:color w:val="000000"/>
        </w:rPr>
        <w:t>诗人白居易则写出如下诗句：</w:t>
      </w:r>
    </w:p>
    <w:p>
      <w:pPr>
        <w:spacing w:line="360" w:lineRule="auto"/>
        <w:ind w:firstLine="420" w:firstLineChars="200"/>
        <w:rPr>
          <w:rFonts w:ascii="方正楷体_GBK" w:hAnsi="宋体" w:eastAsia="方正楷体_GBK" w:cs="宋体"/>
          <w:color w:val="000000"/>
        </w:rPr>
      </w:pPr>
      <w:r>
        <w:rPr>
          <w:rFonts w:hint="eastAsia" w:ascii="方正楷体_GBK" w:hAnsi="宋体" w:eastAsia="方正楷体_GBK" w:cs="宋体"/>
          <w:bCs/>
          <w:color w:val="000000"/>
        </w:rPr>
        <w:t>国家定两税，本意在忧人。厥初防其淫，明敕内外臣：税外加一物，皆以枉法论。奈何岁月久，贪吏得因循。浚我以求宠，敛索无冬春。织绢未成匹，缫丝未盈斤。里胥迫我纳，不许暂逡巡……昨日输残税，因窥官库门。缯帛如山积，丝絮似云屯。号为羡余物，随月献至尊。夺我身上暖，买尔眼前恩。进入琼林库，岁久化为尘。</w:t>
      </w:r>
    </w:p>
    <w:p>
      <w:pPr>
        <w:spacing w:line="360" w:lineRule="auto"/>
        <w:jc w:val="right"/>
        <w:rPr>
          <w:rFonts w:ascii="方正楷体_GBK" w:hAnsi="宋体" w:eastAsia="方正楷体_GBK" w:cs="宋体"/>
          <w:color w:val="000000"/>
        </w:rPr>
      </w:pPr>
      <w:r>
        <w:rPr>
          <w:rFonts w:hint="eastAsia" w:ascii="方正楷体_GBK" w:hAnsi="宋体" w:eastAsia="方正楷体_GBK" w:cs="宋体"/>
          <w:bCs/>
          <w:color w:val="000000"/>
        </w:rPr>
        <w:t>——《白居易集》卷2《重赋》</w:t>
      </w:r>
    </w:p>
    <w:p>
      <w:pPr>
        <w:spacing w:line="360" w:lineRule="auto"/>
        <w:rPr>
          <w:rFonts w:ascii="宋体" w:hAnsi="宋体" w:eastAsia="宋体" w:cs="宋体"/>
          <w:color w:val="000000"/>
        </w:rPr>
      </w:pPr>
      <w:r>
        <w:rPr>
          <w:rFonts w:ascii="宋体" w:hAnsi="宋体" w:eastAsia="宋体" w:cs="宋体"/>
          <w:color w:val="000000"/>
        </w:rPr>
        <w:t>答案提示</w:t>
      </w:r>
      <w:r>
        <w:rPr>
          <w:rFonts w:hint="eastAsia" w:ascii="宋体" w:hAnsi="宋体" w:eastAsia="宋体" w:cs="宋体"/>
          <w:color w:val="000000"/>
        </w:rPr>
        <w:t>：</w:t>
      </w:r>
    </w:p>
    <w:p>
      <w:pPr>
        <w:spacing w:line="360" w:lineRule="auto"/>
        <w:ind w:firstLine="420" w:firstLineChars="200"/>
      </w:pPr>
      <w:r>
        <w:t>利：分夏秋两次征税，明确纳税时间；扩大纳税主体，扩大了纳税面，确保了封建王朝的税收，解决了唐朝政府财政危机；明确各阶层税率，推进税收公平，两税法是以财产征税，不再以丁户来征税，照顾了人民的负担能力，体现了合理负担原则，符合社会发展趋势；两税法实施后，中央财政实力得到加强，起到了巩固和加强中央集权的作用；户税纳钱，地税交实物，适应了商品经济的发展，同时也加速了封建社会商品经济的发展；否定了以</w:t>
      </w:r>
      <w:r>
        <w:rPr>
          <w:rFonts w:hint="eastAsia"/>
        </w:rPr>
        <w:t>“</w:t>
      </w:r>
      <w:r>
        <w:t>人丁</w:t>
      </w:r>
      <w:r>
        <w:rPr>
          <w:rFonts w:hint="eastAsia"/>
        </w:rPr>
        <w:t>”</w:t>
      </w:r>
      <w:r>
        <w:t>为基础的赋役制度，开创了我国封建历史上以土地和财产为基本计税依据的先例</w:t>
      </w:r>
      <w:r>
        <w:rPr>
          <w:rFonts w:hint="eastAsia"/>
        </w:rPr>
        <w:t>。</w:t>
      </w:r>
    </w:p>
    <w:p>
      <w:pPr>
        <w:spacing w:line="360" w:lineRule="auto"/>
        <w:ind w:firstLine="420" w:firstLineChars="200"/>
        <w:rPr>
          <w:rFonts w:ascii="宋体" w:hAnsi="宋体" w:eastAsia="宋体" w:cs="宋体"/>
          <w:color w:val="000000"/>
        </w:rPr>
      </w:pPr>
      <w:r>
        <w:t>弊：税外加征，税外又出台许多苛杂，人负担逐渐加强；配赋不均，两税法以大历四年的早田数为准，各州各道按照所掌握的旧有数额进行摊派，但由于战乱，田亩数量变化很大，而当时仍然以旧额摊派赋税，显然是不合理的；折钱纳税，使得人们的负担随币值的波动而波动，负担不稳定；两税法按照资产税，但是实际操作过程中，资产难以估算。</w:t>
      </w:r>
    </w:p>
    <w:p>
      <w:pPr>
        <w:rPr>
          <w:rFonts w:ascii="宋体" w:hAnsi="宋体" w:eastAsia="宋体" w:cs="宋体"/>
          <w:color w:val="000000"/>
        </w:rPr>
      </w:pPr>
      <w:r>
        <w:rPr>
          <w:rFonts w:hint="eastAsia" w:ascii="宋体" w:hAnsi="宋体" w:eastAsia="宋体" w:cs="宋体"/>
          <w:color w:val="000000"/>
        </w:rPr>
        <w:t>【师】请同学们思考，唐朝赋税制度的变化说明了什么？</w:t>
      </w:r>
    </w:p>
    <w:p>
      <w:pPr>
        <w:spacing w:line="360" w:lineRule="auto"/>
        <w:rPr>
          <w:rFonts w:ascii="宋体" w:hAnsi="宋体" w:eastAsia="宋体" w:cs="宋体"/>
          <w:color w:val="000000"/>
        </w:rPr>
      </w:pPr>
      <w:r>
        <w:rPr>
          <w:rFonts w:hint="eastAsia" w:ascii="宋体" w:hAnsi="宋体" w:eastAsia="宋体" w:cs="宋体"/>
          <w:color w:val="000000"/>
        </w:rPr>
        <w:t>生：根据所学，思考问题。</w:t>
      </w:r>
    </w:p>
    <w:p>
      <w:pPr>
        <w:spacing w:line="360" w:lineRule="auto"/>
        <w:rPr>
          <w:rFonts w:ascii="宋体" w:hAnsi="宋体" w:eastAsia="宋体" w:cs="宋体"/>
          <w:color w:val="000000"/>
        </w:rPr>
      </w:pPr>
      <w:r>
        <w:rPr>
          <w:rFonts w:ascii="宋体" w:hAnsi="宋体" w:eastAsia="宋体" w:cs="宋体"/>
          <w:color w:val="000000"/>
        </w:rPr>
        <w:t>答案提示</w:t>
      </w:r>
      <w:r>
        <w:rPr>
          <w:rFonts w:hint="eastAsia" w:ascii="宋体" w:hAnsi="宋体" w:eastAsia="宋体" w:cs="宋体"/>
          <w:color w:val="000000"/>
        </w:rPr>
        <w:t>：</w:t>
      </w:r>
    </w:p>
    <w:p>
      <w:pPr>
        <w:spacing w:line="360" w:lineRule="auto"/>
        <w:rPr>
          <w:rFonts w:ascii="宋体" w:hAnsi="宋体" w:eastAsia="宋体" w:cs="宋体"/>
          <w:color w:val="000000"/>
        </w:rPr>
      </w:pPr>
      <w:r>
        <w:rPr>
          <w:rFonts w:hint="eastAsia" w:ascii="宋体" w:hAnsi="宋体" w:eastAsia="宋体" w:cs="宋体"/>
          <w:color w:val="000000"/>
        </w:rPr>
        <w:t>汉到唐前期，赋税制度是以人丁为征税之本，而以人丁为征税之本的前提条件是纳税人必须有相应的土地、资产。然而，随着土地兼并的加剧，特别是安史之乱爆发，唐朝的社会经济遭到严重破坏。大批农民丧失土地沦为地主的佃户，唐朝政府控制的农户越来越少赋税来源逐步枯竭，以均田制为基础、以人丁为本的租庸调制已经无法实行，严重影响了国家的财政收入。两税法扩大了税源，简化了手续，增加了财政收入，挽救了唐朝中期以后的经济危机，稳定了唐朝政权的统治。更重要的是，它为赋税制度确立了一个新的合理的征收标准。从此以后，征税标准开始从人丁转移到土地、资产。</w:t>
      </w:r>
    </w:p>
    <w:p>
      <w:pPr>
        <w:widowControl/>
        <w:spacing w:line="360" w:lineRule="auto"/>
        <w:ind w:firstLine="843" w:firstLineChars="300"/>
        <w:jc w:val="left"/>
        <w:rPr>
          <w:rFonts w:ascii="黑体" w:hAnsi="黑体" w:eastAsia="黑体" w:cs="黑体"/>
          <w:b/>
          <w:bCs/>
          <w:color w:val="FFFFFF" w:themeColor="background1"/>
          <w:sz w:val="28"/>
          <w:szCs w:val="28"/>
        </w:rPr>
      </w:pPr>
      <w:r>
        <w:rPr>
          <w:rFonts w:hint="eastAsia" w:ascii="黑体" w:hAnsi="黑体" w:eastAsia="黑体" w:cs="黑体"/>
          <w:b/>
          <w:bCs/>
          <w:color w:val="FFFFFF" w:themeColor="background1"/>
          <w:sz w:val="28"/>
          <w:szCs w:val="28"/>
        </w:rPr>
        <w:t>课后总结</w:t>
      </w:r>
    </w:p>
    <w:p>
      <w:pPr>
        <w:widowControl/>
        <w:spacing w:line="360" w:lineRule="auto"/>
        <w:ind w:firstLine="420" w:firstLineChars="200"/>
        <w:jc w:val="left"/>
      </w:pPr>
      <w:r>
        <w:rPr>
          <w:rFonts w:hint="eastAsia"/>
        </w:rPr>
        <w:t>隋唐时期，在汉代察举制和魏晋南北朝时期九品中正制的基础上创立了一种新的选官制度——科举制。隋文帝时，中央正式确立了三省六部制，这是中国政治制度的重大变革，对此后历朝产生了深远影响。隋唐时期的赋税制度主要是租庯调制和两税法。庸即纳绢或布代役，保证了农民的生产时间；两税法是赋税制度史上的转折点，是我国赋税制度的一大变革和进步。</w:t>
      </w:r>
    </w:p>
    <w:p>
      <w:pPr>
        <w:widowControl/>
        <w:spacing w:line="360" w:lineRule="auto"/>
        <w:ind w:firstLine="843" w:firstLineChars="300"/>
        <w:jc w:val="left"/>
        <w:rPr>
          <w:rFonts w:ascii="黑体" w:hAnsi="黑体" w:eastAsia="黑体" w:cs="黑体"/>
          <w:b/>
          <w:bCs/>
          <w:color w:val="FFFFFF" w:themeColor="background1"/>
          <w:sz w:val="28"/>
          <w:szCs w:val="28"/>
        </w:rPr>
      </w:pPr>
      <w:r>
        <w:rPr>
          <w:rFonts w:hint="eastAsia" w:ascii="黑体" w:hAnsi="黑体" w:eastAsia="黑体" w:cs="黑体"/>
          <w:b/>
          <w:bCs/>
          <w:color w:val="FFFFFF" w:themeColor="background1"/>
          <w:sz w:val="28"/>
          <w:szCs w:val="28"/>
        </w:rPr>
        <w:t>板书设计</w:t>
      </w:r>
    </w:p>
    <w:p>
      <w:pPr>
        <w:widowControl/>
        <w:spacing w:line="360" w:lineRule="auto"/>
        <w:ind w:right="1124"/>
        <w:rPr>
          <w:rFonts w:cs="黑体" w:asciiTheme="minorEastAsia" w:hAnsiTheme="minorEastAsia"/>
          <w:bCs/>
          <w:szCs w:val="21"/>
        </w:rPr>
      </w:pPr>
      <w:r>
        <w:rPr>
          <w:rFonts w:cs="黑体" w:asciiTheme="minorEastAsia" w:hAnsiTheme="minorEastAsia"/>
          <w:bCs/>
          <w:szCs w:val="21"/>
        </w:rPr>
        <w:t>第</w:t>
      </w:r>
      <w:r>
        <w:rPr>
          <w:rFonts w:hint="eastAsia" w:cs="黑体" w:asciiTheme="minorEastAsia" w:hAnsiTheme="minorEastAsia"/>
          <w:bCs/>
          <w:szCs w:val="21"/>
        </w:rPr>
        <w:t>7课 隋唐制度变化与创新</w:t>
      </w:r>
    </w:p>
    <w:p>
      <w:pPr>
        <w:pStyle w:val="54"/>
        <w:widowControl/>
        <w:numPr>
          <w:ilvl w:val="0"/>
          <w:numId w:val="5"/>
        </w:numPr>
        <w:spacing w:line="360" w:lineRule="auto"/>
        <w:ind w:right="1124" w:firstLineChars="0"/>
        <w:rPr>
          <w:rFonts w:cs="黑体" w:asciiTheme="minorEastAsia" w:hAnsiTheme="minorEastAsia"/>
          <w:bCs/>
          <w:szCs w:val="21"/>
        </w:rPr>
      </w:pPr>
      <w:r>
        <w:rPr>
          <w:rFonts w:hint="eastAsia" w:cs="黑体" w:asciiTheme="minorEastAsia" w:hAnsiTheme="minorEastAsia"/>
          <w:bCs/>
          <w:szCs w:val="21"/>
        </w:rPr>
        <w:t>选官制度</w:t>
      </w:r>
    </w:p>
    <w:p>
      <w:pPr>
        <w:widowControl/>
        <w:spacing w:line="360" w:lineRule="auto"/>
        <w:ind w:right="1124"/>
        <w:rPr>
          <w:rFonts w:cs="黑体" w:asciiTheme="minorEastAsia" w:hAnsiTheme="minorEastAsia"/>
          <w:bCs/>
          <w:szCs w:val="21"/>
        </w:rPr>
      </w:pPr>
      <w:r>
        <w:rPr>
          <w:rFonts w:hint="eastAsia" w:cs="黑体" w:asciiTheme="minorEastAsia" w:hAnsiTheme="minorEastAsia"/>
          <w:bCs/>
          <w:szCs w:val="21"/>
        </w:rPr>
        <w:t>1</w:t>
      </w:r>
      <w:r>
        <w:rPr>
          <w:rFonts w:cs="黑体" w:asciiTheme="minorEastAsia" w:hAnsiTheme="minorEastAsia"/>
          <w:bCs/>
          <w:szCs w:val="21"/>
        </w:rPr>
        <w:t>.九品中正制</w:t>
      </w:r>
    </w:p>
    <w:p>
      <w:pPr>
        <w:widowControl/>
        <w:spacing w:line="360" w:lineRule="auto"/>
        <w:ind w:right="1124"/>
        <w:rPr>
          <w:rFonts w:cs="黑体" w:asciiTheme="minorEastAsia" w:hAnsiTheme="minorEastAsia"/>
          <w:bCs/>
          <w:szCs w:val="21"/>
        </w:rPr>
      </w:pPr>
      <w:r>
        <w:rPr>
          <w:rFonts w:hint="eastAsia" w:cs="黑体" w:asciiTheme="minorEastAsia" w:hAnsiTheme="minorEastAsia"/>
          <w:bCs/>
          <w:szCs w:val="21"/>
        </w:rPr>
        <w:t>2</w:t>
      </w:r>
      <w:r>
        <w:rPr>
          <w:rFonts w:cs="黑体" w:asciiTheme="minorEastAsia" w:hAnsiTheme="minorEastAsia"/>
          <w:bCs/>
          <w:szCs w:val="21"/>
        </w:rPr>
        <w:t>.科举制</w:t>
      </w:r>
    </w:p>
    <w:p>
      <w:pPr>
        <w:widowControl/>
        <w:spacing w:line="360" w:lineRule="auto"/>
        <w:ind w:right="1124"/>
        <w:rPr>
          <w:rFonts w:cs="黑体" w:asciiTheme="minorEastAsia" w:hAnsiTheme="minorEastAsia"/>
          <w:bCs/>
          <w:szCs w:val="21"/>
        </w:rPr>
      </w:pPr>
      <w:r>
        <w:rPr>
          <w:rFonts w:cs="黑体" w:asciiTheme="minorEastAsia" w:hAnsiTheme="minorEastAsia"/>
          <w:bCs/>
          <w:szCs w:val="21"/>
        </w:rPr>
        <w:t>二、三省六部制</w:t>
      </w:r>
    </w:p>
    <w:p>
      <w:pPr>
        <w:widowControl/>
        <w:spacing w:line="360" w:lineRule="auto"/>
        <w:ind w:right="1124"/>
        <w:rPr>
          <w:rFonts w:cs="黑体" w:asciiTheme="minorEastAsia" w:hAnsiTheme="minorEastAsia"/>
          <w:bCs/>
          <w:szCs w:val="21"/>
        </w:rPr>
      </w:pPr>
      <w:r>
        <w:rPr>
          <w:rFonts w:cs="黑体" w:asciiTheme="minorEastAsia" w:hAnsiTheme="minorEastAsia"/>
          <w:bCs/>
          <w:szCs w:val="21"/>
        </w:rPr>
        <w:t>1.分工与职权</w:t>
      </w:r>
    </w:p>
    <w:p>
      <w:pPr>
        <w:widowControl/>
        <w:spacing w:line="360" w:lineRule="auto"/>
        <w:ind w:right="1124"/>
        <w:rPr>
          <w:rFonts w:cs="黑体" w:asciiTheme="minorEastAsia" w:hAnsiTheme="minorEastAsia"/>
          <w:bCs/>
          <w:szCs w:val="21"/>
        </w:rPr>
      </w:pPr>
      <w:r>
        <w:rPr>
          <w:rFonts w:hint="eastAsia" w:cs="黑体" w:asciiTheme="minorEastAsia" w:hAnsiTheme="minorEastAsia"/>
          <w:bCs/>
          <w:szCs w:val="21"/>
        </w:rPr>
        <w:t>2</w:t>
      </w:r>
      <w:r>
        <w:rPr>
          <w:rFonts w:cs="黑体" w:asciiTheme="minorEastAsia" w:hAnsiTheme="minorEastAsia"/>
          <w:bCs/>
          <w:szCs w:val="21"/>
        </w:rPr>
        <w:t>.作用</w:t>
      </w:r>
    </w:p>
    <w:p>
      <w:pPr>
        <w:widowControl/>
        <w:spacing w:line="360" w:lineRule="auto"/>
        <w:ind w:right="1124"/>
        <w:rPr>
          <w:rFonts w:cs="黑体" w:asciiTheme="minorEastAsia" w:hAnsiTheme="minorEastAsia"/>
          <w:bCs/>
          <w:szCs w:val="21"/>
        </w:rPr>
      </w:pPr>
      <w:r>
        <w:rPr>
          <w:rFonts w:cs="黑体" w:asciiTheme="minorEastAsia" w:hAnsiTheme="minorEastAsia"/>
          <w:bCs/>
          <w:szCs w:val="21"/>
        </w:rPr>
        <w:t>三、赋税制度</w:t>
      </w:r>
    </w:p>
    <w:p>
      <w:pPr>
        <w:widowControl/>
        <w:spacing w:line="360" w:lineRule="auto"/>
        <w:ind w:right="1124"/>
        <w:rPr>
          <w:rFonts w:cs="黑体" w:asciiTheme="minorEastAsia" w:hAnsiTheme="minorEastAsia"/>
          <w:bCs/>
          <w:szCs w:val="21"/>
        </w:rPr>
      </w:pPr>
      <w:r>
        <w:rPr>
          <w:rFonts w:hint="eastAsia" w:cs="黑体" w:asciiTheme="minorEastAsia" w:hAnsiTheme="minorEastAsia"/>
          <w:bCs/>
          <w:szCs w:val="21"/>
        </w:rPr>
        <w:t>1</w:t>
      </w:r>
      <w:r>
        <w:rPr>
          <w:rFonts w:cs="黑体" w:asciiTheme="minorEastAsia" w:hAnsiTheme="minorEastAsia"/>
          <w:bCs/>
          <w:szCs w:val="21"/>
        </w:rPr>
        <w:t>.魏晋：租调制</w:t>
      </w:r>
    </w:p>
    <w:p>
      <w:pPr>
        <w:widowControl/>
        <w:spacing w:line="360" w:lineRule="auto"/>
        <w:ind w:right="1124"/>
        <w:rPr>
          <w:rFonts w:cs="黑体" w:asciiTheme="minorEastAsia" w:hAnsiTheme="minorEastAsia"/>
          <w:bCs/>
          <w:szCs w:val="21"/>
        </w:rPr>
      </w:pPr>
      <w:r>
        <w:rPr>
          <w:rFonts w:hint="eastAsia" w:cs="黑体" w:asciiTheme="minorEastAsia" w:hAnsiTheme="minorEastAsia"/>
          <w:bCs/>
          <w:szCs w:val="21"/>
        </w:rPr>
        <w:t>2</w:t>
      </w:r>
      <w:r>
        <w:rPr>
          <w:rFonts w:cs="黑体" w:asciiTheme="minorEastAsia" w:hAnsiTheme="minorEastAsia"/>
          <w:bCs/>
          <w:szCs w:val="21"/>
        </w:rPr>
        <w:t>.北魏：授田农民承担一定租调，负担一定徭役</w:t>
      </w:r>
    </w:p>
    <w:p>
      <w:pPr>
        <w:widowControl/>
        <w:spacing w:line="360" w:lineRule="auto"/>
        <w:ind w:right="1124"/>
        <w:rPr>
          <w:rFonts w:cs="黑体" w:asciiTheme="minorEastAsia" w:hAnsiTheme="minorEastAsia"/>
          <w:bCs/>
          <w:szCs w:val="21"/>
        </w:rPr>
      </w:pPr>
      <w:r>
        <w:rPr>
          <w:rFonts w:hint="eastAsia" w:cs="黑体" w:asciiTheme="minorEastAsia" w:hAnsiTheme="minorEastAsia"/>
          <w:bCs/>
          <w:szCs w:val="21"/>
        </w:rPr>
        <w:t>3</w:t>
      </w:r>
      <w:r>
        <w:rPr>
          <w:rFonts w:cs="黑体" w:asciiTheme="minorEastAsia" w:hAnsiTheme="minorEastAsia"/>
          <w:bCs/>
          <w:szCs w:val="21"/>
        </w:rPr>
        <w:t>.唐初：租庸调制</w:t>
      </w:r>
    </w:p>
    <w:p>
      <w:pPr>
        <w:widowControl/>
        <w:spacing w:line="360" w:lineRule="auto"/>
        <w:ind w:right="1124"/>
        <w:rPr>
          <w:rFonts w:cs="黑体" w:asciiTheme="minorEastAsia" w:hAnsiTheme="minorEastAsia"/>
          <w:bCs/>
          <w:szCs w:val="21"/>
        </w:rPr>
      </w:pPr>
      <w:r>
        <w:rPr>
          <w:rFonts w:hint="eastAsia" w:cs="黑体" w:asciiTheme="minorEastAsia" w:hAnsiTheme="minorEastAsia"/>
          <w:bCs/>
          <w:szCs w:val="21"/>
        </w:rPr>
        <w:t>4</w:t>
      </w:r>
      <w:r>
        <w:rPr>
          <w:rFonts w:cs="黑体" w:asciiTheme="minorEastAsia" w:hAnsiTheme="minorEastAsia"/>
          <w:bCs/>
          <w:szCs w:val="21"/>
        </w:rPr>
        <w:t>.唐中后期</w:t>
      </w:r>
      <w:r>
        <w:rPr>
          <w:rFonts w:hint="eastAsia" w:cs="黑体" w:asciiTheme="minorEastAsia" w:hAnsiTheme="minorEastAsia"/>
          <w:bCs/>
          <w:szCs w:val="21"/>
        </w:rPr>
        <w:t>：两税法</w:t>
      </w:r>
    </w:p>
    <w:p>
      <w:pPr>
        <w:widowControl/>
        <w:spacing w:line="360" w:lineRule="auto"/>
        <w:ind w:right="1124"/>
        <w:rPr>
          <w:rFonts w:cs="黑体" w:asciiTheme="minorEastAsia" w:hAnsiTheme="minorEastAsia"/>
          <w:bCs/>
          <w:szCs w:val="21"/>
        </w:rPr>
      </w:pPr>
    </w:p>
    <w:p>
      <w:pPr>
        <w:pStyle w:val="23"/>
        <w:spacing w:line="360" w:lineRule="auto"/>
        <w:rPr>
          <w:rFonts w:asciiTheme="minorEastAsia" w:hAnsiTheme="minorEastAsia" w:eastAsiaTheme="minorEastAsia" w:cstheme="minorEastAsia"/>
          <w:sz w:val="21"/>
          <w:szCs w:val="21"/>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Yu Gothic UI Light">
    <w:altName w:val="Meiryo"/>
    <w:panose1 w:val="00000000000000000000"/>
    <w:charset w:val="80"/>
    <w:family w:val="swiss"/>
    <w:pitch w:val="default"/>
    <w:sig w:usb0="00000000" w:usb1="00000000" w:usb2="00000016" w:usb3="00000000" w:csb0="0002009F" w:csb1="00000000"/>
  </w:font>
  <w:font w:name="Meiryo">
    <w:panose1 w:val="020B0604030504040204"/>
    <w:charset w:val="80"/>
    <w:family w:val="auto"/>
    <w:pitch w:val="default"/>
    <w:sig w:usb0="E10102FF" w:usb1="EAC7FFFF" w:usb2="00010012" w:usb3="00000000" w:csb0="6002009F" w:csb1="DFD70000"/>
  </w:font>
  <w:font w:name="方正楷体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DF075E"/>
    <w:multiLevelType w:val="multilevel"/>
    <w:tmpl w:val="04DF075E"/>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69B6093"/>
    <w:multiLevelType w:val="multilevel"/>
    <w:tmpl w:val="169B6093"/>
    <w:lvl w:ilvl="0" w:tentative="0">
      <w:start w:val="2"/>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8834571"/>
    <w:multiLevelType w:val="multilevel"/>
    <w:tmpl w:val="68834571"/>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FB83ACC"/>
    <w:multiLevelType w:val="multilevel"/>
    <w:tmpl w:val="6FB83ACC"/>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3490CFA"/>
    <w:multiLevelType w:val="multilevel"/>
    <w:tmpl w:val="73490CF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2JmNzI1MDBkNGEwMjFhZDVkYzIwM2ZlODJhZTNhYzYifQ=="/>
  </w:docVars>
  <w:rsids>
    <w:rsidRoot w:val="00172A27"/>
    <w:rsid w:val="00023CFA"/>
    <w:rsid w:val="00026768"/>
    <w:rsid w:val="00053D72"/>
    <w:rsid w:val="000551E3"/>
    <w:rsid w:val="00056B2A"/>
    <w:rsid w:val="00070BF1"/>
    <w:rsid w:val="00072A07"/>
    <w:rsid w:val="0008224B"/>
    <w:rsid w:val="000A69DD"/>
    <w:rsid w:val="000B1DB9"/>
    <w:rsid w:val="000B43A9"/>
    <w:rsid w:val="000B500F"/>
    <w:rsid w:val="000B5DBF"/>
    <w:rsid w:val="000B5EC6"/>
    <w:rsid w:val="000C1B95"/>
    <w:rsid w:val="000E38B9"/>
    <w:rsid w:val="000F5739"/>
    <w:rsid w:val="00103BA3"/>
    <w:rsid w:val="00105B24"/>
    <w:rsid w:val="0013695E"/>
    <w:rsid w:val="001414CB"/>
    <w:rsid w:val="00142487"/>
    <w:rsid w:val="001446B8"/>
    <w:rsid w:val="00152AE1"/>
    <w:rsid w:val="001603EA"/>
    <w:rsid w:val="001703A0"/>
    <w:rsid w:val="00172A27"/>
    <w:rsid w:val="00182718"/>
    <w:rsid w:val="001850B9"/>
    <w:rsid w:val="00195D7D"/>
    <w:rsid w:val="001B11B3"/>
    <w:rsid w:val="001B3ADE"/>
    <w:rsid w:val="001B4836"/>
    <w:rsid w:val="001C6B33"/>
    <w:rsid w:val="001C7970"/>
    <w:rsid w:val="001D542F"/>
    <w:rsid w:val="001F166F"/>
    <w:rsid w:val="001F72F1"/>
    <w:rsid w:val="00212974"/>
    <w:rsid w:val="00220027"/>
    <w:rsid w:val="002228AF"/>
    <w:rsid w:val="00225EF7"/>
    <w:rsid w:val="00233669"/>
    <w:rsid w:val="00242DAB"/>
    <w:rsid w:val="00245235"/>
    <w:rsid w:val="00253910"/>
    <w:rsid w:val="00254984"/>
    <w:rsid w:val="00257854"/>
    <w:rsid w:val="00280F7E"/>
    <w:rsid w:val="00281EAA"/>
    <w:rsid w:val="00283808"/>
    <w:rsid w:val="00287FD4"/>
    <w:rsid w:val="002916B2"/>
    <w:rsid w:val="00291A80"/>
    <w:rsid w:val="002961AD"/>
    <w:rsid w:val="002968A7"/>
    <w:rsid w:val="002C3B06"/>
    <w:rsid w:val="002E4BD9"/>
    <w:rsid w:val="002F0F83"/>
    <w:rsid w:val="002F5DB6"/>
    <w:rsid w:val="00312C3A"/>
    <w:rsid w:val="00323512"/>
    <w:rsid w:val="0032518C"/>
    <w:rsid w:val="0034120B"/>
    <w:rsid w:val="00342E7B"/>
    <w:rsid w:val="00346645"/>
    <w:rsid w:val="00352C12"/>
    <w:rsid w:val="0035388C"/>
    <w:rsid w:val="0036390E"/>
    <w:rsid w:val="00367784"/>
    <w:rsid w:val="00383DCD"/>
    <w:rsid w:val="003A421F"/>
    <w:rsid w:val="003B1003"/>
    <w:rsid w:val="003C0134"/>
    <w:rsid w:val="003D7D8F"/>
    <w:rsid w:val="003F345C"/>
    <w:rsid w:val="003F70AE"/>
    <w:rsid w:val="0041002B"/>
    <w:rsid w:val="004140D1"/>
    <w:rsid w:val="004151FC"/>
    <w:rsid w:val="0041645C"/>
    <w:rsid w:val="00420ED0"/>
    <w:rsid w:val="0042208C"/>
    <w:rsid w:val="0043026B"/>
    <w:rsid w:val="00432FE6"/>
    <w:rsid w:val="00445249"/>
    <w:rsid w:val="00472EC1"/>
    <w:rsid w:val="00474278"/>
    <w:rsid w:val="00480196"/>
    <w:rsid w:val="0048047C"/>
    <w:rsid w:val="0049519C"/>
    <w:rsid w:val="004A48E6"/>
    <w:rsid w:val="004A6734"/>
    <w:rsid w:val="004D29C7"/>
    <w:rsid w:val="00500ABC"/>
    <w:rsid w:val="0050138B"/>
    <w:rsid w:val="005072EC"/>
    <w:rsid w:val="00531F79"/>
    <w:rsid w:val="005321FE"/>
    <w:rsid w:val="00532255"/>
    <w:rsid w:val="005375D0"/>
    <w:rsid w:val="00542F6F"/>
    <w:rsid w:val="00562B56"/>
    <w:rsid w:val="0056604A"/>
    <w:rsid w:val="00593628"/>
    <w:rsid w:val="00595E1A"/>
    <w:rsid w:val="0059738B"/>
    <w:rsid w:val="005A0466"/>
    <w:rsid w:val="005A484C"/>
    <w:rsid w:val="005B6EB1"/>
    <w:rsid w:val="005C42EF"/>
    <w:rsid w:val="005D0F24"/>
    <w:rsid w:val="005D2AFD"/>
    <w:rsid w:val="005F21F8"/>
    <w:rsid w:val="005F68CF"/>
    <w:rsid w:val="005F7DA6"/>
    <w:rsid w:val="00600783"/>
    <w:rsid w:val="0060365F"/>
    <w:rsid w:val="00617630"/>
    <w:rsid w:val="00623828"/>
    <w:rsid w:val="0062659A"/>
    <w:rsid w:val="00626844"/>
    <w:rsid w:val="00634864"/>
    <w:rsid w:val="00673E75"/>
    <w:rsid w:val="006843A7"/>
    <w:rsid w:val="00685C13"/>
    <w:rsid w:val="00694B06"/>
    <w:rsid w:val="006A299A"/>
    <w:rsid w:val="006B0888"/>
    <w:rsid w:val="006C05C0"/>
    <w:rsid w:val="006C5481"/>
    <w:rsid w:val="006F6289"/>
    <w:rsid w:val="00713021"/>
    <w:rsid w:val="00715553"/>
    <w:rsid w:val="007231B5"/>
    <w:rsid w:val="00733AD9"/>
    <w:rsid w:val="0074184E"/>
    <w:rsid w:val="00750D20"/>
    <w:rsid w:val="00757403"/>
    <w:rsid w:val="00765DF9"/>
    <w:rsid w:val="00767694"/>
    <w:rsid w:val="007B6C99"/>
    <w:rsid w:val="007B6F9E"/>
    <w:rsid w:val="007B7686"/>
    <w:rsid w:val="007C2014"/>
    <w:rsid w:val="007D44F3"/>
    <w:rsid w:val="007F0DF0"/>
    <w:rsid w:val="007F360F"/>
    <w:rsid w:val="007F7040"/>
    <w:rsid w:val="00801F29"/>
    <w:rsid w:val="00813E2E"/>
    <w:rsid w:val="00814D84"/>
    <w:rsid w:val="00816897"/>
    <w:rsid w:val="00825F04"/>
    <w:rsid w:val="0083307D"/>
    <w:rsid w:val="00854716"/>
    <w:rsid w:val="008568FA"/>
    <w:rsid w:val="008633FD"/>
    <w:rsid w:val="00897C44"/>
    <w:rsid w:val="00897D90"/>
    <w:rsid w:val="008A7691"/>
    <w:rsid w:val="008E0E17"/>
    <w:rsid w:val="008E116B"/>
    <w:rsid w:val="009018D9"/>
    <w:rsid w:val="009101CE"/>
    <w:rsid w:val="00926154"/>
    <w:rsid w:val="0093468E"/>
    <w:rsid w:val="00951D72"/>
    <w:rsid w:val="0096268F"/>
    <w:rsid w:val="00974F34"/>
    <w:rsid w:val="00981427"/>
    <w:rsid w:val="0099039E"/>
    <w:rsid w:val="009A00D1"/>
    <w:rsid w:val="009C7FE0"/>
    <w:rsid w:val="009D4E64"/>
    <w:rsid w:val="009E621F"/>
    <w:rsid w:val="009F4234"/>
    <w:rsid w:val="009F5068"/>
    <w:rsid w:val="009F74D9"/>
    <w:rsid w:val="00A04682"/>
    <w:rsid w:val="00A20FF9"/>
    <w:rsid w:val="00A42081"/>
    <w:rsid w:val="00A47FC6"/>
    <w:rsid w:val="00A55606"/>
    <w:rsid w:val="00A56FA1"/>
    <w:rsid w:val="00A64F8F"/>
    <w:rsid w:val="00A758E7"/>
    <w:rsid w:val="00A7775A"/>
    <w:rsid w:val="00A91B55"/>
    <w:rsid w:val="00A92479"/>
    <w:rsid w:val="00A9377F"/>
    <w:rsid w:val="00AA6D34"/>
    <w:rsid w:val="00AB2B93"/>
    <w:rsid w:val="00AB3C52"/>
    <w:rsid w:val="00AB65B6"/>
    <w:rsid w:val="00AC12D1"/>
    <w:rsid w:val="00AC57A6"/>
    <w:rsid w:val="00AF1F31"/>
    <w:rsid w:val="00B24C43"/>
    <w:rsid w:val="00B31820"/>
    <w:rsid w:val="00B321A2"/>
    <w:rsid w:val="00B33AF7"/>
    <w:rsid w:val="00B44C3E"/>
    <w:rsid w:val="00B52A9B"/>
    <w:rsid w:val="00B61DEB"/>
    <w:rsid w:val="00B71073"/>
    <w:rsid w:val="00B72E14"/>
    <w:rsid w:val="00B819B5"/>
    <w:rsid w:val="00B8322A"/>
    <w:rsid w:val="00B85528"/>
    <w:rsid w:val="00B91C91"/>
    <w:rsid w:val="00B96585"/>
    <w:rsid w:val="00BA2126"/>
    <w:rsid w:val="00BA4985"/>
    <w:rsid w:val="00BB222C"/>
    <w:rsid w:val="00BB7B37"/>
    <w:rsid w:val="00BC0175"/>
    <w:rsid w:val="00BC5504"/>
    <w:rsid w:val="00BD02A9"/>
    <w:rsid w:val="00BE0C7C"/>
    <w:rsid w:val="00BE686C"/>
    <w:rsid w:val="00BF519F"/>
    <w:rsid w:val="00C02FC6"/>
    <w:rsid w:val="00C04FF6"/>
    <w:rsid w:val="00C177AC"/>
    <w:rsid w:val="00C17C55"/>
    <w:rsid w:val="00C25C6F"/>
    <w:rsid w:val="00C334EF"/>
    <w:rsid w:val="00C45637"/>
    <w:rsid w:val="00C5323F"/>
    <w:rsid w:val="00C56B69"/>
    <w:rsid w:val="00C739AD"/>
    <w:rsid w:val="00C826CE"/>
    <w:rsid w:val="00C836EA"/>
    <w:rsid w:val="00C955DB"/>
    <w:rsid w:val="00CA53EA"/>
    <w:rsid w:val="00CB35B8"/>
    <w:rsid w:val="00CB3CFA"/>
    <w:rsid w:val="00CB55B3"/>
    <w:rsid w:val="00CC0FF1"/>
    <w:rsid w:val="00CD0EA3"/>
    <w:rsid w:val="00CD1E5A"/>
    <w:rsid w:val="00CD7B11"/>
    <w:rsid w:val="00CF43BA"/>
    <w:rsid w:val="00D02B27"/>
    <w:rsid w:val="00D049D2"/>
    <w:rsid w:val="00D20A6C"/>
    <w:rsid w:val="00D37C33"/>
    <w:rsid w:val="00D42F87"/>
    <w:rsid w:val="00D435B3"/>
    <w:rsid w:val="00D53A00"/>
    <w:rsid w:val="00D637B5"/>
    <w:rsid w:val="00D825FF"/>
    <w:rsid w:val="00D82CDE"/>
    <w:rsid w:val="00D87CC9"/>
    <w:rsid w:val="00D94DC0"/>
    <w:rsid w:val="00DA3F5C"/>
    <w:rsid w:val="00DA5076"/>
    <w:rsid w:val="00DB65F0"/>
    <w:rsid w:val="00DD3DDD"/>
    <w:rsid w:val="00DE2B97"/>
    <w:rsid w:val="00DE43EE"/>
    <w:rsid w:val="00DE4B54"/>
    <w:rsid w:val="00DE5301"/>
    <w:rsid w:val="00DE6E67"/>
    <w:rsid w:val="00DF1194"/>
    <w:rsid w:val="00DF121B"/>
    <w:rsid w:val="00DF712F"/>
    <w:rsid w:val="00E002CB"/>
    <w:rsid w:val="00E14EE8"/>
    <w:rsid w:val="00E15A24"/>
    <w:rsid w:val="00E52D4E"/>
    <w:rsid w:val="00E55D4F"/>
    <w:rsid w:val="00E633FD"/>
    <w:rsid w:val="00E63755"/>
    <w:rsid w:val="00E64785"/>
    <w:rsid w:val="00E67BE6"/>
    <w:rsid w:val="00E736A5"/>
    <w:rsid w:val="00E762E2"/>
    <w:rsid w:val="00E80319"/>
    <w:rsid w:val="00E84B1C"/>
    <w:rsid w:val="00E879D9"/>
    <w:rsid w:val="00E97880"/>
    <w:rsid w:val="00EC08FA"/>
    <w:rsid w:val="00ED0876"/>
    <w:rsid w:val="00ED3EBC"/>
    <w:rsid w:val="00ED6515"/>
    <w:rsid w:val="00EE17EC"/>
    <w:rsid w:val="00EF12E8"/>
    <w:rsid w:val="00EF2376"/>
    <w:rsid w:val="00F019AD"/>
    <w:rsid w:val="00F10FA0"/>
    <w:rsid w:val="00F11D28"/>
    <w:rsid w:val="00F20DC8"/>
    <w:rsid w:val="00F23E6D"/>
    <w:rsid w:val="00F3409E"/>
    <w:rsid w:val="00F607C0"/>
    <w:rsid w:val="00F62357"/>
    <w:rsid w:val="00F70CEF"/>
    <w:rsid w:val="00F75AFA"/>
    <w:rsid w:val="00F90B92"/>
    <w:rsid w:val="00F9575F"/>
    <w:rsid w:val="00FA277F"/>
    <w:rsid w:val="00FB1980"/>
    <w:rsid w:val="00FB7EF4"/>
    <w:rsid w:val="00FC1F04"/>
    <w:rsid w:val="00FC4186"/>
    <w:rsid w:val="00FD035E"/>
    <w:rsid w:val="00FD0FB4"/>
    <w:rsid w:val="00FD38B8"/>
    <w:rsid w:val="00FD4907"/>
    <w:rsid w:val="00FF5439"/>
    <w:rsid w:val="00FF7257"/>
    <w:rsid w:val="0111353F"/>
    <w:rsid w:val="01584FB5"/>
    <w:rsid w:val="016C01F0"/>
    <w:rsid w:val="01C73487"/>
    <w:rsid w:val="020176E7"/>
    <w:rsid w:val="020245CD"/>
    <w:rsid w:val="02E518FB"/>
    <w:rsid w:val="049859FC"/>
    <w:rsid w:val="05827E4A"/>
    <w:rsid w:val="05C6307A"/>
    <w:rsid w:val="05EE1DA6"/>
    <w:rsid w:val="060F63F9"/>
    <w:rsid w:val="06237B5B"/>
    <w:rsid w:val="067022E1"/>
    <w:rsid w:val="06B06310"/>
    <w:rsid w:val="074238C2"/>
    <w:rsid w:val="07AB1D23"/>
    <w:rsid w:val="07AD76D4"/>
    <w:rsid w:val="07F65B3C"/>
    <w:rsid w:val="07F9654A"/>
    <w:rsid w:val="08642882"/>
    <w:rsid w:val="086D466F"/>
    <w:rsid w:val="0870041A"/>
    <w:rsid w:val="08BE72F6"/>
    <w:rsid w:val="08F66AB6"/>
    <w:rsid w:val="09C25675"/>
    <w:rsid w:val="0A3348C2"/>
    <w:rsid w:val="0A3C0173"/>
    <w:rsid w:val="0A5C7633"/>
    <w:rsid w:val="0B9E41EC"/>
    <w:rsid w:val="0BB70C3D"/>
    <w:rsid w:val="0BB84F98"/>
    <w:rsid w:val="0BD1063C"/>
    <w:rsid w:val="0D101D05"/>
    <w:rsid w:val="0D622AD8"/>
    <w:rsid w:val="0E6F46AC"/>
    <w:rsid w:val="0E9C508F"/>
    <w:rsid w:val="0FD8671C"/>
    <w:rsid w:val="0FDD09AE"/>
    <w:rsid w:val="11B25A7A"/>
    <w:rsid w:val="11DE0EE8"/>
    <w:rsid w:val="11EF477B"/>
    <w:rsid w:val="120073D8"/>
    <w:rsid w:val="12640E47"/>
    <w:rsid w:val="128F33C0"/>
    <w:rsid w:val="12AA16E9"/>
    <w:rsid w:val="12D24945"/>
    <w:rsid w:val="132C16F4"/>
    <w:rsid w:val="136B5E94"/>
    <w:rsid w:val="13BC10E3"/>
    <w:rsid w:val="14541A81"/>
    <w:rsid w:val="14780187"/>
    <w:rsid w:val="148B6AB0"/>
    <w:rsid w:val="149D7D98"/>
    <w:rsid w:val="151905D0"/>
    <w:rsid w:val="15201DF6"/>
    <w:rsid w:val="15A30EF4"/>
    <w:rsid w:val="16FD5CAF"/>
    <w:rsid w:val="17355930"/>
    <w:rsid w:val="17374668"/>
    <w:rsid w:val="17D008A9"/>
    <w:rsid w:val="183D0C7A"/>
    <w:rsid w:val="184D5173"/>
    <w:rsid w:val="18592E47"/>
    <w:rsid w:val="18717554"/>
    <w:rsid w:val="18730EC9"/>
    <w:rsid w:val="1A471160"/>
    <w:rsid w:val="1A985164"/>
    <w:rsid w:val="1B471BBB"/>
    <w:rsid w:val="1B4A0A7C"/>
    <w:rsid w:val="1BE00E46"/>
    <w:rsid w:val="1C0E2311"/>
    <w:rsid w:val="1C8926D2"/>
    <w:rsid w:val="1C8D086B"/>
    <w:rsid w:val="1CB17213"/>
    <w:rsid w:val="1CDF22B8"/>
    <w:rsid w:val="1D170C41"/>
    <w:rsid w:val="1E2818C2"/>
    <w:rsid w:val="1E4246E5"/>
    <w:rsid w:val="1EA310E3"/>
    <w:rsid w:val="1EBB5F78"/>
    <w:rsid w:val="1F4B7703"/>
    <w:rsid w:val="1F4D3D25"/>
    <w:rsid w:val="1FC4025E"/>
    <w:rsid w:val="1FF92DE0"/>
    <w:rsid w:val="20167781"/>
    <w:rsid w:val="20393BF2"/>
    <w:rsid w:val="20FE0166"/>
    <w:rsid w:val="21920715"/>
    <w:rsid w:val="224F5BD9"/>
    <w:rsid w:val="229A2337"/>
    <w:rsid w:val="22C97C11"/>
    <w:rsid w:val="23750BC8"/>
    <w:rsid w:val="23FB6FAC"/>
    <w:rsid w:val="247B316C"/>
    <w:rsid w:val="24D64B84"/>
    <w:rsid w:val="24DB0A16"/>
    <w:rsid w:val="257F271F"/>
    <w:rsid w:val="25A35A57"/>
    <w:rsid w:val="260A1195"/>
    <w:rsid w:val="283B2C94"/>
    <w:rsid w:val="287947AF"/>
    <w:rsid w:val="288601E7"/>
    <w:rsid w:val="28AD297E"/>
    <w:rsid w:val="2A350600"/>
    <w:rsid w:val="2AA77794"/>
    <w:rsid w:val="2B4E2BE0"/>
    <w:rsid w:val="2B9A6512"/>
    <w:rsid w:val="2C1A616D"/>
    <w:rsid w:val="2C8B4298"/>
    <w:rsid w:val="2CDF5F3E"/>
    <w:rsid w:val="2CE44E4F"/>
    <w:rsid w:val="2D044185"/>
    <w:rsid w:val="2D063AA5"/>
    <w:rsid w:val="2D1F73C4"/>
    <w:rsid w:val="2D273BA6"/>
    <w:rsid w:val="2D5F19C3"/>
    <w:rsid w:val="2DA94138"/>
    <w:rsid w:val="2DF5114B"/>
    <w:rsid w:val="2E515404"/>
    <w:rsid w:val="2EAF40E9"/>
    <w:rsid w:val="2EFA1ADE"/>
    <w:rsid w:val="2F111F85"/>
    <w:rsid w:val="2F792F79"/>
    <w:rsid w:val="2FCD15C4"/>
    <w:rsid w:val="30152409"/>
    <w:rsid w:val="301D3D24"/>
    <w:rsid w:val="30492167"/>
    <w:rsid w:val="308C00FC"/>
    <w:rsid w:val="30A47D0A"/>
    <w:rsid w:val="30AA0524"/>
    <w:rsid w:val="30E36960"/>
    <w:rsid w:val="312E0FC1"/>
    <w:rsid w:val="31511989"/>
    <w:rsid w:val="316943AA"/>
    <w:rsid w:val="316C4247"/>
    <w:rsid w:val="31743866"/>
    <w:rsid w:val="32800C8B"/>
    <w:rsid w:val="32C135D5"/>
    <w:rsid w:val="32C7280C"/>
    <w:rsid w:val="33392BEE"/>
    <w:rsid w:val="33DB6C3F"/>
    <w:rsid w:val="341410D7"/>
    <w:rsid w:val="348A000D"/>
    <w:rsid w:val="3492526A"/>
    <w:rsid w:val="34994E7D"/>
    <w:rsid w:val="355F7875"/>
    <w:rsid w:val="35EA1AA7"/>
    <w:rsid w:val="36246AE8"/>
    <w:rsid w:val="364941DD"/>
    <w:rsid w:val="36982053"/>
    <w:rsid w:val="37F84225"/>
    <w:rsid w:val="38B619F6"/>
    <w:rsid w:val="38ED5E01"/>
    <w:rsid w:val="39FC22D5"/>
    <w:rsid w:val="3AA2457F"/>
    <w:rsid w:val="3AAA281D"/>
    <w:rsid w:val="3AC64853"/>
    <w:rsid w:val="3AC87151"/>
    <w:rsid w:val="3BA609D4"/>
    <w:rsid w:val="3BE8732B"/>
    <w:rsid w:val="3C0F6EEC"/>
    <w:rsid w:val="3C603F33"/>
    <w:rsid w:val="3CF57EC2"/>
    <w:rsid w:val="3D491896"/>
    <w:rsid w:val="3DCF419D"/>
    <w:rsid w:val="3E22266F"/>
    <w:rsid w:val="3E666701"/>
    <w:rsid w:val="3E875B01"/>
    <w:rsid w:val="3EF44976"/>
    <w:rsid w:val="3F6B7E34"/>
    <w:rsid w:val="3FBA4416"/>
    <w:rsid w:val="3FFA27D3"/>
    <w:rsid w:val="40B927B4"/>
    <w:rsid w:val="41254FE4"/>
    <w:rsid w:val="41A22479"/>
    <w:rsid w:val="41FA27BE"/>
    <w:rsid w:val="42001004"/>
    <w:rsid w:val="433E28F9"/>
    <w:rsid w:val="437859DC"/>
    <w:rsid w:val="43D1422F"/>
    <w:rsid w:val="43E22FAC"/>
    <w:rsid w:val="43E32939"/>
    <w:rsid w:val="43E82448"/>
    <w:rsid w:val="43F254E2"/>
    <w:rsid w:val="44225F8F"/>
    <w:rsid w:val="448745F5"/>
    <w:rsid w:val="44DA41E1"/>
    <w:rsid w:val="45313ADA"/>
    <w:rsid w:val="45BA38A8"/>
    <w:rsid w:val="46D609DB"/>
    <w:rsid w:val="475C1E69"/>
    <w:rsid w:val="47D10616"/>
    <w:rsid w:val="48426B08"/>
    <w:rsid w:val="49037710"/>
    <w:rsid w:val="497E50EE"/>
    <w:rsid w:val="49873DD0"/>
    <w:rsid w:val="4992249F"/>
    <w:rsid w:val="49A7754E"/>
    <w:rsid w:val="49B31F89"/>
    <w:rsid w:val="4AFE3E83"/>
    <w:rsid w:val="4C1F63D0"/>
    <w:rsid w:val="4C2423A2"/>
    <w:rsid w:val="4C262F19"/>
    <w:rsid w:val="4CAE2E2E"/>
    <w:rsid w:val="4CCD79BD"/>
    <w:rsid w:val="4CD338A2"/>
    <w:rsid w:val="4D0D7A6F"/>
    <w:rsid w:val="4D144E53"/>
    <w:rsid w:val="4DAB141B"/>
    <w:rsid w:val="4E200895"/>
    <w:rsid w:val="4E45543E"/>
    <w:rsid w:val="4E840BE4"/>
    <w:rsid w:val="4EF64287"/>
    <w:rsid w:val="4F6F3277"/>
    <w:rsid w:val="4FBB0594"/>
    <w:rsid w:val="4FC548BF"/>
    <w:rsid w:val="4FD97DB0"/>
    <w:rsid w:val="503A5101"/>
    <w:rsid w:val="506E4037"/>
    <w:rsid w:val="50F439CE"/>
    <w:rsid w:val="51B8619F"/>
    <w:rsid w:val="52154FDA"/>
    <w:rsid w:val="52ED09D3"/>
    <w:rsid w:val="53057CFA"/>
    <w:rsid w:val="53DB718D"/>
    <w:rsid w:val="54813F16"/>
    <w:rsid w:val="54C3560C"/>
    <w:rsid w:val="54E70FDE"/>
    <w:rsid w:val="5565311D"/>
    <w:rsid w:val="56534F6B"/>
    <w:rsid w:val="569978E3"/>
    <w:rsid w:val="58335BDE"/>
    <w:rsid w:val="58537664"/>
    <w:rsid w:val="589669CA"/>
    <w:rsid w:val="58C20EC9"/>
    <w:rsid w:val="58CF094E"/>
    <w:rsid w:val="59417FE9"/>
    <w:rsid w:val="59A858A8"/>
    <w:rsid w:val="59F52E62"/>
    <w:rsid w:val="5A137BA3"/>
    <w:rsid w:val="5A3D05E0"/>
    <w:rsid w:val="5A7467BF"/>
    <w:rsid w:val="5A80474B"/>
    <w:rsid w:val="5A87763B"/>
    <w:rsid w:val="5A8D28D8"/>
    <w:rsid w:val="5B150219"/>
    <w:rsid w:val="5B1C2B7E"/>
    <w:rsid w:val="5C2C1816"/>
    <w:rsid w:val="5D097EA7"/>
    <w:rsid w:val="5DAB6D81"/>
    <w:rsid w:val="5DFD5725"/>
    <w:rsid w:val="5E33735B"/>
    <w:rsid w:val="5E4754C1"/>
    <w:rsid w:val="5EE468F4"/>
    <w:rsid w:val="5F4E62FE"/>
    <w:rsid w:val="5F8D6B37"/>
    <w:rsid w:val="5FA23EE8"/>
    <w:rsid w:val="5FA446B2"/>
    <w:rsid w:val="5FB15EEF"/>
    <w:rsid w:val="5FB573CC"/>
    <w:rsid w:val="5FDF4E19"/>
    <w:rsid w:val="61200123"/>
    <w:rsid w:val="61654366"/>
    <w:rsid w:val="61715701"/>
    <w:rsid w:val="627926F1"/>
    <w:rsid w:val="62AA6A59"/>
    <w:rsid w:val="62D41015"/>
    <w:rsid w:val="63E523BC"/>
    <w:rsid w:val="640425E3"/>
    <w:rsid w:val="641625BD"/>
    <w:rsid w:val="642D450C"/>
    <w:rsid w:val="652D5F20"/>
    <w:rsid w:val="65587C9E"/>
    <w:rsid w:val="67CB2D69"/>
    <w:rsid w:val="689B4514"/>
    <w:rsid w:val="68AE3153"/>
    <w:rsid w:val="693303A6"/>
    <w:rsid w:val="69602D0D"/>
    <w:rsid w:val="69657EFE"/>
    <w:rsid w:val="69963648"/>
    <w:rsid w:val="6A057BB8"/>
    <w:rsid w:val="6AEE5A47"/>
    <w:rsid w:val="6B6955EA"/>
    <w:rsid w:val="6B8C6DB2"/>
    <w:rsid w:val="6BC23FAD"/>
    <w:rsid w:val="6C676E0D"/>
    <w:rsid w:val="6D3B2CF5"/>
    <w:rsid w:val="6D6D1B6C"/>
    <w:rsid w:val="6E1F5531"/>
    <w:rsid w:val="6E7D31AA"/>
    <w:rsid w:val="6E9160D4"/>
    <w:rsid w:val="6EA513DE"/>
    <w:rsid w:val="6EFC25C8"/>
    <w:rsid w:val="6F432EB7"/>
    <w:rsid w:val="6FCD0493"/>
    <w:rsid w:val="70040744"/>
    <w:rsid w:val="70242288"/>
    <w:rsid w:val="708B6492"/>
    <w:rsid w:val="70A133F5"/>
    <w:rsid w:val="70D50F6E"/>
    <w:rsid w:val="70F43C68"/>
    <w:rsid w:val="710677D6"/>
    <w:rsid w:val="71313BDE"/>
    <w:rsid w:val="71672B3F"/>
    <w:rsid w:val="72482D02"/>
    <w:rsid w:val="73CE1FC2"/>
    <w:rsid w:val="74322245"/>
    <w:rsid w:val="74DF5F64"/>
    <w:rsid w:val="74FD75AA"/>
    <w:rsid w:val="76EE4133"/>
    <w:rsid w:val="77501DF5"/>
    <w:rsid w:val="778A5CA7"/>
    <w:rsid w:val="778F1FF0"/>
    <w:rsid w:val="78346902"/>
    <w:rsid w:val="78561263"/>
    <w:rsid w:val="789C2E30"/>
    <w:rsid w:val="78C70312"/>
    <w:rsid w:val="793877E3"/>
    <w:rsid w:val="7A15682D"/>
    <w:rsid w:val="7A7D21F3"/>
    <w:rsid w:val="7B1A5CE1"/>
    <w:rsid w:val="7BD771B2"/>
    <w:rsid w:val="7BF135C5"/>
    <w:rsid w:val="7C75436F"/>
    <w:rsid w:val="7C8D5053"/>
    <w:rsid w:val="7CF67765"/>
    <w:rsid w:val="7CFE4C0D"/>
    <w:rsid w:val="7D2F26D2"/>
    <w:rsid w:val="7DD31918"/>
    <w:rsid w:val="7E2C45E9"/>
    <w:rsid w:val="7E3A51D7"/>
    <w:rsid w:val="7E657D10"/>
    <w:rsid w:val="7EC32F2A"/>
    <w:rsid w:val="7EF52A6D"/>
    <w:rsid w:val="7F852C6F"/>
    <w:rsid w:val="7F9807B7"/>
    <w:rsid w:val="7FB155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4"/>
      <w:szCs w:val="24"/>
      <w:lang w:val="zh-CN" w:bidi="zh-CN"/>
    </w:rPr>
  </w:style>
  <w:style w:type="paragraph" w:styleId="3">
    <w:name w:val="Plain Text"/>
    <w:basedOn w:val="4"/>
    <w:qFormat/>
    <w:uiPriority w:val="99"/>
    <w:rPr>
      <w:rFonts w:ascii="宋体" w:hAnsi="Courier New" w:cs="Courier New"/>
      <w:szCs w:val="21"/>
    </w:rPr>
  </w:style>
  <w:style w:type="paragraph" w:customStyle="1" w:styleId="4">
    <w:name w:val="Normal_2"/>
    <w:qFormat/>
    <w:uiPriority w:val="0"/>
    <w:rPr>
      <w:rFonts w:ascii="Times New Roman" w:hAnsi="Times New Roman" w:eastAsia="宋体" w:cs="Times New Roman"/>
      <w:sz w:val="24"/>
      <w:szCs w:val="24"/>
      <w:lang w:val="en-US" w:eastAsia="zh-CN" w:bidi="ar-SA"/>
    </w:rPr>
  </w:style>
  <w:style w:type="paragraph" w:styleId="5">
    <w:name w:val="Balloon Text"/>
    <w:basedOn w:val="1"/>
    <w:link w:val="68"/>
    <w:semiHidden/>
    <w:unhideWhenUsed/>
    <w:uiPriority w:val="99"/>
    <w:rPr>
      <w:sz w:val="18"/>
      <w:szCs w:val="18"/>
    </w:rPr>
  </w:style>
  <w:style w:type="paragraph" w:styleId="6">
    <w:name w:val="footer"/>
    <w:basedOn w:val="1"/>
    <w:link w:val="22"/>
    <w:unhideWhenUsed/>
    <w:qFormat/>
    <w:uiPriority w:val="99"/>
    <w:pPr>
      <w:tabs>
        <w:tab w:val="center" w:pos="4153"/>
        <w:tab w:val="right" w:pos="8306"/>
      </w:tabs>
      <w:snapToGrid w:val="0"/>
      <w:jc w:val="left"/>
    </w:pPr>
    <w:rPr>
      <w:sz w:val="18"/>
      <w:szCs w:val="18"/>
    </w:rPr>
  </w:style>
  <w:style w:type="paragraph" w:styleId="7">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Autospacing="1" w:afterAutospacing="1"/>
      <w:jc w:val="left"/>
    </w:pPr>
    <w:rPr>
      <w:rFonts w:cs="Times New Roman"/>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FollowedHyperlink"/>
    <w:basedOn w:val="11"/>
    <w:semiHidden/>
    <w:unhideWhenUsed/>
    <w:qFormat/>
    <w:uiPriority w:val="99"/>
    <w:rPr>
      <w:color w:val="FFFFFF"/>
      <w:u w:val="none"/>
    </w:rPr>
  </w:style>
  <w:style w:type="character" w:styleId="13">
    <w:name w:val="Emphasis"/>
    <w:basedOn w:val="11"/>
    <w:qFormat/>
    <w:uiPriority w:val="20"/>
  </w:style>
  <w:style w:type="character" w:styleId="14">
    <w:name w:val="HTML Definition"/>
    <w:basedOn w:val="11"/>
    <w:semiHidden/>
    <w:unhideWhenUsed/>
    <w:qFormat/>
    <w:uiPriority w:val="99"/>
  </w:style>
  <w:style w:type="character" w:styleId="15">
    <w:name w:val="HTML Acronym"/>
    <w:basedOn w:val="11"/>
    <w:semiHidden/>
    <w:unhideWhenUsed/>
    <w:qFormat/>
    <w:uiPriority w:val="99"/>
  </w:style>
  <w:style w:type="character" w:styleId="16">
    <w:name w:val="HTML Variable"/>
    <w:basedOn w:val="11"/>
    <w:semiHidden/>
    <w:unhideWhenUsed/>
    <w:qFormat/>
    <w:uiPriority w:val="99"/>
  </w:style>
  <w:style w:type="character" w:styleId="17">
    <w:name w:val="Hyperlink"/>
    <w:basedOn w:val="11"/>
    <w:semiHidden/>
    <w:unhideWhenUsed/>
    <w:qFormat/>
    <w:uiPriority w:val="99"/>
    <w:rPr>
      <w:color w:val="0000FF"/>
      <w:u w:val="single"/>
    </w:rPr>
  </w:style>
  <w:style w:type="character" w:styleId="18">
    <w:name w:val="HTML Code"/>
    <w:basedOn w:val="11"/>
    <w:semiHidden/>
    <w:unhideWhenUsed/>
    <w:qFormat/>
    <w:uiPriority w:val="99"/>
    <w:rPr>
      <w:rFonts w:ascii="Courier New" w:hAnsi="Courier New"/>
      <w:sz w:val="20"/>
    </w:rPr>
  </w:style>
  <w:style w:type="character" w:styleId="19">
    <w:name w:val="HTML Cite"/>
    <w:basedOn w:val="11"/>
    <w:semiHidden/>
    <w:unhideWhenUsed/>
    <w:qFormat/>
    <w:uiPriority w:val="99"/>
  </w:style>
  <w:style w:type="paragraph" w:customStyle="1" w:styleId="20">
    <w:name w:val="正文_0"/>
    <w:qFormat/>
    <w:uiPriority w:val="0"/>
    <w:pPr>
      <w:widowControl w:val="0"/>
      <w:jc w:val="both"/>
    </w:pPr>
    <w:rPr>
      <w:rFonts w:ascii="Calibri" w:hAnsi="Calibri" w:eastAsia="宋体" w:cs="Times New Roman"/>
      <w:kern w:val="2"/>
      <w:sz w:val="21"/>
      <w:szCs w:val="24"/>
      <w:lang w:val="en-US" w:eastAsia="zh-CN" w:bidi="ar-SA"/>
    </w:rPr>
  </w:style>
  <w:style w:type="character" w:customStyle="1" w:styleId="21">
    <w:name w:val="页眉 Char"/>
    <w:basedOn w:val="11"/>
    <w:link w:val="7"/>
    <w:qFormat/>
    <w:uiPriority w:val="99"/>
    <w:rPr>
      <w:sz w:val="18"/>
      <w:szCs w:val="18"/>
    </w:rPr>
  </w:style>
  <w:style w:type="character" w:customStyle="1" w:styleId="22">
    <w:name w:val="页脚 Char"/>
    <w:basedOn w:val="11"/>
    <w:link w:val="6"/>
    <w:qFormat/>
    <w:uiPriority w:val="99"/>
    <w:rPr>
      <w:sz w:val="18"/>
      <w:szCs w:val="18"/>
    </w:rPr>
  </w:style>
  <w:style w:type="paragraph" w:customStyle="1" w:styleId="23">
    <w:name w:val="Normal_0"/>
    <w:qFormat/>
    <w:uiPriority w:val="0"/>
    <w:rPr>
      <w:rFonts w:ascii="Times New Roman" w:hAnsi="Times New Roman" w:eastAsia="宋体" w:cs="Times New Roman"/>
      <w:sz w:val="24"/>
      <w:szCs w:val="24"/>
      <w:lang w:val="en-US" w:eastAsia="zh-CN" w:bidi="ar-SA"/>
    </w:rPr>
  </w:style>
  <w:style w:type="paragraph" w:customStyle="1" w:styleId="24">
    <w:name w:val="Normal_1"/>
    <w:qFormat/>
    <w:uiPriority w:val="0"/>
    <w:rPr>
      <w:rFonts w:ascii="Times New Roman" w:hAnsi="Times New Roman" w:eastAsia="宋体" w:cs="Times New Roman"/>
      <w:sz w:val="24"/>
      <w:szCs w:val="24"/>
      <w:lang w:val="en-US" w:eastAsia="zh-CN" w:bidi="ar-SA"/>
    </w:rPr>
  </w:style>
  <w:style w:type="paragraph" w:customStyle="1" w:styleId="25">
    <w:name w:val="纯文本_0"/>
    <w:basedOn w:val="1"/>
    <w:link w:val="26"/>
    <w:qFormat/>
    <w:uiPriority w:val="0"/>
    <w:rPr>
      <w:rFonts w:ascii="宋体" w:hAnsi="Courier New" w:eastAsia="宋体" w:cs="Courier New"/>
      <w:szCs w:val="21"/>
    </w:rPr>
  </w:style>
  <w:style w:type="character" w:customStyle="1" w:styleId="26">
    <w:name w:val="标题1 Char"/>
    <w:link w:val="25"/>
    <w:qFormat/>
    <w:locked/>
    <w:uiPriority w:val="0"/>
    <w:rPr>
      <w:rFonts w:ascii="宋体" w:hAnsi="Courier New" w:eastAsia="宋体" w:cs="Courier New"/>
      <w:szCs w:val="21"/>
    </w:rPr>
  </w:style>
  <w:style w:type="paragraph" w:customStyle="1" w:styleId="27">
    <w:name w:val="Normal_3"/>
    <w:qFormat/>
    <w:uiPriority w:val="0"/>
    <w:rPr>
      <w:rFonts w:ascii="Times New Roman" w:hAnsi="Times New Roman" w:eastAsia="宋体" w:cs="Times New Roman"/>
      <w:sz w:val="24"/>
      <w:szCs w:val="24"/>
      <w:lang w:val="en-US" w:eastAsia="zh-CN" w:bidi="ar-SA"/>
    </w:rPr>
  </w:style>
  <w:style w:type="paragraph" w:customStyle="1" w:styleId="28">
    <w:name w:val="Normal_4"/>
    <w:qFormat/>
    <w:uiPriority w:val="0"/>
    <w:rPr>
      <w:rFonts w:ascii="Times New Roman" w:hAnsi="Times New Roman" w:eastAsia="宋体" w:cs="Times New Roman"/>
      <w:sz w:val="24"/>
      <w:szCs w:val="24"/>
      <w:lang w:val="en-US" w:eastAsia="zh-CN" w:bidi="ar-SA"/>
    </w:rPr>
  </w:style>
  <w:style w:type="paragraph" w:customStyle="1" w:styleId="29">
    <w:name w:val="纯文本_0_0"/>
    <w:basedOn w:val="1"/>
    <w:link w:val="30"/>
    <w:qFormat/>
    <w:uiPriority w:val="0"/>
    <w:rPr>
      <w:rFonts w:ascii="宋体" w:hAnsi="Courier New" w:eastAsia="宋体" w:cs="Courier New"/>
      <w:szCs w:val="21"/>
    </w:rPr>
  </w:style>
  <w:style w:type="character" w:customStyle="1" w:styleId="30">
    <w:name w:val="标题1 Char_0"/>
    <w:link w:val="29"/>
    <w:qFormat/>
    <w:locked/>
    <w:uiPriority w:val="0"/>
    <w:rPr>
      <w:rFonts w:ascii="宋体" w:hAnsi="Courier New" w:eastAsia="宋体" w:cs="Courier New"/>
      <w:szCs w:val="21"/>
    </w:rPr>
  </w:style>
  <w:style w:type="paragraph" w:customStyle="1" w:styleId="31">
    <w:name w:val="Normal_6"/>
    <w:qFormat/>
    <w:uiPriority w:val="0"/>
    <w:rPr>
      <w:rFonts w:ascii="Times New Roman" w:hAnsi="Times New Roman" w:eastAsia="宋体" w:cs="Times New Roman"/>
      <w:sz w:val="24"/>
      <w:szCs w:val="24"/>
      <w:lang w:val="en-US" w:eastAsia="zh-CN" w:bidi="ar-SA"/>
    </w:rPr>
  </w:style>
  <w:style w:type="paragraph" w:customStyle="1" w:styleId="32">
    <w:name w:val="Normal_7"/>
    <w:qFormat/>
    <w:uiPriority w:val="0"/>
    <w:rPr>
      <w:rFonts w:ascii="Times New Roman" w:hAnsi="Times New Roman" w:eastAsia="宋体" w:cs="Times New Roman"/>
      <w:sz w:val="24"/>
      <w:szCs w:val="24"/>
      <w:lang w:val="en-US" w:eastAsia="zh-CN" w:bidi="ar-SA"/>
    </w:rPr>
  </w:style>
  <w:style w:type="paragraph" w:customStyle="1" w:styleId="33">
    <w:name w:val="Normal_8"/>
    <w:qFormat/>
    <w:uiPriority w:val="0"/>
    <w:rPr>
      <w:rFonts w:ascii="Times New Roman" w:hAnsi="Times New Roman" w:eastAsia="宋体" w:cs="Times New Roman"/>
      <w:sz w:val="24"/>
      <w:szCs w:val="24"/>
      <w:lang w:val="en-US" w:eastAsia="zh-CN" w:bidi="ar-SA"/>
    </w:rPr>
  </w:style>
  <w:style w:type="paragraph" w:customStyle="1" w:styleId="34">
    <w:name w:val="Normal_9"/>
    <w:qFormat/>
    <w:uiPriority w:val="0"/>
    <w:rPr>
      <w:rFonts w:ascii="Times New Roman" w:hAnsi="Times New Roman" w:eastAsia="宋体" w:cs="Times New Roman"/>
      <w:sz w:val="24"/>
      <w:szCs w:val="24"/>
      <w:lang w:val="en-US" w:eastAsia="zh-CN" w:bidi="ar-SA"/>
    </w:rPr>
  </w:style>
  <w:style w:type="paragraph" w:customStyle="1" w:styleId="35">
    <w:name w:val="Normal_10"/>
    <w:qFormat/>
    <w:uiPriority w:val="0"/>
    <w:rPr>
      <w:rFonts w:ascii="Times New Roman" w:hAnsi="Times New Roman" w:eastAsia="宋体" w:cs="Times New Roman"/>
      <w:sz w:val="24"/>
      <w:szCs w:val="24"/>
      <w:lang w:val="en-US" w:eastAsia="zh-CN" w:bidi="ar-SA"/>
    </w:rPr>
  </w:style>
  <w:style w:type="paragraph" w:customStyle="1" w:styleId="36">
    <w:name w:val="纯文本_0_1"/>
    <w:basedOn w:val="37"/>
    <w:link w:val="38"/>
    <w:qFormat/>
    <w:uiPriority w:val="0"/>
    <w:pPr>
      <w:widowControl w:val="0"/>
      <w:jc w:val="both"/>
    </w:pPr>
    <w:rPr>
      <w:rFonts w:ascii="宋体" w:hAnsi="Courier New" w:cs="Courier New"/>
      <w:kern w:val="2"/>
      <w:sz w:val="21"/>
      <w:szCs w:val="21"/>
    </w:rPr>
  </w:style>
  <w:style w:type="paragraph" w:customStyle="1" w:styleId="37">
    <w:name w:val="Normal_11"/>
    <w:qFormat/>
    <w:uiPriority w:val="0"/>
    <w:rPr>
      <w:rFonts w:ascii="Times New Roman" w:hAnsi="Times New Roman" w:eastAsia="宋体" w:cs="Times New Roman"/>
      <w:sz w:val="24"/>
      <w:szCs w:val="24"/>
      <w:lang w:val="en-US" w:eastAsia="zh-CN" w:bidi="ar-SA"/>
    </w:rPr>
  </w:style>
  <w:style w:type="character" w:customStyle="1" w:styleId="38">
    <w:name w:val="标题1 Char_1"/>
    <w:link w:val="36"/>
    <w:qFormat/>
    <w:locked/>
    <w:uiPriority w:val="0"/>
    <w:rPr>
      <w:rFonts w:ascii="宋体" w:hAnsi="Courier New" w:eastAsia="宋体" w:cs="Courier New"/>
      <w:szCs w:val="21"/>
    </w:rPr>
  </w:style>
  <w:style w:type="paragraph" w:customStyle="1" w:styleId="39">
    <w:name w:val="Normal_5"/>
    <w:qFormat/>
    <w:uiPriority w:val="0"/>
    <w:rPr>
      <w:rFonts w:ascii="Times New Roman" w:hAnsi="Times New Roman" w:eastAsia="宋体" w:cs="Times New Roman"/>
      <w:sz w:val="24"/>
      <w:szCs w:val="24"/>
      <w:lang w:val="en-US" w:eastAsia="zh-CN" w:bidi="ar-SA"/>
    </w:rPr>
  </w:style>
  <w:style w:type="paragraph" w:customStyle="1" w:styleId="40">
    <w:name w:val="Normal_12"/>
    <w:qFormat/>
    <w:uiPriority w:val="0"/>
    <w:rPr>
      <w:rFonts w:ascii="Times New Roman" w:hAnsi="Times New Roman" w:eastAsia="宋体" w:cs="Times New Roman"/>
      <w:sz w:val="24"/>
      <w:szCs w:val="24"/>
      <w:lang w:val="en-US" w:eastAsia="zh-CN" w:bidi="ar-SA"/>
    </w:rPr>
  </w:style>
  <w:style w:type="paragraph" w:customStyle="1" w:styleId="41">
    <w:name w:val="Normal_20"/>
    <w:qFormat/>
    <w:uiPriority w:val="0"/>
    <w:rPr>
      <w:rFonts w:ascii="Times New Roman" w:hAnsi="Times New Roman" w:eastAsia="宋体" w:cs="Times New Roman"/>
      <w:sz w:val="24"/>
      <w:szCs w:val="24"/>
      <w:lang w:val="en-US" w:eastAsia="zh-CN" w:bidi="ar-SA"/>
    </w:rPr>
  </w:style>
  <w:style w:type="paragraph" w:customStyle="1" w:styleId="42">
    <w:name w:val="Normal_16"/>
    <w:qFormat/>
    <w:uiPriority w:val="0"/>
    <w:rPr>
      <w:rFonts w:ascii="Times New Roman" w:hAnsi="Times New Roman" w:eastAsia="宋体" w:cs="Times New Roman"/>
      <w:sz w:val="24"/>
      <w:szCs w:val="24"/>
      <w:lang w:val="en-US" w:eastAsia="zh-CN" w:bidi="ar-SA"/>
    </w:rPr>
  </w:style>
  <w:style w:type="paragraph" w:customStyle="1" w:styleId="43">
    <w:name w:val="Normal_21"/>
    <w:qFormat/>
    <w:uiPriority w:val="0"/>
    <w:rPr>
      <w:rFonts w:ascii="Times New Roman" w:hAnsi="Times New Roman" w:eastAsia="宋体" w:cs="Times New Roman"/>
      <w:sz w:val="24"/>
      <w:szCs w:val="24"/>
      <w:lang w:val="en-US" w:eastAsia="zh-CN" w:bidi="ar-SA"/>
    </w:rPr>
  </w:style>
  <w:style w:type="paragraph" w:customStyle="1" w:styleId="44">
    <w:name w:val="Normal_14"/>
    <w:qFormat/>
    <w:uiPriority w:val="0"/>
    <w:rPr>
      <w:rFonts w:ascii="Times New Roman" w:hAnsi="Times New Roman" w:eastAsia="宋体" w:cs="Times New Roman"/>
      <w:sz w:val="24"/>
      <w:szCs w:val="24"/>
      <w:lang w:val="en-US" w:eastAsia="zh-CN" w:bidi="ar-SA"/>
    </w:rPr>
  </w:style>
  <w:style w:type="paragraph" w:customStyle="1" w:styleId="45">
    <w:name w:val="Normal_17"/>
    <w:qFormat/>
    <w:uiPriority w:val="0"/>
    <w:rPr>
      <w:rFonts w:ascii="Times New Roman" w:hAnsi="Times New Roman" w:eastAsia="宋体" w:cs="Times New Roman"/>
      <w:sz w:val="24"/>
      <w:szCs w:val="24"/>
      <w:lang w:val="en-US" w:eastAsia="zh-CN" w:bidi="ar-SA"/>
    </w:rPr>
  </w:style>
  <w:style w:type="paragraph" w:customStyle="1" w:styleId="46">
    <w:name w:val="Normal_23"/>
    <w:qFormat/>
    <w:uiPriority w:val="0"/>
    <w:rPr>
      <w:rFonts w:ascii="Times New Roman" w:hAnsi="Times New Roman" w:eastAsia="宋体" w:cs="Times New Roman"/>
      <w:sz w:val="24"/>
      <w:szCs w:val="24"/>
      <w:lang w:val="en-US" w:eastAsia="zh-CN" w:bidi="ar-SA"/>
    </w:rPr>
  </w:style>
  <w:style w:type="paragraph" w:customStyle="1" w:styleId="47">
    <w:name w:val="Normal_18"/>
    <w:qFormat/>
    <w:uiPriority w:val="0"/>
    <w:rPr>
      <w:rFonts w:ascii="Times New Roman" w:hAnsi="Times New Roman" w:eastAsia="宋体" w:cs="Times New Roman"/>
      <w:sz w:val="24"/>
      <w:szCs w:val="24"/>
      <w:lang w:val="en-US" w:eastAsia="zh-CN" w:bidi="ar-SA"/>
    </w:rPr>
  </w:style>
  <w:style w:type="paragraph" w:customStyle="1" w:styleId="48">
    <w:name w:val="Normal_19"/>
    <w:qFormat/>
    <w:uiPriority w:val="0"/>
    <w:rPr>
      <w:rFonts w:ascii="Times New Roman" w:hAnsi="Times New Roman" w:eastAsia="宋体" w:cs="Times New Roman"/>
      <w:sz w:val="24"/>
      <w:szCs w:val="24"/>
      <w:lang w:val="en-US" w:eastAsia="zh-CN" w:bidi="ar-SA"/>
    </w:rPr>
  </w:style>
  <w:style w:type="paragraph" w:customStyle="1" w:styleId="49">
    <w:name w:val="正文_4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0">
    <w:name w:val="纯文本_5"/>
    <w:basedOn w:val="24"/>
    <w:qFormat/>
    <w:uiPriority w:val="99"/>
    <w:pPr>
      <w:widowControl w:val="0"/>
      <w:jc w:val="both"/>
    </w:pPr>
    <w:rPr>
      <w:rFonts w:ascii="宋体" w:hAnsi="Courier New"/>
      <w:sz w:val="21"/>
      <w:szCs w:val="21"/>
    </w:rPr>
  </w:style>
  <w:style w:type="paragraph" w:customStyle="1" w:styleId="51">
    <w:name w:val="Normal_13"/>
    <w:qFormat/>
    <w:uiPriority w:val="0"/>
    <w:rPr>
      <w:rFonts w:ascii="Times New Roman" w:hAnsi="Times New Roman" w:eastAsia="宋体" w:cs="Times New Roman"/>
      <w:sz w:val="24"/>
      <w:szCs w:val="24"/>
      <w:lang w:val="en-US" w:eastAsia="zh-CN" w:bidi="ar-SA"/>
    </w:rPr>
  </w:style>
  <w:style w:type="paragraph" w:customStyle="1" w:styleId="52">
    <w:name w:val="Normal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
    <w:name w:val="Normal_15"/>
    <w:qFormat/>
    <w:uiPriority w:val="0"/>
    <w:rPr>
      <w:rFonts w:ascii="Times New Roman" w:hAnsi="Times New Roman" w:eastAsia="宋体" w:cs="Times New Roman"/>
      <w:sz w:val="24"/>
      <w:szCs w:val="24"/>
      <w:lang w:val="en-US" w:eastAsia="zh-CN" w:bidi="ar-SA"/>
    </w:rPr>
  </w:style>
  <w:style w:type="paragraph" w:styleId="54">
    <w:name w:val="List Paragraph"/>
    <w:basedOn w:val="1"/>
    <w:qFormat/>
    <w:uiPriority w:val="34"/>
    <w:pPr>
      <w:ind w:firstLine="420" w:firstLineChars="200"/>
    </w:pPr>
  </w:style>
  <w:style w:type="paragraph" w:customStyle="1" w:styleId="55">
    <w:name w:val="正文1"/>
    <w:qFormat/>
    <w:uiPriority w:val="0"/>
    <w:pPr>
      <w:widowControl w:val="0"/>
      <w:jc w:val="both"/>
    </w:pPr>
    <w:rPr>
      <w:rFonts w:ascii="Calibri" w:hAnsi="Calibri" w:eastAsia="宋体" w:cs="Calibri"/>
      <w:kern w:val="2"/>
      <w:sz w:val="21"/>
      <w:szCs w:val="21"/>
      <w:lang w:val="en-US" w:eastAsia="zh-CN" w:bidi="ar-SA"/>
    </w:rPr>
  </w:style>
  <w:style w:type="character" w:customStyle="1" w:styleId="56">
    <w:name w:val="btn6"/>
    <w:basedOn w:val="11"/>
    <w:qFormat/>
    <w:uiPriority w:val="0"/>
    <w:rPr>
      <w:color w:val="CCCCCC"/>
      <w:shd w:val="clear" w:color="auto" w:fill="3C3C57"/>
    </w:rPr>
  </w:style>
  <w:style w:type="character" w:customStyle="1" w:styleId="57">
    <w:name w:val="hover6"/>
    <w:basedOn w:val="11"/>
    <w:qFormat/>
    <w:uiPriority w:val="0"/>
  </w:style>
  <w:style w:type="character" w:customStyle="1" w:styleId="58">
    <w:name w:val="after1"/>
    <w:basedOn w:val="11"/>
    <w:qFormat/>
    <w:uiPriority w:val="0"/>
  </w:style>
  <w:style w:type="character" w:customStyle="1" w:styleId="59">
    <w:name w:val="img4"/>
    <w:basedOn w:val="11"/>
    <w:qFormat/>
    <w:uiPriority w:val="0"/>
    <w:rPr>
      <w:shd w:val="clear" w:color="auto" w:fill="EEEEEE"/>
    </w:rPr>
  </w:style>
  <w:style w:type="character" w:customStyle="1" w:styleId="60">
    <w:name w:val="img3"/>
    <w:basedOn w:val="11"/>
    <w:qFormat/>
    <w:uiPriority w:val="0"/>
    <w:rPr>
      <w:shd w:val="clear" w:color="auto" w:fill="EEEEEE"/>
    </w:rPr>
  </w:style>
  <w:style w:type="character" w:customStyle="1" w:styleId="61">
    <w:name w:val="hover7"/>
    <w:basedOn w:val="11"/>
    <w:qFormat/>
    <w:uiPriority w:val="0"/>
  </w:style>
  <w:style w:type="character" w:customStyle="1" w:styleId="62">
    <w:name w:val="after"/>
    <w:basedOn w:val="11"/>
    <w:qFormat/>
    <w:uiPriority w:val="0"/>
  </w:style>
  <w:style w:type="character" w:customStyle="1" w:styleId="63">
    <w:name w:val="btn7"/>
    <w:basedOn w:val="11"/>
    <w:qFormat/>
    <w:uiPriority w:val="0"/>
    <w:rPr>
      <w:color w:val="CCCCCC"/>
      <w:shd w:val="clear" w:color="auto" w:fill="3C3C57"/>
    </w:rPr>
  </w:style>
  <w:style w:type="character" w:customStyle="1" w:styleId="64">
    <w:name w:val="btn"/>
    <w:basedOn w:val="11"/>
    <w:qFormat/>
    <w:uiPriority w:val="0"/>
    <w:rPr>
      <w:color w:val="CCCCCC"/>
      <w:shd w:val="clear" w:color="auto" w:fill="3C3C57"/>
    </w:rPr>
  </w:style>
  <w:style w:type="character" w:customStyle="1" w:styleId="65">
    <w:name w:val="img"/>
    <w:basedOn w:val="11"/>
    <w:qFormat/>
    <w:uiPriority w:val="0"/>
    <w:rPr>
      <w:shd w:val="clear" w:color="auto" w:fill="EEEEEE"/>
    </w:rPr>
  </w:style>
  <w:style w:type="character" w:customStyle="1" w:styleId="66">
    <w:name w:val="hover"/>
    <w:basedOn w:val="11"/>
    <w:qFormat/>
    <w:uiPriority w:val="0"/>
  </w:style>
  <w:style w:type="character" w:customStyle="1" w:styleId="67">
    <w:name w:val="hover5"/>
    <w:basedOn w:val="11"/>
    <w:qFormat/>
    <w:uiPriority w:val="0"/>
  </w:style>
  <w:style w:type="character" w:customStyle="1" w:styleId="68">
    <w:name w:val="批注框文本 Char"/>
    <w:basedOn w:val="11"/>
    <w:link w:val="5"/>
    <w:semiHidden/>
    <w:uiPriority w:val="99"/>
    <w:rPr>
      <w:rFonts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059920-3101-4FD1-9236-99DCE17A17F6}">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12</Pages>
  <Words>5080</Words>
  <Characters>5111</Characters>
  <DocSecurity>0</DocSecurity>
  <Lines>132</Lines>
  <Paragraphs>171</Paragraphs>
  <ScaleCrop>false</ScaleCrop>
  <LinksUpToDate>false</LinksUpToDate>
  <CharactersWithSpaces>5117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2020-07-02T08:21:00Z</dcterms:created>
  <dcterms:modified xsi:type="dcterms:W3CDTF">2022-08-10T11:51:21Z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3C67408BF6F64FAE99BF3CD22E71D967</vt:lpwstr>
  </property>
</Properties>
</file>