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</w:rPr>
        <w:pict>
          <v:shape id="_x0000_s1025" o:spid="_x0000_s1025" o:spt="75" type="#_x0000_t75" style="position:absolute;left:0pt;margin-left:850pt;margin-top:809pt;height:29pt;width:20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0"/>
        </w:rPr>
        <w:t>2022年黄冈孝感咸宁历史中考试卷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一、选择题（共11小题，每小题2分,共22分。在每小题给出的四个选项中，只有项是符合题目要求的）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13.在我国出土的文物中,有春秋时期的铁制农具(如图1)。在《战国策.赵策》中有秦国用牛耕田，用河流运粮食的记载。这反映了（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2857500" cy="1885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A.古代冶炼工艺完善B.水利灌溉技术成熟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C.生产力水平的提高D.土地私有制的确立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14.魏晋南北朝时期，内迁的各族人民与当地汉人错居杂处，向汉族人民学习农业技艺,汉族人民向北方各族人民学习畜牧经验。北朝政权的统治者与汉族士人合作，沿袭中原地区原有的统治方式。孝文帝改革后,汉语更成为北方主要的通用语言。西北民族的乐器、歌舞等也受到汉族人民的喜爱。这表明（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A.孝文帝改革使民族隔阂消解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B.当时出现了民族交融的高潮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C.各民族之间的偏见完全消除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D.“胡”“汉”观念已经彻底淡薄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15.唐政府推行开明、兼容的文化政策，不断吸收亚洲、欧洲以至非洲的优秀文明成果，欧洲东罗马的医术、杂技也</w:t>
      </w:r>
      <w:r>
        <w:rPr>
          <w:rFonts w:hint="eastAsia" w:ascii="宋体" w:hAnsi="宋体" w:eastAsia="宋体" w:cs="宋体"/>
          <w:b/>
          <w:bCs/>
          <w:lang w:eastAsia="zh-CN"/>
        </w:rPr>
        <w:t>传入中国</w:t>
      </w:r>
      <w:r>
        <w:rPr>
          <w:rFonts w:hint="eastAsia" w:ascii="宋体" w:hAnsi="宋体" w:eastAsia="宋体" w:cs="宋体"/>
          <w:b/>
          <w:bCs/>
        </w:rPr>
        <w:t>；亚洲、欧洲以至非洲的一些国家也不断学习唐朝，日本的“遣唐使”把唐朝的先进制度等传回日本。这体现了（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A.日本文明是唐朝文明的延续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B.唐朝文明是人类文明的源头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C.古代世界区域文明异彩纷呈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D.不同文明之间的交流与互鉴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16.随着城市的繁荣，与唐朝不同的是，宋代市民文化生活更加丰富；开封城内有许多娱乐兼营商业的场所，如瓦子和勾栏，南宋临安的文化娱乐业更为发达。这一变化（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A.适应了市民阶层不断壮大的需要B.反映了宋朝人民贪图享乐之风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C.体现了宋代重文轻武政策的弊端D.表明商业发展腐蚀了正统思想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17.1898年,《天演论》宣传“物竞天择”“适者生存”的生物进化理论，在当时思想界产生了重大影响。“天演”“物竞”淘汰”“天择”等术语渐渐成为报纸文章的常用语，许多爱国志士爱用这类术语作为子女的名字。这主要表明《天演论》在当时中国的宣传（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A.开启了西方学术成果的传播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B.适应了救亡图存的时代要求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C.拉开了维新变法运动的序幕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D.阻碍了传统思想的发扬光大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18.根据1894-1920年中国产业资本分布情况(表1)可知，当时（）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5" w:firstLineChars="5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ab/>
      </w:r>
    </w:p>
    <w:tbl>
      <w:tblPr>
        <w:tblStyle w:val="4"/>
        <w:tblW w:w="83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2977"/>
        <w:gridCol w:w="3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时间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私人资本比重（%）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5" w:firstLineChars="5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国家资本比例（%）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1894年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20.54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79.46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1913年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51.01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48.99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1920年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61.34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38.66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A.中国经济已摆脱了列强控制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B.自然经济逐渐退出历史舞台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C.民族工业获得了发展的良机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D.私人企业比官僚企业利润高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19.新中国成立后，帝国主义对新中国采取敌视态度和孤立政策,在美国等国家的操纵下,联合国长期将中华人民共和国排斥在外。然而到了1971年，联合国大会恢复中华人民共和国在联合国的一切合法权利。这表明(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A.中国的国际地位日益提高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B.美苏两极格局彻底崩溃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C.中美之间的对抗不断加剧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D.美国已经放弃霸权政策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20.中世纪西欧庄园里建有住宅、教堂、磨坊、仓库等设施，而且备有耕畜和各种生产工具。庄园的产品很少拿出去卖,除非万不得已，庄园很少出去采购。由此可见，西欧庄园(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A.农业和手工业相当发达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B.为城市兴起奠定了基础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C.资本主义萌芽缓慢发展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D.基本处于自给自足状态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21.斯塔夫里阿诺斯在(全球通史)中指出，“拿破仑在其所有征服地区贯彻法国革命的一些基本原则。他废除封建制度和农奴制,承认所有公民的平等,实施其著名的法典。”这里,作者主要强调拿破仑对外战争(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A.导致了拿破仑帝国覆灭B.压榨和掠夺了当地人民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C.动摇了欧洲的封建秩序D.具有侵略性和非正义性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22.随着互联网和智能手机的普及,电脑键盘打字的流行,汉字书写由持笔变为大部分由电脑完成,造成了国人提笔忘字,汉字书写能力下降,汉字书写也“渐行渐远”。这反映出互联网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A.大大缩小了人类生活空间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B.一定程度上冲击传统文化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C.减少了人类获取知识途径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D.极大地便利了人们的生活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23.当今世界，美国虽力图建立“单极世界”，但其在国际事务中日益受到欧盟、日本、中国、俄罗斯等一些具备较强综合实力的国家联盟或国家的制衡和挑战。这说明（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A.世界格局呈现多极化趋势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B.国际政治经济新秩序建立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C.世界格局表现为单极格局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</w:rPr>
        <w:t>D.西方主导的国际格局形成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二、非选择题:本题共3小题,每小题6分,共18分。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24.【“大一统”与古代政治】(6分)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材料一：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秦统一全国后，创立了大一统的中央集权制度，皇帝拥有至高无上的权威，并建立由中央直接管辖的郡县制,把政治、法律、军事、土地及赋役等制度推向全国。唐朝时期，先后设置安西都护府和北庭都护府,管辖西域的天山南北地区;唐玄宗封渤海国首领为渤海郡王、回纥首领为怀仁可汗、南诏首领为云南王。元朝建立后，在东北、西北、东南、西南等地区设置相应的管理机构，加强中央对这些地区的统治。清政府平定噶尔丹叛乱和大、小和卓叛乱，在西藏设置驻藏大臣,稳定和巩固边疆地区,进一步维护政治上的大一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——摘编自人教版《中国历史》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材料二：朱绍侯认为，秦统一以后，人民可以有一个比较安定的环境从事生产。秦王朝推行了许多消除分裂因素的措施，加强了各地区的经济、文化联系，为我国的长期统一奠定了基础。郭沫若指出，自从秦统一以后，我国两千多年的封建社会，虽然在某些时期出现了分裂割据的状态</w:t>
      </w:r>
      <w:r>
        <w:rPr>
          <w:rFonts w:hint="eastAsia" w:ascii="宋体" w:hAnsi="宋体" w:eastAsia="宋体" w:cs="宋体"/>
          <w:b/>
          <w:bCs/>
          <w:lang w:eastAsia="zh-CN"/>
        </w:rPr>
        <w:t>，</w:t>
      </w:r>
      <w:r>
        <w:rPr>
          <w:rFonts w:hint="eastAsia" w:ascii="宋体" w:hAnsi="宋体" w:eastAsia="宋体" w:cs="宋体"/>
          <w:b/>
          <w:bCs/>
        </w:rPr>
        <w:t>统一始终是历史主流。长期以来我国封建社会以高度发展的经济和文化，屹立在世界文明的前列，而且能有效地抵抗外来侵略，保持国家的独立，这与我国很早就建立了统一的封建中央集权国家,是有密切关系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——摘编自朱绍侯(中国古代史》、郭沫若《中国史稿》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(1)根据材料一,概括我国古代“大一统”的主要内容。(2分)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(2)根据材料二并结合所学知识，简述我国古代“大一统”的积极作用。(4分)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25.【民族复兴与道路自信】(6分)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材料一：中国在争取民族复兴的过程中最重要的历史经验，是坚持民族团结反对民族分裂。中国人民抗日战争的胜利，集中显示了爱国主义和民族团结的蓬勃伟力。在波澜壮阔的全民</w:t>
      </w:r>
      <w:r>
        <w:rPr>
          <w:rFonts w:hint="eastAsia" w:ascii="宋体" w:hAnsi="宋体" w:eastAsia="宋体" w:cs="宋体"/>
          <w:b/>
          <w:bCs/>
          <w:lang w:eastAsia="zh-CN"/>
        </w:rPr>
        <w:t>族</w:t>
      </w:r>
      <w:r>
        <w:rPr>
          <w:rFonts w:hint="eastAsia" w:ascii="宋体" w:hAnsi="宋体" w:eastAsia="宋体" w:cs="宋体"/>
          <w:b/>
          <w:bCs/>
        </w:rPr>
        <w:t>抗战中，全体中华儿女万众一心、众志成城，各党派、各民族、各阶级、各阶层、各团体同仇</w:t>
      </w:r>
      <w:r>
        <w:rPr>
          <w:rFonts w:hint="eastAsia" w:ascii="宋体" w:hAnsi="宋体" w:eastAsia="宋体" w:cs="宋体"/>
          <w:b/>
          <w:bCs/>
          <w:lang w:eastAsia="zh-CN"/>
        </w:rPr>
        <w:t>敌忾</w:t>
      </w:r>
      <w:r>
        <w:rPr>
          <w:rFonts w:hint="eastAsia" w:ascii="宋体" w:hAnsi="宋体" w:eastAsia="宋体" w:cs="宋体"/>
          <w:b/>
          <w:bCs/>
        </w:rPr>
        <w:t>，共赴国难。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——摘编自步平《中华民族的抗日战争》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材料二：经过长期努力，中国特色社会主义进入了新时代，这是我国发展新的历史定位。</w:t>
      </w:r>
      <w:r>
        <w:rPr>
          <w:rFonts w:hint="eastAsia" w:ascii="宋体" w:hAnsi="宋体" w:eastAsia="宋体" w:cs="宋体"/>
          <w:b/>
          <w:bCs/>
          <w:lang w:eastAsia="zh-CN"/>
        </w:rPr>
        <w:t>……</w:t>
      </w:r>
      <w:r>
        <w:rPr>
          <w:rFonts w:hint="eastAsia" w:ascii="宋体" w:hAnsi="宋体" w:eastAsia="宋体" w:cs="宋体"/>
          <w:b/>
          <w:bCs/>
        </w:rPr>
        <w:t>这个新时代，是承前启后、继往开来、在新的历史条件下继续夺取中国特色社会主义伟大胜利的时代，是决胜全面建成小康社会、进而全面建设社会主义现代化强国的时代，是全国各族人民团结奋斗、不断创造美好生活、逐步实现全体人民共同富裕的时代，是全体中华儿女勤力同心、奋力实现中华民族伟大复兴中国梦的时代，是我国日益走近世界舞台中央、不断为人类作出更大奉献的时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——习近平在中国共产党第十九次全国代表大会上的讲话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(1)根据材料一并结合所学知识，概述抗战时期中国“同仇敌忾，共赴国难”所采取的行动。（4分）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(2)根据材料二，概括中国特色社会主义</w:t>
      </w:r>
      <w:r>
        <w:rPr>
          <w:rFonts w:hint="eastAsia" w:ascii="宋体" w:hAnsi="宋体" w:eastAsia="宋体" w:cs="宋体"/>
          <w:b/>
          <w:bCs/>
          <w:lang w:eastAsia="zh-CN"/>
        </w:rPr>
        <w:t>进入</w:t>
      </w:r>
      <w:r>
        <w:rPr>
          <w:rFonts w:hint="eastAsia" w:ascii="宋体" w:hAnsi="宋体" w:eastAsia="宋体" w:cs="宋体"/>
          <w:b/>
          <w:bCs/>
        </w:rPr>
        <w:t>新时代的意义。(2分)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26.【工业革命与经济发展】(6分)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英国现代运河自1759年申请修建到19世纪30年代是英国运河的兴盛时期;至19世纪50年代被铁路取代，是运河的衰落时期。英国运河兴起的因素是多方面的:工业革命大大促进了人口的迅速增长和市场的繁荣,消费量上升和市场扩大对运河发展极为有利;运河丰厚的利润驱使不同阶层的投资者参与其中;技术革新增强了运河的运输能力和竞争力，为运河经营创造了良好的外部条件;运河的经营根据市场变化而及时调整创新，例如采取分类运输收费标准的细化与商品差异化收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英国运河衰落最主要原因之一就是铁路运输的发展,铁路在速度、运输重量、单位运费成本上获得了运河难以企及的诸多优势，但是运河还固守原方式与铁路竞争，最终导致了运河的完全衰落;其次是英国社会对运河投资形成的“运河热”偏离了理性方向，这种盲目投资带来的风险也在所难免了;三是运河经营本身存在的内部缺陷也加速了运河的衰落(如运河收费过多、规定死板造成运输份额流失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从英国运河的兴衰可以看出:理性判断与理性投资对经济发展十分重要;不断创新与改革是行业和国家发展的长效途径;经济发展和商业活动要重视人口的作用。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——摘编自时义滨《影响英国运河兴衰的要素分析》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根据材料,围绕英国现代运河兴衰及经验教训，自定一个你想论述的观点，结合材料和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所学世界历史的相关史实,加以阐述或说明。(要求:观点正确,史论结合，条理清楚)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rPr>
        <w:rFonts w:ascii="Times New Roman" w:hAnsi="Times New Roman" w:eastAsia="宋体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both"/>
      <w:rPr>
        <w:rFonts w:ascii="Times New Roman" w:hAnsi="Times New Roman" w:eastAsia="宋体" w:cs="Times New Roman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jY2IwYjE0YmMwYTVlODkzYTJmODhiN2IxYTYyMDMifQ=="/>
  </w:docVars>
  <w:rsids>
    <w:rsidRoot w:val="00000000"/>
    <w:rsid w:val="004151FC"/>
    <w:rsid w:val="00C02FC6"/>
    <w:rsid w:val="31A06D1E"/>
    <w:rsid w:val="5E7B1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0"/>
  </w:style>
  <w:style w:type="table" w:default="1" w:styleId="4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eastAsia="zh-CN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3219</Words>
  <Characters>3368</Characters>
  <DocSecurity>0</DocSecurity>
  <Lines>1</Lines>
  <Paragraphs>1</Paragraphs>
  <ScaleCrop>false</ScaleCrop>
  <LinksUpToDate>false</LinksUpToDate>
  <CharactersWithSpaces>3395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terms:modified xsi:type="dcterms:W3CDTF">2022-07-17T08:44:53Z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2052-11.1.0.11875</vt:lpwstr>
  </property>
  <property fmtid="{D5CDD505-2E9C-101B-9397-08002B2CF9AE}" pid="7" name="ICV">
    <vt:lpwstr>C4B28319724544259E5AB51C496D8FEC</vt:lpwstr>
  </property>
</Properties>
</file>