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60"/>
        <w:jc w:val="center"/>
        <w:outlineLvl w:val="0"/>
        <w:rPr>
          <w:rFonts w:ascii="宋体" w:hAnsi="宋体" w:eastAsia="宋体" w:cs="宋体"/>
          <w:b/>
          <w:bCs/>
          <w:sz w:val="32"/>
          <w:szCs w:val="32"/>
        </w:rPr>
      </w:pPr>
      <w:r>
        <w:rPr>
          <w:rFonts w:hint="eastAsia" w:ascii="Cambria" w:hAnsi="Cambria" w:eastAsia="宋体" w:cs="Times New Roman"/>
          <w:b/>
          <w:bCs/>
          <w:sz w:val="32"/>
          <w:szCs w:val="32"/>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10744200</wp:posOffset>
            </wp:positionV>
            <wp:extent cx="469900" cy="406400"/>
            <wp:effectExtent l="0" t="0" r="6350" b="1270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469900" cy="406400"/>
                    </a:xfrm>
                    <a:prstGeom prst="rect">
                      <a:avLst/>
                    </a:prstGeom>
                  </pic:spPr>
                </pic:pic>
              </a:graphicData>
            </a:graphic>
          </wp:anchor>
        </w:drawing>
      </w:r>
      <w:r>
        <w:rPr>
          <w:rFonts w:hint="eastAsia" w:ascii="Cambria" w:hAnsi="Cambria" w:eastAsia="宋体" w:cs="Times New Roman"/>
          <w:b/>
          <w:bCs/>
          <w:sz w:val="32"/>
          <w:szCs w:val="32"/>
        </w:rPr>
        <w:t>第四单元</w:t>
      </w:r>
      <w:r>
        <w:rPr>
          <w:rFonts w:ascii="Cambria" w:hAnsi="Cambria" w:eastAsia="宋体" w:cs="Times New Roman"/>
          <w:b/>
          <w:bCs/>
          <w:sz w:val="32"/>
          <w:szCs w:val="32"/>
        </w:rPr>
        <w:t xml:space="preserve"> 明清中国版图的奠定与面临的挑战 单元检测  </w:t>
      </w:r>
    </w:p>
    <w:p>
      <w:pPr>
        <w:spacing w:line="360" w:lineRule="auto"/>
        <w:rPr>
          <w:rFonts w:ascii="宋体" w:hAnsi="宋体" w:eastAsia="宋体" w:cs="Times New Roman"/>
          <w:b/>
          <w:bCs/>
          <w:sz w:val="24"/>
          <w:szCs w:val="24"/>
        </w:rPr>
      </w:pPr>
      <w:r>
        <w:rPr>
          <w:rFonts w:hint="eastAsia" w:ascii="宋体" w:hAnsi="宋体" w:eastAsia="宋体" w:cs="Times New Roman"/>
          <w:b/>
          <w:bCs/>
          <w:sz w:val="24"/>
          <w:szCs w:val="24"/>
        </w:rPr>
        <w:t>一、选择题（共25题，每题2分，共50分）</w:t>
      </w:r>
    </w:p>
    <w:p>
      <w:pPr>
        <w:adjustRightInd w:val="0"/>
        <w:snapToGrid w:val="0"/>
        <w:spacing w:line="360" w:lineRule="auto"/>
        <w:jc w:val="left"/>
        <w:rPr>
          <w:snapToGrid w:val="0"/>
          <w:color w:val="0F0F0F"/>
        </w:rPr>
      </w:pPr>
      <w:r>
        <w:rPr>
          <w:snapToGrid w:val="0"/>
          <w:color w:val="0F0F0F"/>
        </w:rPr>
        <w:t>1．</w:t>
      </w:r>
      <w:r>
        <w:rPr>
          <w:rFonts w:ascii="Times New Roman" w:hAnsi="Times New Roman"/>
          <w:snapToGrid w:val="0"/>
          <w:color w:val="0F0F0F"/>
          <w:sz w:val="22"/>
        </w:rPr>
        <w:t xml:space="preserve">据资料统计：在明后期至清前期200余年间，世界白银产量的一半流人中国。拥有一流城市、最为密集和完善市场网络的中国，成为当时世界经济和贸易的中心区域。然而当时它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却没有形成强大的扫荡旧经济基础的革命性变化。其内在的原因在于（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A．大河流域的农耕文明不适于工商业发展</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B．“重农抑商”、“海禁”与“闭关锁国”政策的影响</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C．由于鸦片大量流人导致白银的大量外流</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D．英国工业革命后对中国进行的商品输出</w:t>
      </w:r>
    </w:p>
    <w:p>
      <w:pPr>
        <w:adjustRightInd w:val="0"/>
        <w:snapToGrid w:val="0"/>
        <w:spacing w:line="360" w:lineRule="auto"/>
        <w:jc w:val="left"/>
        <w:rPr>
          <w:snapToGrid w:val="0"/>
          <w:color w:val="0F0F0F"/>
        </w:rPr>
      </w:pPr>
      <w:r>
        <w:rPr>
          <w:snapToGrid w:val="0"/>
          <w:color w:val="0F0F0F"/>
        </w:rPr>
        <w:t>2．</w:t>
      </w:r>
      <w:r>
        <w:rPr>
          <w:rFonts w:ascii="Times New Roman" w:hAnsi="Times New Roman"/>
          <w:snapToGrid w:val="0"/>
          <w:color w:val="0F0F0F"/>
          <w:sz w:val="22"/>
        </w:rPr>
        <w:t xml:space="preserve">梁启超在《祖国大航海家郑和》中说：“何以哥氏（指哥伦布）维氏（指达伽马）之绩，能使全世界划然开一新纪元，而郑君（指郑和）之烈，随郑君之没以俱逝？”下列哪一句话最能从根本上解决梁启超的困惑（　　）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A．中国人缺乏持久探险、创新的精神</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B．郑和船队缺乏强有力的、持久的政府支持</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C．支撑东西方航海活动的经济形态存在着巨大差异</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D．西方拥有更加先进的科学技术和更加强大的武装力量</w:t>
      </w:r>
    </w:p>
    <w:p>
      <w:pPr>
        <w:adjustRightInd w:val="0"/>
        <w:snapToGrid w:val="0"/>
        <w:spacing w:line="360" w:lineRule="auto"/>
        <w:jc w:val="left"/>
        <w:rPr>
          <w:snapToGrid w:val="0"/>
          <w:color w:val="0F0F0F"/>
        </w:rPr>
      </w:pPr>
      <w:r>
        <w:rPr>
          <w:snapToGrid w:val="0"/>
          <w:color w:val="0F0F0F"/>
        </w:rPr>
        <w:t>3．</w:t>
      </w:r>
      <w:r>
        <w:rPr>
          <w:rFonts w:ascii="Times New Roman" w:hAnsi="Times New Roman"/>
          <w:snapToGrid w:val="0"/>
          <w:color w:val="0F0F0F"/>
          <w:sz w:val="22"/>
        </w:rPr>
        <w:t xml:space="preserve">明武宗年间，太监刘瑾升任司礼监掌印太监，专擅朝政，权倾朝野，时人称他为“立皇帝”，称武宗为“坐皇帝”。然而，明武宗只是一道敕书，刘瑾便被捕入狱，党羽一哄而散。这反映出明朝（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A．专制体制的稳定性</w:t>
      </w:r>
      <w:r>
        <w:rPr>
          <w:snapToGrid w:val="0"/>
          <w:color w:val="0F0F0F"/>
        </w:rPr>
        <w:tab/>
      </w:r>
      <w:r>
        <w:rPr>
          <w:rFonts w:ascii="Times New Roman" w:hAnsi="Times New Roman"/>
          <w:snapToGrid w:val="0"/>
          <w:color w:val="0F0F0F"/>
          <w:sz w:val="22"/>
        </w:rPr>
        <w:t>B．皇权受到太监钳制</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C．内阁失去辅助功能</w:t>
      </w:r>
      <w:r>
        <w:rPr>
          <w:snapToGrid w:val="0"/>
          <w:color w:val="0F0F0F"/>
        </w:rPr>
        <w:tab/>
      </w:r>
      <w:r>
        <w:rPr>
          <w:rFonts w:ascii="Times New Roman" w:hAnsi="Times New Roman"/>
          <w:snapToGrid w:val="0"/>
          <w:color w:val="0F0F0F"/>
          <w:sz w:val="22"/>
        </w:rPr>
        <w:t>D．中枢机构发生变化</w:t>
      </w:r>
    </w:p>
    <w:p>
      <w:pPr>
        <w:adjustRightInd w:val="0"/>
        <w:snapToGrid w:val="0"/>
        <w:spacing w:line="360" w:lineRule="auto"/>
        <w:jc w:val="left"/>
        <w:rPr>
          <w:snapToGrid w:val="0"/>
          <w:color w:val="0F0F0F"/>
        </w:rPr>
      </w:pPr>
      <w:r>
        <w:rPr>
          <w:snapToGrid w:val="0"/>
          <w:color w:val="0F0F0F"/>
        </w:rPr>
        <w:t>4．</w:t>
      </w:r>
      <w:r>
        <w:rPr>
          <w:rFonts w:ascii="Times New Roman" w:hAnsi="Times New Roman"/>
          <w:snapToGrid w:val="0"/>
          <w:color w:val="0F0F0F"/>
          <w:sz w:val="22"/>
        </w:rPr>
        <w:t xml:space="preserve">下图是根据付筑夫《中国经济史论丛》整理而成的中国古代经济发展趋势图。影响图中经济发展指数变化的主要因素是（　　）  </w:t>
      </w:r>
    </w:p>
    <w:p>
      <w:pPr>
        <w:adjustRightInd w:val="0"/>
        <w:snapToGrid w:val="0"/>
        <w:spacing w:line="360" w:lineRule="auto"/>
        <w:ind w:firstLine="273" w:firstLineChars="130"/>
        <w:jc w:val="center"/>
        <w:textAlignment w:val="center"/>
        <w:rPr>
          <w:snapToGrid w:val="0"/>
          <w:color w:val="0F0F0F"/>
        </w:rPr>
      </w:pPr>
      <w:r>
        <w:rPr>
          <w:snapToGrid w:val="0"/>
          <w:color w:val="0F0F0F"/>
        </w:rPr>
        <w:drawing>
          <wp:inline distT="0" distB="0" distL="0" distR="0">
            <wp:extent cx="4724400" cy="1422400"/>
            <wp:effectExtent l="0" t="0" r="0" b="0"/>
            <wp:docPr id="1" name="图片 1" descr="图表, 折线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 折线图&#10;&#10;中度可信度描述已自动生成"/>
                    <pic:cNvPicPr>
                      <a:picLocks noChangeAspect="1"/>
                    </pic:cNvPicPr>
                  </pic:nvPicPr>
                  <pic:blipFill>
                    <a:blip r:embed="rId7"/>
                    <a:stretch>
                      <a:fillRect/>
                    </a:stretch>
                  </pic:blipFill>
                  <pic:spPr>
                    <a:xfrm>
                      <a:off x="0" y="0"/>
                      <a:ext cx="4724400" cy="1422400"/>
                    </a:xfrm>
                    <a:prstGeom prst="rect">
                      <a:avLst/>
                    </a:prstGeom>
                  </pic:spPr>
                </pic:pic>
              </a:graphicData>
            </a:graphic>
          </wp:inline>
        </w:drawing>
      </w:r>
    </w:p>
    <w:p>
      <w:pPr>
        <w:tabs>
          <w:tab w:val="left" w:pos="2592"/>
          <w:tab w:val="left" w:pos="4924"/>
          <w:tab w:val="left" w:pos="7255"/>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A．土地政策</w:t>
      </w:r>
      <w:r>
        <w:rPr>
          <w:snapToGrid w:val="0"/>
          <w:color w:val="0F0F0F"/>
        </w:rPr>
        <w:tab/>
      </w:r>
      <w:r>
        <w:rPr>
          <w:rFonts w:ascii="Times New Roman" w:hAnsi="Times New Roman"/>
          <w:snapToGrid w:val="0"/>
          <w:color w:val="0F0F0F"/>
          <w:sz w:val="22"/>
        </w:rPr>
        <w:t>B．赋税政策</w:t>
      </w:r>
      <w:r>
        <w:rPr>
          <w:snapToGrid w:val="0"/>
          <w:color w:val="0F0F0F"/>
        </w:rPr>
        <w:tab/>
      </w:r>
      <w:r>
        <w:rPr>
          <w:rFonts w:ascii="Times New Roman" w:hAnsi="Times New Roman"/>
          <w:snapToGrid w:val="0"/>
          <w:color w:val="0F0F0F"/>
          <w:sz w:val="22"/>
        </w:rPr>
        <w:t>C．政治形势</w:t>
      </w:r>
      <w:r>
        <w:rPr>
          <w:snapToGrid w:val="0"/>
          <w:color w:val="0F0F0F"/>
        </w:rPr>
        <w:tab/>
      </w:r>
      <w:r>
        <w:rPr>
          <w:rFonts w:ascii="Times New Roman" w:hAnsi="Times New Roman"/>
          <w:snapToGrid w:val="0"/>
          <w:color w:val="0F0F0F"/>
          <w:sz w:val="22"/>
        </w:rPr>
        <w:t>D．自然灾害</w:t>
      </w:r>
    </w:p>
    <w:p>
      <w:pPr>
        <w:adjustRightInd w:val="0"/>
        <w:snapToGrid w:val="0"/>
        <w:spacing w:line="360" w:lineRule="auto"/>
        <w:jc w:val="left"/>
        <w:rPr>
          <w:snapToGrid w:val="0"/>
          <w:color w:val="0F0F0F"/>
        </w:rPr>
      </w:pPr>
      <w:r>
        <w:rPr>
          <w:snapToGrid w:val="0"/>
          <w:color w:val="0F0F0F"/>
        </w:rPr>
        <w:t>5．</w:t>
      </w:r>
      <w:r>
        <w:rPr>
          <w:rFonts w:ascii="Times New Roman" w:hAnsi="Times New Roman"/>
          <w:snapToGrid w:val="0"/>
          <w:color w:val="0F0F0F"/>
          <w:sz w:val="22"/>
        </w:rPr>
        <w:t xml:space="preserve">明代中后期，产生了一大批以神仙故事、历史公案、言情咏物和日常生活为题材的话本和小说，代表作有《三宝太监下西洋》《西游记》《醉醒石》等。这一现象反映了（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A．民众生活水平的提高</w:t>
      </w:r>
      <w:r>
        <w:rPr>
          <w:snapToGrid w:val="0"/>
          <w:color w:val="0F0F0F"/>
        </w:rPr>
        <w:tab/>
      </w:r>
      <w:r>
        <w:rPr>
          <w:rFonts w:ascii="Times New Roman" w:hAnsi="Times New Roman"/>
          <w:snapToGrid w:val="0"/>
          <w:color w:val="0F0F0F"/>
          <w:sz w:val="22"/>
        </w:rPr>
        <w:t>B．市民文化的发展</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C．资本主义萌芽的迟滞</w:t>
      </w:r>
      <w:r>
        <w:rPr>
          <w:snapToGrid w:val="0"/>
          <w:color w:val="0F0F0F"/>
        </w:rPr>
        <w:tab/>
      </w:r>
      <w:r>
        <w:rPr>
          <w:rFonts w:ascii="Times New Roman" w:hAnsi="Times New Roman"/>
          <w:snapToGrid w:val="0"/>
          <w:color w:val="0F0F0F"/>
          <w:sz w:val="22"/>
        </w:rPr>
        <w:t>D．正统思想的演变</w:t>
      </w:r>
    </w:p>
    <w:p>
      <w:pPr>
        <w:adjustRightInd w:val="0"/>
        <w:snapToGrid w:val="0"/>
        <w:spacing w:line="360" w:lineRule="auto"/>
        <w:jc w:val="left"/>
        <w:rPr>
          <w:snapToGrid w:val="0"/>
          <w:color w:val="0F0F0F"/>
        </w:rPr>
      </w:pPr>
      <w:r>
        <w:rPr>
          <w:snapToGrid w:val="0"/>
          <w:color w:val="0F0F0F"/>
        </w:rPr>
        <w:t>6．</w:t>
      </w:r>
      <w:r>
        <w:rPr>
          <w:rFonts w:ascii="Times New Roman" w:hAnsi="Times New Roman"/>
          <w:snapToGrid w:val="0"/>
          <w:color w:val="0F0F0F"/>
          <w:sz w:val="22"/>
        </w:rPr>
        <w:t xml:space="preserve">有学者认为：“对于永乐帝而言，迁都北方还有他个人的因素，即他所背负的超越忽必烈的宿命。他所承担的使命并不是单纯的对北方边患的消极防御，而恰恰是积极完成中华与夷狄的统合。”据此可知，明朝迁都北京（　　）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A．彻底解除了北部边疆的统治危机</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B．达成了永乐帝个人的抱负</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C．有利于对统一多民族国家的治理</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D．标志北方各民族开始融和</w:t>
      </w:r>
    </w:p>
    <w:p>
      <w:pPr>
        <w:adjustRightInd w:val="0"/>
        <w:snapToGrid w:val="0"/>
        <w:spacing w:line="360" w:lineRule="auto"/>
        <w:jc w:val="left"/>
        <w:rPr>
          <w:snapToGrid w:val="0"/>
          <w:color w:val="0F0F0F"/>
        </w:rPr>
      </w:pPr>
      <w:r>
        <w:rPr>
          <w:snapToGrid w:val="0"/>
          <w:color w:val="0F0F0F"/>
        </w:rPr>
        <w:t>7．</w:t>
      </w:r>
      <w:r>
        <w:rPr>
          <w:rFonts w:ascii="Times New Roman" w:hAnsi="Times New Roman"/>
          <w:snapToGrid w:val="0"/>
          <w:color w:val="0F0F0F"/>
          <w:sz w:val="22"/>
        </w:rPr>
        <w:t xml:space="preserve">明朝天启三年（1623年），藩属国朝鲜发生了一次政权更替。以下为相关记载。对以下史料的认识，下列推论正确的是（　　）  </w:t>
      </w:r>
    </w:p>
    <w:tbl>
      <w:tblPr>
        <w:tblStyle w:val="5"/>
        <w:tblW w:w="5000" w:type="pct"/>
        <w:tblCellSpacing w:w="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4"/>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417" w:type="pct"/>
            <w:shd w:val="clear" w:color="auto" w:fill="auto"/>
            <w:tcMar>
              <w:top w:w="15" w:type="dxa"/>
              <w:left w:w="15" w:type="dxa"/>
              <w:bottom w:w="15" w:type="dxa"/>
              <w:right w:w="15" w:type="dxa"/>
            </w:tcMar>
            <w:vAlign w:val="center"/>
          </w:tcPr>
          <w:p>
            <w:pPr>
              <w:adjustRightInd w:val="0"/>
              <w:snapToGrid w:val="0"/>
              <w:spacing w:line="360" w:lineRule="auto"/>
              <w:ind w:left="135"/>
              <w:jc w:val="left"/>
              <w:rPr>
                <w:snapToGrid w:val="0"/>
                <w:color w:val="0F0F0F"/>
              </w:rPr>
            </w:pPr>
            <w:r>
              <w:rPr>
                <w:rFonts w:ascii="Times New Roman" w:hAnsi="Times New Roman"/>
                <w:snapToGrid w:val="0"/>
                <w:color w:val="0F0F0F"/>
                <w:sz w:val="22"/>
              </w:rPr>
              <w:t>朝鲜国王李珲为其侄李倧所篡，乃借称彼国王太妃顺臣民之心，以废昏立明。</w:t>
            </w:r>
          </w:p>
        </w:tc>
        <w:tc>
          <w:tcPr>
            <w:tcW w:w="583" w:type="pct"/>
            <w:shd w:val="clear" w:color="auto" w:fill="auto"/>
            <w:tcMar>
              <w:top w:w="15" w:type="dxa"/>
              <w:left w:w="15" w:type="dxa"/>
              <w:bottom w:w="15" w:type="dxa"/>
              <w:right w:w="15" w:type="dxa"/>
            </w:tcMar>
            <w:vAlign w:val="center"/>
          </w:tcPr>
          <w:p>
            <w:pPr>
              <w:adjustRightInd w:val="0"/>
              <w:snapToGrid w:val="0"/>
              <w:spacing w:line="360" w:lineRule="auto"/>
              <w:ind w:left="135"/>
              <w:jc w:val="left"/>
              <w:rPr>
                <w:snapToGrid w:val="0"/>
                <w:color w:val="0F0F0F"/>
              </w:rPr>
            </w:pPr>
            <w:r>
              <w:rPr>
                <w:rFonts w:ascii="Times New Roman" w:hAnsi="Times New Roman"/>
                <w:snapToGrid w:val="0"/>
                <w:color w:val="0F0F0F"/>
                <w:sz w:val="22"/>
              </w:rPr>
              <w:t>《明熹宗实录》天启三年四月条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417" w:type="pct"/>
            <w:shd w:val="clear" w:color="auto" w:fill="auto"/>
            <w:tcMar>
              <w:top w:w="15" w:type="dxa"/>
              <w:left w:w="15" w:type="dxa"/>
              <w:bottom w:w="15" w:type="dxa"/>
              <w:right w:w="15" w:type="dxa"/>
            </w:tcMar>
            <w:vAlign w:val="center"/>
          </w:tcPr>
          <w:p>
            <w:pPr>
              <w:adjustRightInd w:val="0"/>
              <w:snapToGrid w:val="0"/>
              <w:spacing w:line="360" w:lineRule="auto"/>
              <w:ind w:left="135"/>
              <w:jc w:val="left"/>
              <w:rPr>
                <w:snapToGrid w:val="0"/>
                <w:color w:val="0F0F0F"/>
              </w:rPr>
            </w:pPr>
            <w:r>
              <w:rPr>
                <w:rFonts w:ascii="Times New Roman" w:hAnsi="Times New Roman"/>
                <w:snapToGrid w:val="0"/>
                <w:color w:val="0F0F0F"/>
                <w:sz w:val="22"/>
              </w:rPr>
              <w:t>李珲原以前王李昖次子得立，素称仁柔。李倧其亲侄也……在李珲左右用事……入春，因见李珲有疾，遂令心腹陪臣建议将平山节度使李贵教练兵马五百人调赴王京防御，又密约继祖母王大妃于三月初九日于宫中举火为号，李倧……领兵入宫，绑缚李珲投烈焰中，……李倧遂即王位。</w:t>
            </w:r>
          </w:p>
        </w:tc>
        <w:tc>
          <w:tcPr>
            <w:tcW w:w="583" w:type="pct"/>
            <w:shd w:val="clear" w:color="auto" w:fill="auto"/>
            <w:tcMar>
              <w:top w:w="15" w:type="dxa"/>
              <w:left w:w="15" w:type="dxa"/>
              <w:bottom w:w="15" w:type="dxa"/>
              <w:right w:w="15" w:type="dxa"/>
            </w:tcMar>
            <w:vAlign w:val="center"/>
          </w:tcPr>
          <w:p>
            <w:pPr>
              <w:adjustRightInd w:val="0"/>
              <w:snapToGrid w:val="0"/>
              <w:spacing w:line="360" w:lineRule="auto"/>
              <w:ind w:left="135"/>
              <w:jc w:val="left"/>
              <w:rPr>
                <w:snapToGrid w:val="0"/>
                <w:color w:val="0F0F0F"/>
              </w:rPr>
            </w:pPr>
            <w:r>
              <w:rPr>
                <w:rFonts w:ascii="Times New Roman" w:hAnsi="Times New Roman"/>
                <w:snapToGrid w:val="0"/>
                <w:color w:val="0F0F0F"/>
                <w:sz w:val="22"/>
              </w:rPr>
              <w:t>（明）毕自严《石隐园藏稿》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417" w:type="pct"/>
            <w:shd w:val="clear" w:color="auto" w:fill="auto"/>
            <w:tcMar>
              <w:top w:w="15" w:type="dxa"/>
              <w:left w:w="15" w:type="dxa"/>
              <w:bottom w:w="15" w:type="dxa"/>
              <w:right w:w="15" w:type="dxa"/>
            </w:tcMar>
            <w:vAlign w:val="center"/>
          </w:tcPr>
          <w:p>
            <w:pPr>
              <w:adjustRightInd w:val="0"/>
              <w:snapToGrid w:val="0"/>
              <w:spacing w:line="360" w:lineRule="auto"/>
              <w:ind w:left="135"/>
              <w:jc w:val="left"/>
              <w:rPr>
                <w:snapToGrid w:val="0"/>
                <w:color w:val="0F0F0F"/>
              </w:rPr>
            </w:pPr>
            <w:r>
              <w:rPr>
                <w:rFonts w:ascii="Times New Roman" w:hAnsi="Times New Roman"/>
                <w:snapToGrid w:val="0"/>
                <w:color w:val="0F0F0F"/>
                <w:sz w:val="22"/>
              </w:rPr>
              <w:t>（天启）三年四月，国人废珲而立其侄绫阳君（倧）。</w:t>
            </w:r>
          </w:p>
        </w:tc>
        <w:tc>
          <w:tcPr>
            <w:tcW w:w="583" w:type="pct"/>
            <w:shd w:val="clear" w:color="auto" w:fill="auto"/>
            <w:tcMar>
              <w:top w:w="15" w:type="dxa"/>
              <w:left w:w="15" w:type="dxa"/>
              <w:bottom w:w="15" w:type="dxa"/>
              <w:right w:w="15" w:type="dxa"/>
            </w:tcMar>
            <w:vAlign w:val="center"/>
          </w:tcPr>
          <w:p>
            <w:pPr>
              <w:adjustRightInd w:val="0"/>
              <w:snapToGrid w:val="0"/>
              <w:spacing w:line="360" w:lineRule="auto"/>
              <w:ind w:left="135"/>
              <w:jc w:val="left"/>
              <w:rPr>
                <w:snapToGrid w:val="0"/>
                <w:color w:val="0F0F0F"/>
              </w:rPr>
            </w:pPr>
            <w:r>
              <w:rPr>
                <w:rFonts w:ascii="Times New Roman" w:hAnsi="Times New Roman"/>
                <w:snapToGrid w:val="0"/>
                <w:color w:val="0F0F0F"/>
                <w:sz w:val="22"/>
              </w:rPr>
              <w:t>（清）《明史》</w:t>
            </w:r>
          </w:p>
        </w:tc>
      </w:tr>
    </w:tbl>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A．《明熹宗实录》《明史》作为史料，应注意时代变迁</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B．《石隐园藏稿》细节描写较多，还原了历史真相</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C．《明熹宗实录》成书较早，所以可信度相对较高</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D．清《明史》作为官方正史，其解读更具有权威性</w:t>
      </w:r>
    </w:p>
    <w:p>
      <w:pPr>
        <w:adjustRightInd w:val="0"/>
        <w:snapToGrid w:val="0"/>
        <w:spacing w:line="360" w:lineRule="auto"/>
        <w:jc w:val="left"/>
        <w:rPr>
          <w:snapToGrid w:val="0"/>
          <w:color w:val="0F0F0F"/>
        </w:rPr>
      </w:pPr>
      <w:r>
        <w:rPr>
          <w:snapToGrid w:val="0"/>
          <w:color w:val="0F0F0F"/>
        </w:rPr>
        <w:t>8．</w:t>
      </w:r>
      <w:r>
        <w:rPr>
          <w:rFonts w:ascii="Times New Roman" w:hAnsi="Times New Roman"/>
          <w:snapToGrid w:val="0"/>
          <w:color w:val="0F0F0F"/>
          <w:sz w:val="22"/>
        </w:rPr>
        <w:t xml:space="preserve">清朝初期，地赋和丁赋是分别征收的，地赋是农民交纳的地税，丁赋是百姓向政府提供的徭役折银。田赋和丁赋都用银两折算，称为“地银”和“丁银”。雍正年间实行“摊丁入亩”，把丁税平均摊入田赋中，征收统一的“地丁银”。这一变化（　　）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A．冲击了传统的“四民”秩序</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B．客观上有利于当时工商业的发展</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C．解决了赋役征收不均的问题</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D．表明政府放弃对农民的人身控制</w:t>
      </w:r>
    </w:p>
    <w:p>
      <w:pPr>
        <w:adjustRightInd w:val="0"/>
        <w:snapToGrid w:val="0"/>
        <w:spacing w:line="360" w:lineRule="auto"/>
        <w:jc w:val="left"/>
        <w:rPr>
          <w:snapToGrid w:val="0"/>
          <w:color w:val="0F0F0F"/>
        </w:rPr>
      </w:pPr>
      <w:r>
        <w:rPr>
          <w:snapToGrid w:val="0"/>
          <w:color w:val="0F0F0F"/>
        </w:rPr>
        <w:t>9．</w:t>
      </w:r>
      <w:r>
        <w:rPr>
          <w:rFonts w:ascii="Times New Roman" w:hAnsi="Times New Roman"/>
          <w:snapToGrid w:val="0"/>
          <w:color w:val="0F0F0F"/>
          <w:sz w:val="22"/>
        </w:rPr>
        <w:t xml:space="preserve">史载：明代江南昆山县的农家妇女“凡耕耘、刈获、桔槔之事，与男子共其劳”，但“麻缕机织之事，则男子素习焉，妇人或不如也”。据此可以推断出，该地区（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A．农民生活与市场关系密切</w:t>
      </w:r>
      <w:r>
        <w:rPr>
          <w:snapToGrid w:val="0"/>
          <w:color w:val="0F0F0F"/>
        </w:rPr>
        <w:tab/>
      </w:r>
      <w:r>
        <w:rPr>
          <w:rFonts w:ascii="Times New Roman" w:hAnsi="Times New Roman"/>
          <w:snapToGrid w:val="0"/>
          <w:color w:val="0F0F0F"/>
          <w:sz w:val="22"/>
        </w:rPr>
        <w:t>B．采用传统的生产方式</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C．妇女的社会地位有所提高</w:t>
      </w:r>
      <w:r>
        <w:rPr>
          <w:snapToGrid w:val="0"/>
          <w:color w:val="0F0F0F"/>
        </w:rPr>
        <w:tab/>
      </w:r>
      <w:r>
        <w:rPr>
          <w:rFonts w:ascii="Times New Roman" w:hAnsi="Times New Roman"/>
          <w:snapToGrid w:val="0"/>
          <w:color w:val="0F0F0F"/>
          <w:sz w:val="22"/>
        </w:rPr>
        <w:t>D．缺乏精耕细作的技术</w:t>
      </w:r>
    </w:p>
    <w:p>
      <w:pPr>
        <w:adjustRightInd w:val="0"/>
        <w:snapToGrid w:val="0"/>
        <w:spacing w:line="360" w:lineRule="auto"/>
        <w:jc w:val="left"/>
        <w:rPr>
          <w:snapToGrid w:val="0"/>
          <w:color w:val="0F0F0F"/>
        </w:rPr>
      </w:pPr>
      <w:r>
        <w:rPr>
          <w:snapToGrid w:val="0"/>
          <w:color w:val="0F0F0F"/>
        </w:rPr>
        <w:t>10．</w:t>
      </w:r>
      <w:r>
        <w:rPr>
          <w:rFonts w:ascii="Times New Roman" w:hAnsi="Times New Roman"/>
          <w:snapToGrid w:val="0"/>
          <w:color w:val="0F0F0F"/>
          <w:sz w:val="22"/>
        </w:rPr>
        <w:t xml:space="preserve">明代宦官组织直接归皇帝统辖，机构极为庞大，共设有二十四衙门。清初，将二十四衙门并为十三衙门。康熙时期，又将宦官划归内务府管辖，内务府的慎刑司对不法宦官有先拿后奏之权。清代这些举措（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A．标志着君主专制达到了顶峰</w:t>
      </w:r>
      <w:r>
        <w:rPr>
          <w:snapToGrid w:val="0"/>
          <w:color w:val="0F0F0F"/>
        </w:rPr>
        <w:tab/>
      </w:r>
      <w:r>
        <w:rPr>
          <w:rFonts w:ascii="Times New Roman" w:hAnsi="Times New Roman"/>
          <w:snapToGrid w:val="0"/>
          <w:color w:val="0F0F0F"/>
          <w:sz w:val="22"/>
        </w:rPr>
        <w:t>B．杜绝了宦官对政治的影响</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C．说明传统制度已趋于僵化</w:t>
      </w:r>
      <w:r>
        <w:rPr>
          <w:snapToGrid w:val="0"/>
          <w:color w:val="0F0F0F"/>
        </w:rPr>
        <w:tab/>
      </w:r>
      <w:r>
        <w:rPr>
          <w:rFonts w:ascii="Times New Roman" w:hAnsi="Times New Roman"/>
          <w:snapToGrid w:val="0"/>
          <w:color w:val="0F0F0F"/>
          <w:sz w:val="22"/>
        </w:rPr>
        <w:t>D．反映了专制制度的自我完善</w:t>
      </w:r>
    </w:p>
    <w:p>
      <w:pPr>
        <w:adjustRightInd w:val="0"/>
        <w:snapToGrid w:val="0"/>
        <w:spacing w:line="360" w:lineRule="auto"/>
        <w:jc w:val="left"/>
        <w:rPr>
          <w:snapToGrid w:val="0"/>
          <w:color w:val="0F0F0F"/>
        </w:rPr>
      </w:pPr>
      <w:r>
        <w:rPr>
          <w:snapToGrid w:val="0"/>
          <w:color w:val="0F0F0F"/>
        </w:rPr>
        <w:t>11．</w:t>
      </w:r>
      <w:r>
        <w:rPr>
          <w:rFonts w:ascii="Times New Roman" w:hAnsi="Times New Roman"/>
          <w:snapToGrid w:val="0"/>
          <w:color w:val="0F0F0F"/>
          <w:sz w:val="22"/>
        </w:rPr>
        <w:t xml:space="preserve">有学者认为，18世纪中后期的西方“选择了海洋”，中国“选择了陆地”。中国“选择了陆地”是指清政府实行“闭关政策”。清朝的“闭关锁国”政策（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A．禁止一切对外贸易</w:t>
      </w:r>
      <w:r>
        <w:rPr>
          <w:snapToGrid w:val="0"/>
          <w:color w:val="0F0F0F"/>
        </w:rPr>
        <w:tab/>
      </w:r>
      <w:r>
        <w:rPr>
          <w:rFonts w:ascii="Times New Roman" w:hAnsi="Times New Roman"/>
          <w:snapToGrid w:val="0"/>
          <w:color w:val="0F0F0F"/>
          <w:sz w:val="22"/>
        </w:rPr>
        <w:t>B．目的是维护封建统治</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C．完全没有积极作用</w:t>
      </w:r>
      <w:r>
        <w:rPr>
          <w:snapToGrid w:val="0"/>
          <w:color w:val="0F0F0F"/>
        </w:rPr>
        <w:tab/>
      </w:r>
      <w:r>
        <w:rPr>
          <w:rFonts w:ascii="Times New Roman" w:hAnsi="Times New Roman"/>
          <w:snapToGrid w:val="0"/>
          <w:color w:val="0F0F0F"/>
          <w:sz w:val="22"/>
        </w:rPr>
        <w:t>D．使中国赶上世界发展潮流</w:t>
      </w:r>
    </w:p>
    <w:p>
      <w:pPr>
        <w:adjustRightInd w:val="0"/>
        <w:snapToGrid w:val="0"/>
        <w:spacing w:line="360" w:lineRule="auto"/>
        <w:jc w:val="left"/>
        <w:rPr>
          <w:snapToGrid w:val="0"/>
          <w:color w:val="0F0F0F"/>
        </w:rPr>
      </w:pPr>
      <w:r>
        <w:rPr>
          <w:snapToGrid w:val="0"/>
          <w:color w:val="0F0F0F"/>
        </w:rPr>
        <w:t>12．</w:t>
      </w:r>
      <w:r>
        <w:rPr>
          <w:rFonts w:ascii="Times New Roman" w:hAnsi="Times New Roman"/>
          <w:snapToGrid w:val="0"/>
          <w:color w:val="0F0F0F"/>
          <w:sz w:val="22"/>
        </w:rPr>
        <w:t xml:space="preserve">编修地方志是我国文化遗产中非常宝贵的组成部分。史载，台湾首任知府蒋毓英在任期间，主持编撰了《台湾府志》以“彰一统之盛”。这反映了（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A．朝廷重视保护非物质文化遗产</w:t>
      </w:r>
      <w:r>
        <w:rPr>
          <w:snapToGrid w:val="0"/>
          <w:color w:val="0F0F0F"/>
        </w:rPr>
        <w:tab/>
      </w:r>
      <w:r>
        <w:rPr>
          <w:rFonts w:ascii="Times New Roman" w:hAnsi="Times New Roman"/>
          <w:snapToGrid w:val="0"/>
          <w:color w:val="0F0F0F"/>
          <w:sz w:val="22"/>
        </w:rPr>
        <w:t>B．我国开始对台湾行使行政管辖</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C．清初加强了对东南边疆的统治</w:t>
      </w:r>
      <w:r>
        <w:rPr>
          <w:snapToGrid w:val="0"/>
          <w:color w:val="0F0F0F"/>
        </w:rPr>
        <w:tab/>
      </w:r>
      <w:r>
        <w:rPr>
          <w:rFonts w:ascii="Times New Roman" w:hAnsi="Times New Roman"/>
          <w:snapToGrid w:val="0"/>
          <w:color w:val="0F0F0F"/>
          <w:sz w:val="22"/>
        </w:rPr>
        <w:t>D．抗战胜利后台湾重回祖国怀抱</w:t>
      </w:r>
    </w:p>
    <w:p>
      <w:pPr>
        <w:adjustRightInd w:val="0"/>
        <w:snapToGrid w:val="0"/>
        <w:spacing w:line="360" w:lineRule="auto"/>
        <w:jc w:val="left"/>
        <w:rPr>
          <w:snapToGrid w:val="0"/>
          <w:color w:val="0F0F0F"/>
        </w:rPr>
      </w:pPr>
      <w:r>
        <w:rPr>
          <w:snapToGrid w:val="0"/>
          <w:color w:val="0F0F0F"/>
        </w:rPr>
        <w:t>13．</w:t>
      </w:r>
      <w:r>
        <w:rPr>
          <w:rFonts w:ascii="Times New Roman" w:hAnsi="Times New Roman"/>
          <w:snapToGrid w:val="0"/>
          <w:color w:val="0F0F0F"/>
          <w:sz w:val="22"/>
        </w:rPr>
        <w:t xml:space="preserve">吕思勉先生认为，清代督、抚、司、道、府、县几乎成为五级，存在“压制重而展布难，统辖广而威权大”的情况。以下对清代督抚制的认识，符合吕先生观点的是（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A．提高了行政效率</w:t>
      </w:r>
      <w:r>
        <w:rPr>
          <w:snapToGrid w:val="0"/>
          <w:color w:val="0F0F0F"/>
        </w:rPr>
        <w:tab/>
      </w:r>
      <w:r>
        <w:rPr>
          <w:rFonts w:ascii="Times New Roman" w:hAnsi="Times New Roman"/>
          <w:snapToGrid w:val="0"/>
          <w:color w:val="0F0F0F"/>
          <w:sz w:val="22"/>
        </w:rPr>
        <w:t>B．加强了地方控制</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C．完善了官僚体系</w:t>
      </w:r>
      <w:r>
        <w:rPr>
          <w:snapToGrid w:val="0"/>
          <w:color w:val="0F0F0F"/>
        </w:rPr>
        <w:tab/>
      </w:r>
      <w:r>
        <w:rPr>
          <w:rFonts w:ascii="Times New Roman" w:hAnsi="Times New Roman"/>
          <w:snapToGrid w:val="0"/>
          <w:color w:val="0F0F0F"/>
          <w:sz w:val="22"/>
        </w:rPr>
        <w:t>D．影响了国家治理</w:t>
      </w:r>
    </w:p>
    <w:p>
      <w:pPr>
        <w:adjustRightInd w:val="0"/>
        <w:snapToGrid w:val="0"/>
        <w:spacing w:line="360" w:lineRule="auto"/>
        <w:jc w:val="left"/>
        <w:rPr>
          <w:snapToGrid w:val="0"/>
          <w:color w:val="0F0F0F"/>
        </w:rPr>
      </w:pPr>
      <w:r>
        <w:rPr>
          <w:snapToGrid w:val="0"/>
          <w:color w:val="0F0F0F"/>
        </w:rPr>
        <w:t>14．</w:t>
      </w:r>
      <w:r>
        <w:rPr>
          <w:rFonts w:ascii="Times New Roman" w:hAnsi="Times New Roman"/>
          <w:snapToGrid w:val="0"/>
          <w:color w:val="0F0F0F"/>
          <w:sz w:val="22"/>
        </w:rPr>
        <w:t xml:space="preserve">古代中国有两个典型的中央建制：一个是汉武帝为分割外朝权力而由身边亲信组成“内朝”（官职有中书令、尚书令、门下侍郎等）长期演变而来；另一个被称为“名不师古，初只秉庙谟商戎略而已，阙后军国大计，罔不总揽。”材料中提到的两个中央建制的相同点是（　　）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A．都加强了对地方的统治和管理</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B．都是中央设置的军事管理机构</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C．都体现了“分化事权”的制度安排</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D．都提高了中央政府的办事效率</w:t>
      </w:r>
    </w:p>
    <w:p>
      <w:pPr>
        <w:adjustRightInd w:val="0"/>
        <w:snapToGrid w:val="0"/>
        <w:spacing w:line="360" w:lineRule="auto"/>
        <w:jc w:val="left"/>
        <w:rPr>
          <w:snapToGrid w:val="0"/>
          <w:color w:val="0F0F0F"/>
        </w:rPr>
      </w:pPr>
      <w:r>
        <w:rPr>
          <w:snapToGrid w:val="0"/>
          <w:color w:val="0F0F0F"/>
        </w:rPr>
        <w:t>15．</w:t>
      </w:r>
      <w:r>
        <w:rPr>
          <w:rFonts w:ascii="Times New Roman" w:hAnsi="Times New Roman"/>
          <w:snapToGrid w:val="0"/>
          <w:color w:val="0F0F0F"/>
          <w:sz w:val="22"/>
        </w:rPr>
        <w:t xml:space="preserve">清雍正帝命令地方大员向皇帝单独呈送密封报告，皇帝亲手批阅后返回，不经过其他中转、收发环节，形成了密折奏事制度。对这一制度认识正确的是（　　）  </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A．有利于加强皇帝对地方行政的控制</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B．标志着专制主义中央集权发展到顶峰</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C．造成官员相互猜忌，激化统治集团内部矛盾</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D．提高了决策效率，避免了决策失误</w:t>
      </w:r>
    </w:p>
    <w:p>
      <w:pPr>
        <w:adjustRightInd w:val="0"/>
        <w:snapToGrid w:val="0"/>
        <w:spacing w:line="360" w:lineRule="auto"/>
        <w:jc w:val="left"/>
        <w:rPr>
          <w:snapToGrid w:val="0"/>
          <w:color w:val="0F0F0F"/>
        </w:rPr>
      </w:pPr>
      <w:r>
        <w:rPr>
          <w:snapToGrid w:val="0"/>
          <w:color w:val="0F0F0F"/>
        </w:rPr>
        <w:t>16．</w:t>
      </w:r>
      <w:r>
        <w:rPr>
          <w:rFonts w:ascii="Times New Roman" w:hAnsi="Times New Roman"/>
          <w:snapToGrid w:val="0"/>
          <w:color w:val="0F0F0F"/>
          <w:sz w:val="22"/>
        </w:rPr>
        <w:t xml:space="preserve">清朝对少数民族采取“修其教不易其俗，齐其政不易其宜”的基本原则，保持各民族自己的社会习俗和宗教信仰，笼络上层分子，大事集权，小事放权，依据不同情况进行有特点的行政管理。这一做法（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A．不利于对少数民族地区的管辖</w:t>
      </w:r>
      <w:r>
        <w:rPr>
          <w:snapToGrid w:val="0"/>
          <w:color w:val="0F0F0F"/>
        </w:rPr>
        <w:tab/>
      </w:r>
      <w:r>
        <w:rPr>
          <w:rFonts w:ascii="Times New Roman" w:hAnsi="Times New Roman"/>
          <w:snapToGrid w:val="0"/>
          <w:color w:val="0F0F0F"/>
          <w:sz w:val="22"/>
        </w:rPr>
        <w:t>B．利于对少数民族的同化</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C．加强了对边疆地区的有效管理</w:t>
      </w:r>
      <w:r>
        <w:rPr>
          <w:snapToGrid w:val="0"/>
          <w:color w:val="0F0F0F"/>
        </w:rPr>
        <w:tab/>
      </w:r>
      <w:r>
        <w:rPr>
          <w:rFonts w:ascii="Times New Roman" w:hAnsi="Times New Roman"/>
          <w:snapToGrid w:val="0"/>
          <w:color w:val="0F0F0F"/>
          <w:sz w:val="22"/>
        </w:rPr>
        <w:t>D．扩大了清朝的统治疆域</w:t>
      </w:r>
    </w:p>
    <w:p>
      <w:pPr>
        <w:adjustRightInd w:val="0"/>
        <w:snapToGrid w:val="0"/>
        <w:spacing w:line="360" w:lineRule="auto"/>
        <w:jc w:val="left"/>
        <w:rPr>
          <w:snapToGrid w:val="0"/>
          <w:color w:val="0F0F0F"/>
        </w:rPr>
      </w:pPr>
      <w:r>
        <w:rPr>
          <w:snapToGrid w:val="0"/>
          <w:color w:val="0F0F0F"/>
        </w:rPr>
        <w:t>17．</w:t>
      </w:r>
      <w:r>
        <w:rPr>
          <w:rFonts w:ascii="Times New Roman" w:hAnsi="Times New Roman"/>
          <w:snapToGrid w:val="0"/>
          <w:color w:val="0F0F0F"/>
          <w:sz w:val="22"/>
        </w:rPr>
        <w:t xml:space="preserve">自唐以降，封建国家监察机关一直是台谏并列，御史台负责监察百官，给事中（谏官）负责规劝皇帝。明代将御史台改为都察院，清代雍正帝将给事中合并于都察院，二者职权范围共通，稽查信息共享。这一过程（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A．提升了监督稽查效率</w:t>
      </w:r>
      <w:r>
        <w:rPr>
          <w:snapToGrid w:val="0"/>
          <w:color w:val="0F0F0F"/>
        </w:rPr>
        <w:tab/>
      </w:r>
      <w:r>
        <w:rPr>
          <w:rFonts w:ascii="Times New Roman" w:hAnsi="Times New Roman"/>
          <w:snapToGrid w:val="0"/>
          <w:color w:val="0F0F0F"/>
          <w:sz w:val="22"/>
        </w:rPr>
        <w:t>B．避免了国家决策失误</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C．扩大了司法职权范围</w:t>
      </w:r>
      <w:r>
        <w:rPr>
          <w:snapToGrid w:val="0"/>
          <w:color w:val="0F0F0F"/>
        </w:rPr>
        <w:tab/>
      </w:r>
      <w:r>
        <w:rPr>
          <w:rFonts w:ascii="Times New Roman" w:hAnsi="Times New Roman"/>
          <w:snapToGrid w:val="0"/>
          <w:color w:val="0F0F0F"/>
          <w:sz w:val="22"/>
        </w:rPr>
        <w:t>D．适应了皇权变化需要</w:t>
      </w:r>
    </w:p>
    <w:p>
      <w:pPr>
        <w:adjustRightInd w:val="0"/>
        <w:snapToGrid w:val="0"/>
        <w:spacing w:line="360" w:lineRule="auto"/>
        <w:jc w:val="left"/>
        <w:rPr>
          <w:snapToGrid w:val="0"/>
          <w:color w:val="0F0F0F"/>
        </w:rPr>
      </w:pPr>
      <w:r>
        <w:rPr>
          <w:snapToGrid w:val="0"/>
          <w:color w:val="0F0F0F"/>
        </w:rPr>
        <w:t>18．</w:t>
      </w:r>
      <w:r>
        <w:rPr>
          <w:rFonts w:ascii="Times New Roman" w:hAnsi="Times New Roman"/>
          <w:snapToGrid w:val="0"/>
          <w:color w:val="0F0F0F"/>
          <w:sz w:val="22"/>
        </w:rPr>
        <w:t xml:space="preserve">学者费正清在《中国：传统与变革》中写道：“明清（注：1368—1840年）是中国历史上社会制度稳定的一个伟大时期。……不幸的是，在此期间欧洲却经历了一系列翻天覆地的变化……不过这并不表明明清两代便是历史的倒退，此间取得的成就亦不容否认。”下列史实能论证其观点的是（　　）  </w:t>
      </w:r>
    </w:p>
    <w:p>
      <w:pPr>
        <w:adjustRightInd w:val="0"/>
        <w:snapToGrid w:val="0"/>
        <w:spacing w:line="360" w:lineRule="auto"/>
        <w:ind w:firstLine="286" w:firstLineChars="130"/>
        <w:jc w:val="left"/>
        <w:textAlignment w:val="center"/>
        <w:rPr>
          <w:snapToGrid w:val="0"/>
          <w:color w:val="0F0F0F"/>
        </w:rPr>
      </w:pPr>
      <w:r>
        <w:rPr>
          <w:rFonts w:ascii="Calibri" w:hAnsi="Calibri"/>
          <w:snapToGrid w:val="0"/>
          <w:color w:val="0F0F0F"/>
          <w:sz w:val="22"/>
        </w:rPr>
        <w:t>①</w:t>
      </w:r>
      <w:r>
        <w:rPr>
          <w:rFonts w:ascii="Times New Roman" w:hAnsi="Times New Roman"/>
          <w:snapToGrid w:val="0"/>
          <w:color w:val="0F0F0F"/>
          <w:sz w:val="22"/>
        </w:rPr>
        <w:t xml:space="preserve">商业繁荣，开始出现纸币    </w:t>
      </w:r>
    </w:p>
    <w:p>
      <w:pPr>
        <w:adjustRightInd w:val="0"/>
        <w:snapToGrid w:val="0"/>
        <w:spacing w:line="360" w:lineRule="auto"/>
        <w:ind w:firstLine="286" w:firstLineChars="130"/>
        <w:jc w:val="left"/>
        <w:textAlignment w:val="center"/>
        <w:rPr>
          <w:snapToGrid w:val="0"/>
          <w:color w:val="0F0F0F"/>
        </w:rPr>
      </w:pPr>
      <w:r>
        <w:rPr>
          <w:rFonts w:ascii="Calibri" w:hAnsi="Calibri"/>
          <w:snapToGrid w:val="0"/>
          <w:color w:val="0F0F0F"/>
          <w:sz w:val="22"/>
        </w:rPr>
        <w:t>②</w:t>
      </w:r>
      <w:r>
        <w:rPr>
          <w:rFonts w:ascii="Times New Roman" w:hAnsi="Times New Roman"/>
          <w:snapToGrid w:val="0"/>
          <w:color w:val="0F0F0F"/>
          <w:sz w:val="22"/>
        </w:rPr>
        <w:t>出现新的经营方式，即开设工场</w:t>
      </w:r>
    </w:p>
    <w:p>
      <w:pPr>
        <w:adjustRightInd w:val="0"/>
        <w:snapToGrid w:val="0"/>
        <w:spacing w:line="360" w:lineRule="auto"/>
        <w:ind w:firstLine="286" w:firstLineChars="130"/>
        <w:jc w:val="left"/>
        <w:textAlignment w:val="center"/>
        <w:rPr>
          <w:snapToGrid w:val="0"/>
          <w:color w:val="0F0F0F"/>
        </w:rPr>
      </w:pPr>
      <w:r>
        <w:rPr>
          <w:rFonts w:ascii="Calibri" w:hAnsi="Calibri"/>
          <w:snapToGrid w:val="0"/>
          <w:color w:val="0F0F0F"/>
          <w:sz w:val="22"/>
        </w:rPr>
        <w:t>③</w:t>
      </w:r>
      <w:r>
        <w:rPr>
          <w:rFonts w:ascii="Times New Roman" w:hAnsi="Times New Roman"/>
          <w:snapToGrid w:val="0"/>
          <w:color w:val="0F0F0F"/>
          <w:sz w:val="22"/>
        </w:rPr>
        <w:t xml:space="preserve">思想界出现反对专制的倾向    </w:t>
      </w:r>
    </w:p>
    <w:p>
      <w:pPr>
        <w:adjustRightInd w:val="0"/>
        <w:snapToGrid w:val="0"/>
        <w:spacing w:line="360" w:lineRule="auto"/>
        <w:ind w:firstLine="286" w:firstLineChars="130"/>
        <w:jc w:val="left"/>
        <w:textAlignment w:val="center"/>
        <w:rPr>
          <w:snapToGrid w:val="0"/>
          <w:color w:val="0F0F0F"/>
        </w:rPr>
      </w:pPr>
      <w:r>
        <w:rPr>
          <w:rFonts w:ascii="Calibri" w:hAnsi="Calibri"/>
          <w:snapToGrid w:val="0"/>
          <w:color w:val="0F0F0F"/>
          <w:sz w:val="22"/>
        </w:rPr>
        <w:t>④</w:t>
      </w:r>
      <w:r>
        <w:rPr>
          <w:rFonts w:ascii="Times New Roman" w:hAnsi="Times New Roman"/>
          <w:snapToGrid w:val="0"/>
          <w:color w:val="0F0F0F"/>
          <w:sz w:val="22"/>
        </w:rPr>
        <w:t>农民提出“有田同耕”追求财富平均的理想</w:t>
      </w:r>
    </w:p>
    <w:p>
      <w:pPr>
        <w:tabs>
          <w:tab w:val="left" w:pos="2592"/>
          <w:tab w:val="left" w:pos="4924"/>
          <w:tab w:val="left" w:pos="7255"/>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w:t>
      </w:r>
      <w:r>
        <w:rPr>
          <w:rFonts w:ascii="Calibri" w:hAnsi="Calibri"/>
          <w:snapToGrid w:val="0"/>
          <w:color w:val="0F0F0F"/>
          <w:sz w:val="22"/>
        </w:rPr>
        <w:t>①②</w:t>
      </w:r>
      <w:r>
        <w:rPr>
          <w:snapToGrid w:val="0"/>
          <w:color w:val="0F0F0F"/>
        </w:rPr>
        <w:tab/>
      </w:r>
      <w:r>
        <w:rPr>
          <w:rFonts w:ascii="Times New Roman" w:hAnsi="Times New Roman"/>
          <w:snapToGrid w:val="0"/>
          <w:color w:val="0F0F0F"/>
          <w:sz w:val="22"/>
        </w:rPr>
        <w:t>B．</w:t>
      </w:r>
      <w:r>
        <w:rPr>
          <w:rFonts w:ascii="Calibri" w:hAnsi="Calibri"/>
          <w:snapToGrid w:val="0"/>
          <w:color w:val="0F0F0F"/>
          <w:sz w:val="22"/>
        </w:rPr>
        <w:t>①③</w:t>
      </w:r>
      <w:r>
        <w:rPr>
          <w:snapToGrid w:val="0"/>
          <w:color w:val="0F0F0F"/>
        </w:rPr>
        <w:tab/>
      </w:r>
      <w:r>
        <w:rPr>
          <w:rFonts w:ascii="Times New Roman" w:hAnsi="Times New Roman"/>
          <w:snapToGrid w:val="0"/>
          <w:color w:val="0F0F0F"/>
          <w:sz w:val="22"/>
        </w:rPr>
        <w:t>C．</w:t>
      </w:r>
      <w:r>
        <w:rPr>
          <w:rFonts w:ascii="Calibri" w:hAnsi="Calibri"/>
          <w:snapToGrid w:val="0"/>
          <w:color w:val="0F0F0F"/>
          <w:sz w:val="22"/>
        </w:rPr>
        <w:t>②③</w:t>
      </w:r>
      <w:r>
        <w:rPr>
          <w:snapToGrid w:val="0"/>
          <w:color w:val="0F0F0F"/>
        </w:rPr>
        <w:tab/>
      </w:r>
      <w:r>
        <w:rPr>
          <w:rFonts w:ascii="Times New Roman" w:hAnsi="Times New Roman"/>
          <w:snapToGrid w:val="0"/>
          <w:color w:val="0F0F0F"/>
          <w:sz w:val="22"/>
        </w:rPr>
        <w:t>D．</w:t>
      </w:r>
      <w:r>
        <w:rPr>
          <w:rFonts w:ascii="Calibri" w:hAnsi="Calibri"/>
          <w:snapToGrid w:val="0"/>
          <w:color w:val="0F0F0F"/>
          <w:sz w:val="22"/>
        </w:rPr>
        <w:t>③④</w:t>
      </w:r>
    </w:p>
    <w:p>
      <w:pPr>
        <w:adjustRightInd w:val="0"/>
        <w:snapToGrid w:val="0"/>
        <w:spacing w:line="360" w:lineRule="auto"/>
        <w:jc w:val="left"/>
        <w:rPr>
          <w:snapToGrid w:val="0"/>
          <w:color w:val="0F0F0F"/>
        </w:rPr>
      </w:pPr>
      <w:r>
        <w:rPr>
          <w:snapToGrid w:val="0"/>
          <w:color w:val="0F0F0F"/>
        </w:rPr>
        <w:t>19．</w:t>
      </w:r>
      <w:r>
        <w:rPr>
          <w:rFonts w:ascii="Times New Roman" w:hAnsi="Times New Roman"/>
          <w:snapToGrid w:val="0"/>
          <w:color w:val="0F0F0F"/>
          <w:sz w:val="22"/>
        </w:rPr>
        <w:t xml:space="preserve">明代徐光启在《农政全书》中描写到：“今之搅车，以一人当三人矣，所见句容式，一人可当四人，太仓式两人可当八人。”，据此可知（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A．棉布成为民众的主要衣料</w:t>
      </w:r>
      <w:r>
        <w:rPr>
          <w:snapToGrid w:val="0"/>
          <w:color w:val="0F0F0F"/>
        </w:rPr>
        <w:tab/>
      </w:r>
      <w:r>
        <w:rPr>
          <w:rFonts w:ascii="Times New Roman" w:hAnsi="Times New Roman"/>
          <w:snapToGrid w:val="0"/>
          <w:color w:val="0F0F0F"/>
          <w:sz w:val="22"/>
        </w:rPr>
        <w:t>B．棉纺织业出现新的生产方式</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C．棉纺织技术大幅度提高</w:t>
      </w:r>
      <w:r>
        <w:rPr>
          <w:snapToGrid w:val="0"/>
          <w:color w:val="0F0F0F"/>
        </w:rPr>
        <w:tab/>
      </w:r>
      <w:r>
        <w:rPr>
          <w:rFonts w:ascii="Times New Roman" w:hAnsi="Times New Roman"/>
          <w:snapToGrid w:val="0"/>
          <w:color w:val="0F0F0F"/>
          <w:sz w:val="22"/>
        </w:rPr>
        <w:t>D．棉纺织品畅销全国</w:t>
      </w:r>
    </w:p>
    <w:p>
      <w:pPr>
        <w:adjustRightInd w:val="0"/>
        <w:snapToGrid w:val="0"/>
        <w:spacing w:line="360" w:lineRule="auto"/>
        <w:jc w:val="left"/>
        <w:rPr>
          <w:snapToGrid w:val="0"/>
          <w:color w:val="0F0F0F"/>
        </w:rPr>
      </w:pPr>
      <w:r>
        <w:rPr>
          <w:snapToGrid w:val="0"/>
          <w:color w:val="0F0F0F"/>
        </w:rPr>
        <w:t>20．</w:t>
      </w:r>
      <w:r>
        <w:rPr>
          <w:rFonts w:ascii="Times New Roman" w:hAnsi="Times New Roman"/>
          <w:snapToGrid w:val="0"/>
          <w:color w:val="0F0F0F"/>
          <w:sz w:val="22"/>
        </w:rPr>
        <w:t xml:space="preserve">京剧是中国传统文化与美学精神的集大成者，在戏里，一张桌子可以看成是一张床或一座山峰，一根鞭子可以代表一匹马或一头驴，演员做出开门或关门的动作就代表这里有扇门。据此可知，京剧（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A．体现出市井文化的特有魅力</w:t>
      </w:r>
      <w:r>
        <w:rPr>
          <w:snapToGrid w:val="0"/>
          <w:color w:val="0F0F0F"/>
        </w:rPr>
        <w:tab/>
      </w:r>
      <w:r>
        <w:rPr>
          <w:rFonts w:ascii="Times New Roman" w:hAnsi="Times New Roman"/>
          <w:snapToGrid w:val="0"/>
          <w:color w:val="0F0F0F"/>
          <w:sz w:val="22"/>
        </w:rPr>
        <w:t>B．标志着戏曲艺术走向成熟</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C．具有象征与虚拟的艺术特色</w:t>
      </w:r>
      <w:r>
        <w:rPr>
          <w:snapToGrid w:val="0"/>
          <w:color w:val="0F0F0F"/>
        </w:rPr>
        <w:tab/>
      </w:r>
      <w:r>
        <w:rPr>
          <w:rFonts w:ascii="Times New Roman" w:hAnsi="Times New Roman"/>
          <w:snapToGrid w:val="0"/>
          <w:color w:val="0F0F0F"/>
          <w:sz w:val="22"/>
        </w:rPr>
        <w:t>D．实现了娱乐和审美的统一</w:t>
      </w:r>
    </w:p>
    <w:p>
      <w:pPr>
        <w:adjustRightInd w:val="0"/>
        <w:snapToGrid w:val="0"/>
        <w:spacing w:line="360" w:lineRule="auto"/>
        <w:jc w:val="left"/>
        <w:rPr>
          <w:snapToGrid w:val="0"/>
          <w:color w:val="0F0F0F"/>
        </w:rPr>
      </w:pPr>
      <w:r>
        <w:rPr>
          <w:snapToGrid w:val="0"/>
          <w:color w:val="0F0F0F"/>
        </w:rPr>
        <w:t>21．</w:t>
      </w:r>
      <w:r>
        <w:rPr>
          <w:rFonts w:ascii="Times New Roman" w:hAnsi="Times New Roman"/>
          <w:snapToGrid w:val="0"/>
          <w:color w:val="0F0F0F"/>
          <w:sz w:val="22"/>
        </w:rPr>
        <w:t xml:space="preserve">明清之际西方传教士带来的科技文化并不是当时西方先进的哥白尼、伽利略、牛顿的古典科学体系和实验思维方式，而是以上帝为中心的中世纪科学体系和经院哲学。对此现象理解较为恰当的是（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A．阻碍了东西方科技文化交流</w:t>
      </w:r>
      <w:r>
        <w:rPr>
          <w:snapToGrid w:val="0"/>
          <w:color w:val="0F0F0F"/>
        </w:rPr>
        <w:tab/>
      </w:r>
      <w:r>
        <w:rPr>
          <w:rFonts w:ascii="Times New Roman" w:hAnsi="Times New Roman"/>
          <w:snapToGrid w:val="0"/>
          <w:color w:val="0F0F0F"/>
          <w:sz w:val="22"/>
        </w:rPr>
        <w:t>B．旨在宜扬中世纪的科学技术</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C．借助实用科技减少传教阻力</w:t>
      </w:r>
      <w:r>
        <w:rPr>
          <w:snapToGrid w:val="0"/>
          <w:color w:val="0F0F0F"/>
        </w:rPr>
        <w:tab/>
      </w:r>
      <w:r>
        <w:rPr>
          <w:rFonts w:ascii="Times New Roman" w:hAnsi="Times New Roman"/>
          <w:snapToGrid w:val="0"/>
          <w:color w:val="0F0F0F"/>
          <w:sz w:val="22"/>
        </w:rPr>
        <w:t>D．对中国科技发展无正面影响</w:t>
      </w:r>
    </w:p>
    <w:p>
      <w:pPr>
        <w:adjustRightInd w:val="0"/>
        <w:snapToGrid w:val="0"/>
        <w:spacing w:line="360" w:lineRule="auto"/>
        <w:jc w:val="left"/>
        <w:rPr>
          <w:snapToGrid w:val="0"/>
          <w:color w:val="0F0F0F"/>
        </w:rPr>
      </w:pPr>
      <w:r>
        <w:rPr>
          <w:snapToGrid w:val="0"/>
          <w:color w:val="0F0F0F"/>
        </w:rPr>
        <w:t>22．</w:t>
      </w:r>
      <w:r>
        <w:rPr>
          <w:rFonts w:ascii="Times New Roman" w:hAnsi="Times New Roman"/>
          <w:snapToGrid w:val="0"/>
          <w:color w:val="0F0F0F"/>
          <w:sz w:val="22"/>
        </w:rPr>
        <w:t xml:space="preserve">明清时代，出现了土地永佃权，也叫田面权。永佃权是佃农在按租约交租的前提下，永久租种某块土地的权利，地主出卖转让土地，不影响佃农继续租种．具有田面权的佃农，不但可以长期使用这块土地，并且有将田面权出卖、抵押和典当的自由，土地永佃权的出现（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A．彻底改变了社会经济结构</w:t>
      </w:r>
      <w:r>
        <w:rPr>
          <w:snapToGrid w:val="0"/>
          <w:color w:val="0F0F0F"/>
        </w:rPr>
        <w:tab/>
      </w:r>
      <w:r>
        <w:rPr>
          <w:rFonts w:ascii="Times New Roman" w:hAnsi="Times New Roman"/>
          <w:snapToGrid w:val="0"/>
          <w:color w:val="0F0F0F"/>
          <w:sz w:val="22"/>
        </w:rPr>
        <w:t>B．加速了社会阶层的流动</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C．强化了封建人身依附关系</w:t>
      </w:r>
      <w:r>
        <w:rPr>
          <w:snapToGrid w:val="0"/>
          <w:color w:val="0F0F0F"/>
        </w:rPr>
        <w:tab/>
      </w:r>
      <w:r>
        <w:rPr>
          <w:rFonts w:ascii="Times New Roman" w:hAnsi="Times New Roman"/>
          <w:snapToGrid w:val="0"/>
          <w:color w:val="0F0F0F"/>
          <w:sz w:val="22"/>
        </w:rPr>
        <w:t>D．有利于商品经济的发展</w:t>
      </w:r>
    </w:p>
    <w:p>
      <w:pPr>
        <w:adjustRightInd w:val="0"/>
        <w:snapToGrid w:val="0"/>
        <w:spacing w:line="360" w:lineRule="auto"/>
        <w:jc w:val="left"/>
        <w:rPr>
          <w:snapToGrid w:val="0"/>
          <w:color w:val="0F0F0F"/>
        </w:rPr>
      </w:pPr>
      <w:r>
        <w:rPr>
          <w:snapToGrid w:val="0"/>
          <w:color w:val="0F0F0F"/>
        </w:rPr>
        <w:t>23．</w:t>
      </w:r>
      <w:r>
        <w:rPr>
          <w:rFonts w:ascii="Times New Roman" w:hAnsi="Times New Roman"/>
          <w:snapToGrid w:val="0"/>
          <w:color w:val="0F0F0F"/>
          <w:sz w:val="22"/>
        </w:rPr>
        <w:t xml:space="preserve">清代陶煦在《租核·推原》中说道：“金宝庐舍，转瞬灰烬，惟有田者，岿然而独无恙。故上自绅富，下至委巷工贾胥吏之俦，赢十百金，即莫不志在良田。”该史料所反映的准确历史信息是（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A．重农抑商思想根深蒂固</w:t>
      </w:r>
      <w:r>
        <w:rPr>
          <w:snapToGrid w:val="0"/>
          <w:color w:val="0F0F0F"/>
        </w:rPr>
        <w:tab/>
      </w:r>
      <w:r>
        <w:rPr>
          <w:rFonts w:ascii="Times New Roman" w:hAnsi="Times New Roman"/>
          <w:snapToGrid w:val="0"/>
          <w:color w:val="0F0F0F"/>
          <w:sz w:val="22"/>
        </w:rPr>
        <w:t>B．当时国家管理混乱，火灾频发</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C．租是当时的主要收入</w:t>
      </w:r>
      <w:r>
        <w:rPr>
          <w:snapToGrid w:val="0"/>
          <w:color w:val="0F0F0F"/>
        </w:rPr>
        <w:tab/>
      </w:r>
      <w:r>
        <w:rPr>
          <w:rFonts w:ascii="Times New Roman" w:hAnsi="Times New Roman"/>
          <w:snapToGrid w:val="0"/>
          <w:color w:val="0F0F0F"/>
          <w:sz w:val="22"/>
        </w:rPr>
        <w:t>D．资本主义萌芽出现</w:t>
      </w:r>
    </w:p>
    <w:p>
      <w:pPr>
        <w:adjustRightInd w:val="0"/>
        <w:snapToGrid w:val="0"/>
        <w:spacing w:line="360" w:lineRule="auto"/>
        <w:jc w:val="left"/>
        <w:rPr>
          <w:snapToGrid w:val="0"/>
          <w:color w:val="0F0F0F"/>
        </w:rPr>
      </w:pPr>
      <w:r>
        <w:rPr>
          <w:snapToGrid w:val="0"/>
          <w:color w:val="0F0F0F"/>
        </w:rPr>
        <w:t>24．</w:t>
      </w:r>
      <w:r>
        <w:rPr>
          <w:rFonts w:ascii="Times New Roman" w:hAnsi="Times New Roman"/>
          <w:snapToGrid w:val="0"/>
          <w:color w:val="0F0F0F"/>
          <w:sz w:val="22"/>
        </w:rPr>
        <w:t xml:space="preserve">清代“衣食”漕事者甚众，除直接参与漕运的运丁和水手，辅助漕粮运输的纤夫和脚夫，还有对运河进行日常维护的浅夫，围绕漕事逐利的商贩。漕运成为运河沿岸乃至于更大区域的社会各阶层谋生牟利的社会场域。这反映了清代漕运（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A．导致了重农抑商政策松动</w:t>
      </w:r>
      <w:r>
        <w:rPr>
          <w:snapToGrid w:val="0"/>
          <w:color w:val="0F0F0F"/>
        </w:rPr>
        <w:tab/>
      </w:r>
      <w:r>
        <w:rPr>
          <w:rFonts w:ascii="Times New Roman" w:hAnsi="Times New Roman"/>
          <w:snapToGrid w:val="0"/>
          <w:color w:val="0F0F0F"/>
          <w:sz w:val="22"/>
        </w:rPr>
        <w:t>B．带动了区域经济发展</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C．缩小了南北间的经济差距</w:t>
      </w:r>
      <w:r>
        <w:rPr>
          <w:snapToGrid w:val="0"/>
          <w:color w:val="0F0F0F"/>
        </w:rPr>
        <w:tab/>
      </w:r>
      <w:r>
        <w:rPr>
          <w:rFonts w:ascii="Times New Roman" w:hAnsi="Times New Roman"/>
          <w:snapToGrid w:val="0"/>
          <w:color w:val="0F0F0F"/>
          <w:sz w:val="22"/>
        </w:rPr>
        <w:t>D．影响了大众出行方式</w:t>
      </w:r>
    </w:p>
    <w:p>
      <w:pPr>
        <w:adjustRightInd w:val="0"/>
        <w:snapToGrid w:val="0"/>
        <w:spacing w:line="360" w:lineRule="auto"/>
        <w:jc w:val="left"/>
        <w:rPr>
          <w:snapToGrid w:val="0"/>
          <w:color w:val="0F0F0F"/>
        </w:rPr>
      </w:pPr>
      <w:r>
        <w:rPr>
          <w:snapToGrid w:val="0"/>
          <w:color w:val="0F0F0F"/>
        </w:rPr>
        <w:t>25．</w:t>
      </w:r>
      <w:r>
        <w:rPr>
          <w:rFonts w:ascii="Times New Roman" w:hAnsi="Times New Roman"/>
          <w:snapToGrid w:val="0"/>
          <w:color w:val="0F0F0F"/>
          <w:sz w:val="22"/>
        </w:rPr>
        <w:t xml:space="preserve">《中国经济制度史论》提到：官营手工业生产的规模庞大，内部分工精细，技术设备先进。这种种结果都透过各种方式，逐渐扩散至民间。由此可知官营手工业（　　）  </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A．受益于重农抑商的经济政策</w:t>
      </w:r>
      <w:r>
        <w:rPr>
          <w:snapToGrid w:val="0"/>
          <w:color w:val="0F0F0F"/>
        </w:rPr>
        <w:tab/>
      </w:r>
      <w:r>
        <w:rPr>
          <w:rFonts w:ascii="Times New Roman" w:hAnsi="Times New Roman"/>
          <w:snapToGrid w:val="0"/>
          <w:color w:val="0F0F0F"/>
          <w:sz w:val="22"/>
        </w:rPr>
        <w:t>B．阻碍了中国民营手工业发展</w:t>
      </w:r>
    </w:p>
    <w:p>
      <w:pPr>
        <w:tabs>
          <w:tab w:val="left" w:pos="4924"/>
        </w:tabs>
        <w:adjustRightInd w:val="0"/>
        <w:snapToGrid w:val="0"/>
        <w:spacing w:line="360" w:lineRule="auto"/>
        <w:ind w:firstLine="286" w:firstLineChars="130"/>
        <w:jc w:val="left"/>
        <w:textAlignment w:val="center"/>
        <w:rPr>
          <w:snapToGrid w:val="0"/>
          <w:color w:val="0F0F0F"/>
        </w:rPr>
      </w:pPr>
      <w:r>
        <w:rPr>
          <w:rFonts w:ascii="Times New Roman" w:hAnsi="Times New Roman"/>
          <w:snapToGrid w:val="0"/>
          <w:color w:val="0F0F0F"/>
          <w:sz w:val="22"/>
        </w:rPr>
        <w:t>C．不利于工匠发挥生产积极性</w:t>
      </w:r>
      <w:r>
        <w:rPr>
          <w:snapToGrid w:val="0"/>
          <w:color w:val="0F0F0F"/>
        </w:rPr>
        <w:tab/>
      </w:r>
      <w:r>
        <w:rPr>
          <w:rFonts w:ascii="Times New Roman" w:hAnsi="Times New Roman"/>
          <w:snapToGrid w:val="0"/>
          <w:color w:val="0F0F0F"/>
          <w:sz w:val="22"/>
        </w:rPr>
        <w:t>D．加快了社会经济发展的步伐</w:t>
      </w:r>
    </w:p>
    <w:p>
      <w:pPr>
        <w:spacing w:line="360" w:lineRule="auto"/>
        <w:rPr>
          <w:rFonts w:ascii="Calibri" w:hAnsi="Calibri" w:eastAsia="宋体" w:cs="Times New Roman"/>
          <w:sz w:val="24"/>
        </w:rPr>
      </w:pPr>
    </w:p>
    <w:p>
      <w:pPr>
        <w:spacing w:line="360" w:lineRule="auto"/>
        <w:rPr>
          <w:rFonts w:ascii="宋体" w:hAnsi="宋体" w:eastAsia="宋体" w:cs="Times New Roman"/>
          <w:b/>
          <w:bCs/>
          <w:sz w:val="24"/>
          <w:szCs w:val="24"/>
        </w:rPr>
      </w:pPr>
      <w:r>
        <w:rPr>
          <w:rFonts w:hint="eastAsia" w:ascii="宋体" w:hAnsi="宋体" w:eastAsia="宋体" w:cs="Times New Roman"/>
          <w:b/>
          <w:bCs/>
          <w:sz w:val="24"/>
          <w:szCs w:val="24"/>
        </w:rPr>
        <w:t>二、非选择题（共</w:t>
      </w:r>
      <w:r>
        <w:rPr>
          <w:rFonts w:ascii="宋体" w:hAnsi="宋体" w:eastAsia="宋体" w:cs="Times New Roman"/>
          <w:b/>
          <w:bCs/>
          <w:sz w:val="24"/>
          <w:szCs w:val="24"/>
        </w:rPr>
        <w:t>4</w:t>
      </w:r>
      <w:r>
        <w:rPr>
          <w:rFonts w:hint="eastAsia" w:ascii="宋体" w:hAnsi="宋体" w:eastAsia="宋体" w:cs="Times New Roman"/>
          <w:b/>
          <w:bCs/>
          <w:sz w:val="24"/>
          <w:szCs w:val="24"/>
        </w:rPr>
        <w:t>大题，共50分）</w:t>
      </w:r>
    </w:p>
    <w:p>
      <w:pPr>
        <w:adjustRightInd w:val="0"/>
        <w:snapToGrid w:val="0"/>
        <w:spacing w:line="360" w:lineRule="auto"/>
        <w:jc w:val="left"/>
        <w:rPr>
          <w:snapToGrid w:val="0"/>
          <w:color w:val="0F0F0F"/>
        </w:rPr>
      </w:pPr>
      <w:r>
        <w:rPr>
          <w:snapToGrid w:val="0"/>
          <w:color w:val="0F0F0F"/>
        </w:rPr>
        <w:t>26．（12分）</w:t>
      </w:r>
      <w:r>
        <w:rPr>
          <w:rFonts w:ascii="Times New Roman" w:hAnsi="Times New Roman"/>
          <w:snapToGrid w:val="0"/>
          <w:color w:val="0F0F0F"/>
          <w:sz w:val="22"/>
        </w:rPr>
        <w:t>阅读材料，完成下列要求。</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一：唐代三省六部制在实践过程中不断丰富和变化，逐渐向二省和一省转变，三省合属议事、办公、职能取向统一。一方面，皇帝启用年轻官员担任中书门下二品，行使宰相的权力，随着时间的发展，以中书令、尚书令为主的宰相职务其权力渐渐削弱，成为虚职；另一方面，三省分权，在一定程度上相互推卸责任，导致效率低下，为了协调各部门的职责，唐代建立了统一的政事堂议事制度。政事堂始设于门下省，唐高宗年间迁于中书省，政事堂也改称为中书门下。</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——摘编自张婧《唐代三省六部制的发展及变化》</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二：朱元璋于1382年仿照宋朝制度建立了大学士，这些人都在内廷，所以又称为内阁学士或内阁大学士。其时，内阁学士的官职只有五品，又不能参与机要，在朝廷里的地位并不高。由于这些学士辅政有限，朱元璋很快又否定了这种形式。明成祖即位后，“特简解缙、胡广、杨荣等直文渊阁参预机务，阁臣之预机务自此始”。此时内阁大学士相比朱元璋时期已有了很大的变化，他们都是深得成祖信任的心腹，且得以参与机务。但是在官制的设置上，他们仍均为五品以下官员。洪熙、宣德年间，内阁的官职由正五品一跃成为正三品，并且还以六部尚书来兼任，同时获得了对内阔权力的发展起到决定性作用的“票拟”之权。到了嘉靖朝，首辅制度形成，在朝位座次上，内阔首辅已经超过了尚书。可以说内阁首辅虽天实相之名但实际上已经拥有了权相的地位。</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——摘编自李子龙《论明朝宰相的废除与内阁制度的确立》</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（1）根据材料一并结合所学知识，分析唐代三省六部制发生的变化及影响。</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（2）根据材料二，概述明朝内阁权力的变化。</w:t>
      </w:r>
    </w:p>
    <w:p>
      <w:pPr>
        <w:adjustRightInd w:val="0"/>
        <w:snapToGrid w:val="0"/>
        <w:spacing w:line="360" w:lineRule="auto"/>
        <w:jc w:val="left"/>
        <w:rPr>
          <w:snapToGrid w:val="0"/>
          <w:color w:val="0F0F0F"/>
        </w:rPr>
      </w:pPr>
      <w:r>
        <w:rPr>
          <w:snapToGrid w:val="0"/>
          <w:color w:val="0F0F0F"/>
        </w:rPr>
        <w:t>27．（12分）</w:t>
      </w:r>
      <w:r>
        <w:rPr>
          <w:rFonts w:ascii="Times New Roman" w:hAnsi="Times New Roman"/>
          <w:snapToGrid w:val="0"/>
          <w:color w:val="0F0F0F"/>
          <w:sz w:val="22"/>
        </w:rPr>
        <w:t>阅读材料．完成下列要求。</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一：元朝的疆域是前代所无法比拟的，元朝的疆域从今天的地理情况来看，横向上大致是东部沿海到今天新疆地区，纵向上从南部的沿海地区到北部的鄂霍次克海都在元朝中央政府的直接管辖之中。在广阔的边疆地区，分布着众多的边疆民族，为了巩固边防，元朝在边疆治理方面采取了许多行之有效的政策。在地方上，元朝则设置行中书省，简称行省，岭北、辽阳、云南、湖广、甘肃等行省位于边疆地区，具体负责边疆管理事务。为迅速传递诏命和情报，元朝还建立了从首都行政中枢到遥远边疆地区的驿站制度，实现了对边疆地区广泛而直接的管理。元朝不仅实现了对吐蕃广阔地区的管理，而且根据吐蕃宗教盛行的特点，在中央设置了管理吐蕃事务的机构——帝师和宣政院。在西南边疆设置了宣慰司都元帅府等机构进行管理，并大量任用当地土官，因俗而治，史称“土司制度”。</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——摘编自马大正《中国古代的边疆政策与边疆治理》</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二：中国历史上极为重视塞防，然而两次鸦片战争的接连失败让清政府感受到了来自海洋的威胁。“中国的前线不再是长城或甘肃的玉门关了，而是在广州和上海了。”古代传统王朝以一种“天朝上国”姿态，与周边国家建立了广泛的朝贡宗藩关系。但是近代以来，这种情况发生了变化。殖民主义列强接踵而至，不仅侵犯中国，而且持续蚕食清王朝周边藩属国的领土。……在19世纪后半叶中国面临空前的边疆危机和民族危机的时代背景下，清朝主要采取了保藩固圉和以夷制夷等应对方略，但其均未能挽救当时中国的边疆危机。</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——摘编自衣长春、黄韶海《论晚清边疆危机及应对方略》</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（1）根据材料一并结合所学知识，概括元朝边疆管理政策实施的意义。</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（2）根据材料一、二并结合所学知识，指出近代中国边疆管理遇到的新问题并分析清廷难以应对边疆危机的原因。</w:t>
      </w:r>
    </w:p>
    <w:p>
      <w:pPr>
        <w:adjustRightInd w:val="0"/>
        <w:snapToGrid w:val="0"/>
        <w:spacing w:line="360" w:lineRule="auto"/>
        <w:jc w:val="left"/>
        <w:rPr>
          <w:snapToGrid w:val="0"/>
          <w:color w:val="0F0F0F"/>
        </w:rPr>
      </w:pPr>
      <w:r>
        <w:rPr>
          <w:snapToGrid w:val="0"/>
          <w:color w:val="0F0F0F"/>
        </w:rPr>
        <w:t>28．（12分）</w:t>
      </w:r>
      <w:r>
        <w:rPr>
          <w:rFonts w:ascii="Times New Roman" w:hAnsi="Times New Roman"/>
          <w:snapToGrid w:val="0"/>
          <w:color w:val="0F0F0F"/>
          <w:sz w:val="22"/>
        </w:rPr>
        <w:t>阅读材料，完成下列要求。</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一：据《礼记》载，西周“大夫七十而致事（仕）”。秦汉以降，官吏可以通过见功与赏、因能授官而入仕，告老还乡、因病乞退的致仕制度也逐渐发展起来。唐时已有“年虽少形容衰老者，亦听致仕”等规定。明洪武十三年诏令，“文武官年六十以上者听致仕”。依清制，凡文官六十岁令致仕；武官则官职愈低，致仕愈早。综观历朝，官员愤而致仕者有之，退而复用者有之，圣意强留者有之，贪墨恋栈者亦有之。</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——摘编自沈星棣《中国古代官吏退休制度史》</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二：民国时期，从北京政府的《文官恤金令》到南京国民政府的《官吏恤金条例》、《公务员退休法》等，公务员退休的相关法规条例陆续出台。1926年，广东国民政府公布《学校职教员养老金及恤金条例》；1944年，为解决覆盖面过小的问题，南京国民政府修正并颁布《学校教职员退休条例》。然而，民国时期政权更迭、社会动荡，经济的衰败也使国家财政捉襟见肘，退休金常难以兑现。1950年，中央人民政府发布《关于退休人员处理办法的通知》，适用于过去有退休金的机关、铁路、海关、邮局等单位的职工，中华人民共和国的退休制度由此发轫。</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——摘编自柯龙山《民国时期公务员退休制度探略》等</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（1）根据材料一并结合所学知识，指出中国古代退休制度的特点。</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（2）根据材料二并结合所学知识，评价民国时期的退休制度。</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（3）综合上述材料并结合所学知识，谈谈你对退休制度的认识。</w:t>
      </w:r>
    </w:p>
    <w:p>
      <w:pPr>
        <w:adjustRightInd w:val="0"/>
        <w:snapToGrid w:val="0"/>
        <w:spacing w:line="360" w:lineRule="auto"/>
        <w:jc w:val="left"/>
        <w:rPr>
          <w:snapToGrid w:val="0"/>
          <w:color w:val="0F0F0F"/>
        </w:rPr>
      </w:pPr>
      <w:r>
        <w:rPr>
          <w:snapToGrid w:val="0"/>
          <w:color w:val="0F0F0F"/>
        </w:rPr>
        <w:t>29．（14分）</w:t>
      </w:r>
      <w:r>
        <w:rPr>
          <w:rFonts w:ascii="Times New Roman" w:hAnsi="Times New Roman"/>
          <w:snapToGrid w:val="0"/>
          <w:color w:val="0F0F0F"/>
          <w:sz w:val="22"/>
        </w:rPr>
        <w:t>阅读材料，完成下列要求。</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一：唐代商业经济迅速发展，形成了以长安为中心的关院西北商业经济区，以洛阳、汴州为中心的黄河中下游经济区和以扬州为中心的江南经济区。长安成为国际性的大都市，城内有市、有坊，市、坊分开。由于国际贸易的发达，唐政府专门设置了“互市监”和“市舶司”，设各国商馆，接待各国商人。南方的扬州，是江南物产的集散地，成都是和扬州一样齐名的大都市。在唐代商业发展中，都市里出现了储蓄和支付钱币的柜坊，与柜坊同时出现的还有“飞钱”，是我国最早的汇兑制度。</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——摘编自童贤彬《唐代商业发展特点对当代经济发展的启示》</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材料二：到宋代，由于商业的发展，坊市制度开始突破，出现了坊市混杂的局面，商人只要纳税，可以随处开设铺店，因而出现了一些新的商业街道和场所，这些商业场所往往与居民区杂混交错。</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——摘编自龚书铎主编《中国社会通史》</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材料三：明清时期，江南地区出现了一些城市，如棉纺织业发达的松江，陶瓷业发达的景德镇、治铁业发达的佛山、长江的商品转运码头汉口等地。……丝织巨镇盛泽镇，本是青草滩上一荒村，“明初居民止五六十家，嘉靖间倍之，以绫绸为业，始称为市”。因“丝绸之利日扩”，到乾隆时，“居民百倍于昔，绫绸之聚亦且十倍……盖其繁阜喧盛，实为邑中诸镇之第一。”</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（1）根据材料一，概括唐代商业经济发展的表现。</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（2）根据材料一、二，指出宋代城市出现的变化，并结合所学知识分析其原因。</w:t>
      </w:r>
    </w:p>
    <w:p>
      <w:pPr>
        <w:adjustRightInd w:val="0"/>
        <w:snapToGrid w:val="0"/>
        <w:spacing w:line="360" w:lineRule="auto"/>
        <w:ind w:firstLine="286" w:firstLineChars="130"/>
        <w:jc w:val="left"/>
        <w:rPr>
          <w:snapToGrid w:val="0"/>
          <w:color w:val="0F0F0F"/>
        </w:rPr>
      </w:pPr>
      <w:r>
        <w:rPr>
          <w:rFonts w:ascii="Times New Roman" w:hAnsi="Times New Roman"/>
          <w:snapToGrid w:val="0"/>
          <w:color w:val="0F0F0F"/>
          <w:sz w:val="22"/>
        </w:rPr>
        <w:t>（3）根据材料三，指出明清时期城市发展的主要原因。</w:t>
      </w:r>
    </w:p>
    <w:p>
      <w:pPr>
        <w:spacing w:line="360" w:lineRule="auto"/>
        <w:jc w:val="left"/>
        <w:textAlignment w:val="center"/>
        <w:rPr>
          <w:rFonts w:ascii="Calibri" w:hAnsi="Calibri" w:eastAsia="宋体" w:cs="Times New Roman"/>
        </w:rPr>
      </w:pPr>
    </w:p>
    <w:p>
      <w:pPr>
        <w:spacing w:line="360" w:lineRule="auto"/>
        <w:jc w:val="left"/>
        <w:textAlignment w:val="center"/>
        <w:rPr>
          <w:rFonts w:ascii="Calibri" w:hAnsi="Calibri" w:eastAsia="宋体" w:cs="Times New Roman"/>
        </w:rPr>
      </w:pPr>
    </w:p>
    <w:p>
      <w:pPr>
        <w:widowControl/>
        <w:jc w:val="left"/>
      </w:pPr>
      <w:r>
        <w:br w:type="page"/>
      </w:r>
    </w:p>
    <w:p>
      <w:pPr>
        <w:pStyle w:val="4"/>
      </w:pPr>
      <w:r>
        <w:rPr>
          <w:rFonts w:hint="eastAsia"/>
        </w:rPr>
        <w:t>参考答案</w:t>
      </w:r>
    </w:p>
    <w:p>
      <w:pPr>
        <w:adjustRightInd w:val="0"/>
        <w:snapToGrid w:val="0"/>
        <w:spacing w:line="360" w:lineRule="auto"/>
        <w:jc w:val="left"/>
        <w:rPr>
          <w:snapToGrid w:val="0"/>
          <w:color w:val="0F0F0F"/>
        </w:rPr>
      </w:pPr>
      <w:r>
        <w:rPr>
          <w:snapToGrid w:val="0"/>
          <w:color w:val="0F0F0F"/>
        </w:rPr>
        <w:t>1．【答案】</w:t>
      </w:r>
      <w:r>
        <w:rPr>
          <w:rFonts w:ascii="Times New Roman" w:hAnsi="Times New Roman"/>
          <w:snapToGrid w:val="0"/>
          <w:color w:val="0F0F0F"/>
          <w:sz w:val="22"/>
        </w:rPr>
        <w:t>B</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A、不符合史实，材料提到中国是世界经济和贸易的中心区域，说明中国工商业也是有发展的，故A项错误；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B、材料体现，中国对外贸易有优势，成为世界经济和贸易的中心，但却未能出现社会转型的内在原因，结合所学可知，导致这一现象的主要原因是明清时期实行“重农抑商”、“海禁”、“闭关锁国”政策，阻碍商品经济发展和资本主义萌芽，从而未能实现社会转型，故B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C、鸦片大量流入是发生在鸦片战争前夕，与材料时间不符，故C项错误；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D、工业革命后英国对中国进行商品输出，是在鸦片战争后，与材料时间不符，故D项错误；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故答案为：B。</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【点睛】本题考查明清时期经济发展，考查学生知识迁移能力，也考查学生有效提取信息的能力，对学生的时间阶段特征的梳理要求较高。</w:t>
      </w:r>
    </w:p>
    <w:p>
      <w:pPr>
        <w:adjustRightInd w:val="0"/>
        <w:snapToGrid w:val="0"/>
        <w:spacing w:line="360" w:lineRule="auto"/>
        <w:jc w:val="left"/>
        <w:rPr>
          <w:snapToGrid w:val="0"/>
          <w:color w:val="0F0F0F"/>
        </w:rPr>
      </w:pPr>
      <w:r>
        <w:rPr>
          <w:snapToGrid w:val="0"/>
          <w:color w:val="0F0F0F"/>
        </w:rPr>
        <w:t>2．【答案】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A、思想精神的不同是导致东西方差异的原因，但不是根本原因，故A项错误；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B、郑和船队是得到政府大力支持的，故B项错误；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C、东西方航海史壮举出现截然不同的结局，导致差异的根本原因，结合所学知识，要从当时东西方的经济形态的差异去分析，中国的自然经济具有保守性，不利于对外扩张，西方发展的是商品经济和资本主义经济，具有扩张性、开放性，故C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D、不符合史实，结合所学郑和船队实力和规模都比西方强大，故D项错误；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【点睛】本题考查的是东方的郑和下西洋与西方新航路靠开辟，比较差异类的原因分析，要注意从双方去分析，防止原因片面化，设问的限制也要注意，根本原因一般从经济层面去分析。</w:t>
      </w:r>
    </w:p>
    <w:p>
      <w:pPr>
        <w:adjustRightInd w:val="0"/>
        <w:snapToGrid w:val="0"/>
        <w:spacing w:line="360" w:lineRule="auto"/>
        <w:jc w:val="left"/>
        <w:rPr>
          <w:snapToGrid w:val="0"/>
          <w:color w:val="0F0F0F"/>
        </w:rPr>
      </w:pPr>
      <w:r>
        <w:rPr>
          <w:snapToGrid w:val="0"/>
          <w:color w:val="0F0F0F"/>
        </w:rPr>
        <w:t>3．【答案】</w:t>
      </w:r>
      <w:r>
        <w:rPr>
          <w:rFonts w:ascii="Times New Roman" w:hAnsi="Times New Roman"/>
          <w:snapToGrid w:val="0"/>
          <w:color w:val="0F0F0F"/>
          <w:sz w:val="22"/>
        </w:rPr>
        <w:t>A</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从材料可以看出，明朝太监可以拥有很大的权力，但皇帝一道敕书便可以全部收回，这表明宦官专权并未发展到失控地步，只是君主专制制度的一部分，A项正确；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B项说法与史实不符，错误；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材料没涉及内阁，C项错误；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太监干政不代表中枢机构的变化，D项错误、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故答案为：A。</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【点睛】本题考查明朝君主专制的加强，解题的关键是解读材料信息，结合明朝加强君主专制的措施及其影响分析，侧重考查学生解读分析材料、调用所学知识的能力。</w:t>
      </w:r>
    </w:p>
    <w:p>
      <w:pPr>
        <w:adjustRightInd w:val="0"/>
        <w:snapToGrid w:val="0"/>
        <w:spacing w:line="360" w:lineRule="auto"/>
        <w:jc w:val="left"/>
        <w:rPr>
          <w:snapToGrid w:val="0"/>
          <w:color w:val="0F0F0F"/>
        </w:rPr>
      </w:pPr>
      <w:r>
        <w:rPr>
          <w:snapToGrid w:val="0"/>
          <w:color w:val="0F0F0F"/>
        </w:rPr>
        <w:t>4．【答案】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根据所学知识可知，图中体现的中国古代经济发展趋势，如东汉未年、安史之乱等时期下降，而唐朝前期、北宋时期和明清等时期上升，说明经济指数发展变化主要受政治形势的影响，C选项符合题意；</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图片中东汉末年、隋朝末年和安史之乱等历史时期并没有明显的土地、赋税政策变动，故A、B两项错误；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自然灾害会影响中国古代经济发展指数，但在生产力水平基本稳定的情况下，并不是造成中国经济发展变化的最主要因素，D选项不符合题意。</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【点睛】本题考查中国古代经济发展的特点。解答本题的关键信息是图表体现出的“主要因素”，考查考生阅读史料、获取与解读信息、调动与运用知识等能力和时空观念、史料实证、历史解释等素养。</w:t>
      </w:r>
    </w:p>
    <w:p>
      <w:pPr>
        <w:adjustRightInd w:val="0"/>
        <w:snapToGrid w:val="0"/>
        <w:spacing w:line="360" w:lineRule="auto"/>
        <w:jc w:val="left"/>
        <w:rPr>
          <w:snapToGrid w:val="0"/>
          <w:color w:val="0F0F0F"/>
        </w:rPr>
      </w:pPr>
      <w:r>
        <w:rPr>
          <w:snapToGrid w:val="0"/>
          <w:color w:val="0F0F0F"/>
        </w:rPr>
        <w:t>5．【答案】</w:t>
      </w:r>
      <w:r>
        <w:rPr>
          <w:rFonts w:ascii="Times New Roman" w:hAnsi="Times New Roman"/>
          <w:snapToGrid w:val="0"/>
          <w:color w:val="0F0F0F"/>
          <w:sz w:val="22"/>
        </w:rPr>
        <w:t>B</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材料“以神仙故事、历史公案、言情咏物和日常生活为题材的话本和小说”适合市民的欣赏趣味，受到普通市民的欢迎，这一现象反映了市民文化的发展，故答案为B项；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这一现象与民众生活水平没有关系，排除A项；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这一现象与资本主义萌芽的发展状况没有必然联系，排除C项；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当时儒家思想仍然处于正统地位，排除D项。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故答案为：B。</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【点睛】本题考查市民阶层，主要考查考生运用所学知识来理解材料的能力，随着商品经济的发展，市民阶层逐渐壮大，市民文化得到发展。</w:t>
      </w:r>
    </w:p>
    <w:p>
      <w:pPr>
        <w:adjustRightInd w:val="0"/>
        <w:snapToGrid w:val="0"/>
        <w:spacing w:line="360" w:lineRule="auto"/>
        <w:jc w:val="left"/>
        <w:rPr>
          <w:snapToGrid w:val="0"/>
          <w:color w:val="0F0F0F"/>
        </w:rPr>
      </w:pPr>
      <w:r>
        <w:rPr>
          <w:snapToGrid w:val="0"/>
          <w:color w:val="0F0F0F"/>
        </w:rPr>
        <w:t>6．【答案】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根据材料“他所承担的使命并不是单纯的对北方边患的消极防御，而恰恰是积极完成中华与夷狄的统合”可知永乐帝迁都北京有利于形成多民族国家治理模式，C项正确；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A项彻底的说法错误，定都北京后征伐蒙古各族，有利于北部边疆的稳定，排除A；</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个人抱负只是迁都的因素之一，目的在于加强统一多民族国家，排除B；</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自魏晋以来，北方各族不断交融，排除D。</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【点睛】本题考查明朝政治制度，主要考查考生运用所学知识来理解材料的能力，明朝通过废除宰相、设置内阁，空前强化了君主专制制度。</w:t>
      </w:r>
    </w:p>
    <w:p>
      <w:pPr>
        <w:adjustRightInd w:val="0"/>
        <w:snapToGrid w:val="0"/>
        <w:spacing w:line="360" w:lineRule="auto"/>
        <w:jc w:val="left"/>
        <w:rPr>
          <w:snapToGrid w:val="0"/>
          <w:color w:val="0F0F0F"/>
        </w:rPr>
      </w:pPr>
      <w:r>
        <w:rPr>
          <w:snapToGrid w:val="0"/>
          <w:color w:val="0F0F0F"/>
        </w:rPr>
        <w:t>7．【答案】</w:t>
      </w:r>
      <w:r>
        <w:rPr>
          <w:rFonts w:ascii="Times New Roman" w:hAnsi="Times New Roman"/>
          <w:snapToGrid w:val="0"/>
          <w:color w:val="0F0F0F"/>
          <w:sz w:val="22"/>
        </w:rPr>
        <w:t>A</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材料《明熹宗实录》（天启三年四月条）《石隐园藏稿》（明）《明史》（清）关于朝鲜国王李珲王位的传承有着不同的说法，说明的是史料的运用应该注意时代变迁的影响，A正确；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《石隐园藏稿》属于野史，真实性有待考证，B排除；</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史料的价值不能从年代来判断，CD排除。</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故答案为：A。</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【点睛】本题考查明朝政治制度，主要考查考生运用所学知识来理解材料的能力，明朝通过废除宰相、设置内阁，空前强化了君主专制制度。</w:t>
      </w:r>
    </w:p>
    <w:p>
      <w:pPr>
        <w:adjustRightInd w:val="0"/>
        <w:snapToGrid w:val="0"/>
        <w:spacing w:line="360" w:lineRule="auto"/>
        <w:jc w:val="left"/>
        <w:rPr>
          <w:snapToGrid w:val="0"/>
          <w:color w:val="0F0F0F"/>
        </w:rPr>
      </w:pPr>
      <w:r>
        <w:rPr>
          <w:snapToGrid w:val="0"/>
          <w:color w:val="0F0F0F"/>
        </w:rPr>
        <w:t>8．【答案】</w:t>
      </w:r>
      <w:r>
        <w:rPr>
          <w:rFonts w:ascii="Times New Roman" w:hAnsi="Times New Roman"/>
          <w:snapToGrid w:val="0"/>
          <w:color w:val="0F0F0F"/>
          <w:sz w:val="22"/>
        </w:rPr>
        <w:t>B</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由材料“丁赋是百姓向政府提供的徭役折银”和“雍正年间实行‘摊丁入亩’，把丁税平均摊入田赋中，征收统一的地丁银”可知，“摊丁入亩”减轻了政府对百姓的人身控制，有利于人口增加，从而客观上有利于工商业的发展，B项正确，排除D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传统的士农工商“四民”秩序并未受到冲击，排除A项；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“摊丁入亩”只是将丁税平摊至田赋中，而赋役还包括除丁税外的其他项目，因此“摊丁入亩”不能解决赋役不均的问题，排除C项。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故答案为：B。</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海明清经济的发展与局限，主要考查考生运用所学知识来理解材料的能力，明清出现了资本主义萌芽，长途贩运贸易得到发展，但是实行的闭关锁国政策以及海禁政策则阻碍了对外贸易的发展，不利于中国社会的转型。</w:t>
      </w:r>
    </w:p>
    <w:p>
      <w:pPr>
        <w:adjustRightInd w:val="0"/>
        <w:snapToGrid w:val="0"/>
        <w:spacing w:line="360" w:lineRule="auto"/>
        <w:jc w:val="left"/>
        <w:rPr>
          <w:snapToGrid w:val="0"/>
          <w:color w:val="0F0F0F"/>
        </w:rPr>
      </w:pPr>
      <w:r>
        <w:rPr>
          <w:snapToGrid w:val="0"/>
          <w:color w:val="0F0F0F"/>
        </w:rPr>
        <w:t>9．【答案】</w:t>
      </w:r>
      <w:r>
        <w:rPr>
          <w:rFonts w:ascii="Times New Roman" w:hAnsi="Times New Roman"/>
          <w:snapToGrid w:val="0"/>
          <w:color w:val="0F0F0F"/>
          <w:sz w:val="22"/>
        </w:rPr>
        <w:t>B</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明代昆山县农家妇女与男子一样，从事传统的农业耕作和手工纺织，可以推断出，该地区仍然采用传统的生产方式，B项正确；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材料不能说明农民生活与“市场关系”密切，A项错误；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妇女的“社会地位”有所提高在材料中没有体现，C项错误；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缺乏精耕细作的技术与材料内容不符，D项错误。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故答案为：B。</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海明清经济的发展与局限，主要考查考生运用所学知识来理解材料的能力，明清出现了资本主义萌芽，长途贩运贸易得到发展，但是实行的闭关锁国政策以及海禁政策则阻碍了对外贸易的发展，不利于中国社会的转型。</w:t>
      </w:r>
    </w:p>
    <w:p>
      <w:pPr>
        <w:adjustRightInd w:val="0"/>
        <w:snapToGrid w:val="0"/>
        <w:spacing w:line="360" w:lineRule="auto"/>
        <w:jc w:val="left"/>
        <w:rPr>
          <w:snapToGrid w:val="0"/>
          <w:color w:val="0F0F0F"/>
        </w:rPr>
      </w:pPr>
      <w:r>
        <w:rPr>
          <w:snapToGrid w:val="0"/>
          <w:color w:val="0F0F0F"/>
        </w:rPr>
        <w:t>10．【答案】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依据材料并结合所学可知，随着明清时期君主专制的加强，宦官在朝廷的权力扩大，有必要加强对宦官的管理，因此材料反映的措施是对专制制度的自我完善，D项正确；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清朝军机处的设立标志着君主专制达到顶峰，A项错误；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“杜绝了”的说法绝对化，B项错误；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材料中的措施反映明清时期君主专制制度的调整，并非趋于僵化，C项错误。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故答案为：D。</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【点睛】本题考查明清时期加强君主专制的措施，解题的关键是解读材料信息，结合明清时期君主专制加强的措施及其目的分析，侧重考查学生解读分析材料、调用所学知识的能力。</w:t>
      </w:r>
    </w:p>
    <w:p>
      <w:pPr>
        <w:adjustRightInd w:val="0"/>
        <w:snapToGrid w:val="0"/>
        <w:spacing w:line="360" w:lineRule="auto"/>
        <w:jc w:val="left"/>
        <w:rPr>
          <w:snapToGrid w:val="0"/>
          <w:color w:val="0F0F0F"/>
        </w:rPr>
      </w:pPr>
      <w:r>
        <w:rPr>
          <w:snapToGrid w:val="0"/>
          <w:color w:val="0F0F0F"/>
        </w:rPr>
        <w:t>11．【答案】</w:t>
      </w:r>
      <w:r>
        <w:rPr>
          <w:rFonts w:ascii="Times New Roman" w:hAnsi="Times New Roman"/>
          <w:snapToGrid w:val="0"/>
          <w:color w:val="0F0F0F"/>
          <w:sz w:val="22"/>
        </w:rPr>
        <w:t>B</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根据所学知识可知，18世纪中后期清政府选择闭关锁国政策的目的是为了维护封建统治，B项正确；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“闭关锁国政策”不是禁止一切对外贸易，而是严格限制对外贸易，A项错误；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清政府的闭关锁国政策对西方殖民者的侵略活动有一定的防御作用， 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闭关锁国政策限制了中外交流，使中国远离世界发展的潮流，D项排除。</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故答案为：B。</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海明清经济的发展与局限，主要考查考生运用所学知识来理解材料的能力，明清出现了资本主义萌芽，长途贩运贸易得到发展，但是实行的闭关锁国政策以及海禁政策则阻碍了对外贸易的发展，不利于中国社会的转型。</w:t>
      </w:r>
    </w:p>
    <w:p>
      <w:pPr>
        <w:adjustRightInd w:val="0"/>
        <w:snapToGrid w:val="0"/>
        <w:spacing w:line="360" w:lineRule="auto"/>
        <w:jc w:val="left"/>
        <w:rPr>
          <w:snapToGrid w:val="0"/>
          <w:color w:val="0F0F0F"/>
        </w:rPr>
      </w:pPr>
      <w:r>
        <w:rPr>
          <w:snapToGrid w:val="0"/>
          <w:color w:val="0F0F0F"/>
        </w:rPr>
        <w:t>12．【答案】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依据材料“史载，台湾首任知府蒋毓英在任期间，主持编撰了《台湾府志》”并结合所学知识可知，台湾府的设置，有利于加强清朝对台湾地区的管理，体现了清朝对东南边疆的重视，C项正确；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材料涉及的是加强东南边疆地区的统治，与保护非物质文化遗产无关，A项错误；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元朝时就设立了澎湖巡检司管理台湾，因此“开始”的说法错误，B项错误；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材料反映的是清朝时对台湾的管理，而非抗战胜利后台湾重回祖国怀抱的情况，D项错误。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考查清朝对边疆的管理，解题的关键是解读材料“史载，台湾首任知府蒋毓英在任期间，主持编撰了《台湾府志》”，结合清朝管理台湾的措施及其影响分析，侧重考查学生解读分析材料、调用所学知识的能力。</w:t>
      </w:r>
    </w:p>
    <w:p>
      <w:pPr>
        <w:adjustRightInd w:val="0"/>
        <w:snapToGrid w:val="0"/>
        <w:spacing w:line="360" w:lineRule="auto"/>
        <w:jc w:val="left"/>
        <w:rPr>
          <w:snapToGrid w:val="0"/>
          <w:color w:val="0F0F0F"/>
        </w:rPr>
      </w:pPr>
      <w:r>
        <w:rPr>
          <w:snapToGrid w:val="0"/>
          <w:color w:val="0F0F0F"/>
        </w:rPr>
        <w:t>13．【答案】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根据材料“存在‘压制重而展布难，统辖广而威权大’的情况”等信息可知，吕思勉先生认为清代地方形成五级行政体制，存在过度制约而导致行政效率低下的问题，这影响了国家治理，D项正确；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材料所述内容体现了过度制约导致行政效率低下，而不是提高，排除A项；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清代五级制度一定程度上有利于加强中央对地方的控制，但材料内容没有强调这方面的影响，排除B项；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材料内容主要强调了清代五级制度导致行政效率低下的问题，没有强调官僚体系完善的问题，排除C项。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故答案为：D。</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【点睛】本题考查清朝督抚制，主要考查考生运用所学知识来理解材料的能力，清朝督抚制加强了中央集权，提高了效率，但一定程度上也影响了国家的治理。</w:t>
      </w:r>
    </w:p>
    <w:p>
      <w:pPr>
        <w:adjustRightInd w:val="0"/>
        <w:snapToGrid w:val="0"/>
        <w:spacing w:line="360" w:lineRule="auto"/>
        <w:jc w:val="left"/>
        <w:rPr>
          <w:snapToGrid w:val="0"/>
          <w:color w:val="0F0F0F"/>
        </w:rPr>
      </w:pPr>
      <w:r>
        <w:rPr>
          <w:snapToGrid w:val="0"/>
          <w:color w:val="0F0F0F"/>
        </w:rPr>
        <w:t>14．【答案】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A.依据材料“名不师古，初只秉庙谟、商戎略而已，颜后军国大计，罔不总揽"结合所学知识可知此机构是清朝设置的军机处。西汉“内朝”与清朝的“军机处”都是中央建制的机构，故排除A。</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BC.军机处有职无权，故排除BC。</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D.结合所学知识可知，西汉的“内朝”与清朝的“军机处”在一定程度上提高了中央政府的办事效率。故D正确。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故答案为：D。</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【点睛】本题考查西汉与清朝加强君主专制的措施关键信息是“两个中央建制的相同点”，旨在考查学生准确解读材料信息和分析问题的能力。</w:t>
      </w:r>
    </w:p>
    <w:p>
      <w:pPr>
        <w:adjustRightInd w:val="0"/>
        <w:snapToGrid w:val="0"/>
        <w:spacing w:line="360" w:lineRule="auto"/>
        <w:jc w:val="left"/>
        <w:rPr>
          <w:snapToGrid w:val="0"/>
          <w:color w:val="0F0F0F"/>
        </w:rPr>
      </w:pPr>
      <w:r>
        <w:rPr>
          <w:snapToGrid w:val="0"/>
          <w:color w:val="0F0F0F"/>
        </w:rPr>
        <w:t>15．【答案】</w:t>
      </w:r>
      <w:r>
        <w:rPr>
          <w:rFonts w:ascii="Times New Roman" w:hAnsi="Times New Roman"/>
          <w:snapToGrid w:val="0"/>
          <w:color w:val="0F0F0F"/>
          <w:sz w:val="22"/>
        </w:rPr>
        <w:t>A</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密折奏事制度使皇帝能够更直接、广泛地获取信息，有利于加强皇帝对地方行政的控制，A项正确；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专制主义中央集权发展到顶峰的标志是军机处的设立，B项错误；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激化统治集团内部矛盾的说法过于绝对，C项错误；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密折奏事制度有利于提高决策效率，但不可能避免决策失误，D项错误。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故答案为A</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【点睛】本题侧重于考查清朝的密折制度，答题关键在于对材料的分析和相关知识点的把握，密折制度有利于皇帝更加直接、广泛地获取信息，加强对地方的控制，强化中央集权。</w:t>
      </w:r>
    </w:p>
    <w:p>
      <w:pPr>
        <w:adjustRightInd w:val="0"/>
        <w:snapToGrid w:val="0"/>
        <w:spacing w:line="360" w:lineRule="auto"/>
        <w:jc w:val="left"/>
        <w:rPr>
          <w:snapToGrid w:val="0"/>
          <w:color w:val="0F0F0F"/>
        </w:rPr>
      </w:pPr>
      <w:r>
        <w:rPr>
          <w:snapToGrid w:val="0"/>
          <w:color w:val="0F0F0F"/>
        </w:rPr>
        <w:t>16．【答案】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根据材料可知，清朝尊重少数民族地区的风俗习惯，采取因地制宜的统治方式，有利于加强对边疆地区的有效管理，C项正确；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材料中的做法加强了对边疆地区的有效管理，A项说法错误，排除A项；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材料未涉及民族同化，排除B项；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材料没有体现清朝统治疆域的扩大，排除D项。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【点睛】本题侧重于考查清朝的民族政策。答题关键在于对材料的分析和相关知识点的把握。清朝尊重少数民族地区的风俗习惯，采取因地制宜的统治方式，有利于加强对边疆地区的有效管理。</w:t>
      </w:r>
    </w:p>
    <w:p>
      <w:pPr>
        <w:adjustRightInd w:val="0"/>
        <w:snapToGrid w:val="0"/>
        <w:spacing w:line="360" w:lineRule="auto"/>
        <w:jc w:val="left"/>
        <w:rPr>
          <w:snapToGrid w:val="0"/>
          <w:color w:val="0F0F0F"/>
        </w:rPr>
      </w:pPr>
      <w:r>
        <w:rPr>
          <w:snapToGrid w:val="0"/>
          <w:color w:val="0F0F0F"/>
        </w:rPr>
        <w:t>17．【答案】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根据材料以及所学知识可知从唐朝至明清皇权专制逐步的强化，因而为了适应皇权的强化，监察制度在逐步的发生变化，以便于皇权对大臣的监管，D项正确；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材料并未体现监察的效率得到了提升，排除A项；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B项表述过于绝对，排除B项；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材料反映的是监察制度的变化，并未体现司法职权的变化，排除C项；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故答案为D</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【点睛】本题侧重于考查古代君主专制的强化，答题关键在于对材料的分析和相关知识点的把握，古代监察体制的发展和完善，适应了皇权专制的强化。</w:t>
      </w:r>
    </w:p>
    <w:p>
      <w:pPr>
        <w:adjustRightInd w:val="0"/>
        <w:snapToGrid w:val="0"/>
        <w:spacing w:line="360" w:lineRule="auto"/>
        <w:jc w:val="left"/>
        <w:rPr>
          <w:snapToGrid w:val="0"/>
          <w:color w:val="0F0F0F"/>
        </w:rPr>
      </w:pPr>
      <w:r>
        <w:rPr>
          <w:snapToGrid w:val="0"/>
          <w:color w:val="0F0F0F"/>
        </w:rPr>
        <w:t>18．【答案】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依据材料“明清”，结合所学可知，世界上最早的纸币出现在北宋，</w:t>
      </w:r>
      <w:r>
        <w:rPr>
          <w:rFonts w:ascii="Calibri" w:hAnsi="Calibri"/>
          <w:snapToGrid w:val="0"/>
          <w:color w:val="0F0F0F"/>
          <w:sz w:val="22"/>
        </w:rPr>
        <w:t>①</w:t>
      </w:r>
      <w:r>
        <w:rPr>
          <w:rFonts w:ascii="Times New Roman" w:hAnsi="Times New Roman"/>
          <w:snapToGrid w:val="0"/>
          <w:color w:val="0F0F0F"/>
          <w:sz w:val="22"/>
        </w:rPr>
        <w:t>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明清时期出现了新的经营方式，即开设工场，</w:t>
      </w:r>
      <w:r>
        <w:rPr>
          <w:rFonts w:ascii="Calibri" w:hAnsi="Calibri"/>
          <w:snapToGrid w:val="0"/>
          <w:color w:val="0F0F0F"/>
          <w:sz w:val="22"/>
        </w:rPr>
        <w:t>②</w:t>
      </w:r>
      <w:r>
        <w:rPr>
          <w:rFonts w:ascii="Times New Roman" w:hAnsi="Times New Roman"/>
          <w:snapToGrid w:val="0"/>
          <w:color w:val="0F0F0F"/>
          <w:sz w:val="22"/>
        </w:rPr>
        <w:t>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明清时期思想界出现反对专制的倾向，</w:t>
      </w:r>
      <w:r>
        <w:rPr>
          <w:rFonts w:ascii="Calibri" w:hAnsi="Calibri"/>
          <w:snapToGrid w:val="0"/>
          <w:color w:val="0F0F0F"/>
          <w:sz w:val="22"/>
        </w:rPr>
        <w:t>③</w:t>
      </w:r>
      <w:r>
        <w:rPr>
          <w:rFonts w:ascii="Times New Roman" w:hAnsi="Times New Roman"/>
          <w:snapToGrid w:val="0"/>
          <w:color w:val="0F0F0F"/>
          <w:sz w:val="22"/>
        </w:rPr>
        <w:t>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农民提出“有田同耕”追求财富平均的理想是近代中国太平天国运动，​​​​​​</w:t>
      </w:r>
      <w:r>
        <w:rPr>
          <w:rFonts w:ascii="Calibri" w:hAnsi="Calibri"/>
          <w:snapToGrid w:val="0"/>
          <w:color w:val="0F0F0F"/>
          <w:sz w:val="22"/>
        </w:rPr>
        <w:t>④</w:t>
      </w:r>
      <w:r>
        <w:rPr>
          <w:rFonts w:ascii="Times New Roman" w:hAnsi="Times New Roman"/>
          <w:snapToGrid w:val="0"/>
          <w:color w:val="0F0F0F"/>
          <w:sz w:val="22"/>
        </w:rPr>
        <w:t>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因此C项正确，ABD三项错误。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【点睛】本题考查明清时期的经济、思想，解题的关键信息是“明清”，结合选项中现象出现的时间分析，侧重考查学生对基础知识的识记能力。</w:t>
      </w:r>
    </w:p>
    <w:p>
      <w:pPr>
        <w:adjustRightInd w:val="0"/>
        <w:snapToGrid w:val="0"/>
        <w:spacing w:line="360" w:lineRule="auto"/>
        <w:jc w:val="left"/>
        <w:rPr>
          <w:snapToGrid w:val="0"/>
          <w:color w:val="0F0F0F"/>
        </w:rPr>
      </w:pPr>
      <w:r>
        <w:rPr>
          <w:snapToGrid w:val="0"/>
          <w:color w:val="0F0F0F"/>
        </w:rPr>
        <w:t>19．【答案】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材料中句容式一人可当四人，太仓式两人可当八人，可知纺织技术提高了，C项正确；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A项材料未体现，排除A项；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材料中没有提及新的生产方式，排除B项；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D项与材料主旨无关，排除D项。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【点睛】本题考查中国古代科技，主要考查考生运用所学知识来理解材料的能力，中国古代科技曾取得巨大成就如四大发明，其特点是注重经验积累和总结，缺乏创新和试验，且受儒家思想影响较大。</w:t>
      </w:r>
    </w:p>
    <w:p>
      <w:pPr>
        <w:adjustRightInd w:val="0"/>
        <w:snapToGrid w:val="0"/>
        <w:spacing w:line="360" w:lineRule="auto"/>
        <w:jc w:val="left"/>
        <w:rPr>
          <w:snapToGrid w:val="0"/>
          <w:color w:val="0F0F0F"/>
        </w:rPr>
      </w:pPr>
      <w:r>
        <w:rPr>
          <w:snapToGrid w:val="0"/>
          <w:color w:val="0F0F0F"/>
        </w:rPr>
        <w:t>20．【答案】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材料中“一张桌子可以看成是一张床或一座山蜂“等信息说明京刚具有象征性，“蔺员做出开门或关门的动作就代表这里有扇门”又体现出京刚虚拟化表演的特色，故选择C项。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A、D两项尽管都国于京刚的艺术特色，但在材料中无从体现；</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中国戏曲艺术走向成熟是元杂刚的兴起，B项错误。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【点睛】本题考查京剧，解答本题关键是根据““一张桌子可以看成是一张床或一座山蜂““蔺员做出开门或关门的动作就代表这里有扇门”进行分析。考查了考生正确分析理解史料的能力。</w:t>
      </w:r>
    </w:p>
    <w:p>
      <w:pPr>
        <w:adjustRightInd w:val="0"/>
        <w:snapToGrid w:val="0"/>
        <w:spacing w:line="360" w:lineRule="auto"/>
        <w:jc w:val="left"/>
        <w:rPr>
          <w:snapToGrid w:val="0"/>
          <w:color w:val="0F0F0F"/>
        </w:rPr>
      </w:pPr>
      <w:r>
        <w:rPr>
          <w:snapToGrid w:val="0"/>
          <w:color w:val="0F0F0F"/>
        </w:rPr>
        <w:t>21．【答案】</w:t>
      </w:r>
      <w:r>
        <w:rPr>
          <w:rFonts w:ascii="Times New Roman" w:hAnsi="Times New Roman"/>
          <w:snapToGrid w:val="0"/>
          <w:color w:val="0F0F0F"/>
          <w:sz w:val="22"/>
        </w:rPr>
        <w:t>C</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信息可知，明清之际西方传教士将以上帝为中心的中世纪科学体系和经院哲学带入中国，而不是当时西方先进的哥白尼、伽利略、牛顿的古典科学体系和实验思维方式，联系所学知识，中国古代科技注重实用性，中世纪科学体系和经院哲学也注重实用性，这有利于让国人接受西方文化，减少传教阻力，C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结合所学知识可知，明清之际的西学东渐有利于促进东西方科技文化交流，而非阻碍，A项错误；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题干所给材料中的现象旨在借助实用科技减少传教阻力，而非宣扬中世纪的科学技术，B项错误；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题干所给材料中的现象对中国科技发展有一定的积极影响，D项错误。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故答案为：C。</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主要考查明清时期的科技，解答本题需根据材料“明清之际西方传教士带来的科技文化并不是当时西方先进的哥白尼、伽利略、牛顿的古典科学体系和实验思维方式，而是以上帝为中心的中世纪科学体系和经院哲学”及明清科技的特点进行分析。</w:t>
      </w:r>
    </w:p>
    <w:p>
      <w:pPr>
        <w:adjustRightInd w:val="0"/>
        <w:snapToGrid w:val="0"/>
        <w:spacing w:line="360" w:lineRule="auto"/>
        <w:jc w:val="left"/>
        <w:rPr>
          <w:snapToGrid w:val="0"/>
          <w:color w:val="0F0F0F"/>
        </w:rPr>
      </w:pPr>
      <w:r>
        <w:rPr>
          <w:snapToGrid w:val="0"/>
          <w:color w:val="0F0F0F"/>
        </w:rPr>
        <w:t>22．【答案】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根据材料信息可知，土地永佃权下，地主和佃农可以出卖转让土地，联系所学知识，这有利于促进商品经济的发展，D项正确；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结合所学知识可知，“彻底改变了”的说法绝对化，A项错误；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题干所给材料信息与社会阶层的流动无关，B项错误；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结合所学知识可知，土地永佃权的出现弱化了封建人身依附关系，而非强化，C项错误。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故答案为：D。</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主要考查明清时期的农业，解答本题需根据材料“永佃权是佃农在按租约交租的前提下，永久租种某块土地的权利，地主出卖转让土地，不影响佃农继续租种”及明清时期农业发展的表现、历史影响进行分析。</w:t>
      </w:r>
    </w:p>
    <w:p>
      <w:pPr>
        <w:adjustRightInd w:val="0"/>
        <w:snapToGrid w:val="0"/>
        <w:spacing w:line="360" w:lineRule="auto"/>
        <w:jc w:val="left"/>
        <w:rPr>
          <w:snapToGrid w:val="0"/>
          <w:color w:val="0F0F0F"/>
        </w:rPr>
      </w:pPr>
      <w:r>
        <w:rPr>
          <w:snapToGrid w:val="0"/>
          <w:color w:val="0F0F0F"/>
        </w:rPr>
        <w:t>23．【答案】</w:t>
      </w:r>
      <w:r>
        <w:rPr>
          <w:rFonts w:ascii="Times New Roman" w:hAnsi="Times New Roman"/>
          <w:snapToGrid w:val="0"/>
          <w:color w:val="0F0F0F"/>
          <w:sz w:val="22"/>
        </w:rPr>
        <w:t>A</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材料观点认为田地是岿然而不变的财产，所以无论谁有钱就应买田，这一思想显然受到古代重农抑商思想的影响，故A项正确；</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材料并不是说明当时国家管理混乱，火灾频发，B错误；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材料说明的是土地对于民众的重要性，不是说明田租是当时的主要收入，C错误；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资本主义萌芽的特点是雇佣关系的产生，材料没有涉及该方面的信息，故D项错误。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故答案为：A。</w:t>
      </w:r>
    </w:p>
    <w:p>
      <w:pPr>
        <w:adjustRightInd w:val="0"/>
        <w:snapToGrid w:val="0"/>
        <w:spacing w:line="360" w:lineRule="auto"/>
        <w:jc w:val="left"/>
        <w:rPr>
          <w:snapToGrid w:val="0"/>
          <w:color w:val="0F0F0F"/>
        </w:rPr>
      </w:pPr>
      <w:r>
        <w:rPr>
          <w:rFonts w:ascii="Times New Roman" w:hAnsi="Times New Roman"/>
          <w:snapToGrid w:val="0"/>
          <w:color w:val="0F0F0F"/>
          <w:sz w:val="22"/>
        </w:rPr>
        <w:t>【点睛】本题考查中国古代商业，主要考查考生运用所学知识来理解材料的能力，中国古代一直实行重农抑商政策，但中国古代的商业却呈现出不断发展的趋势，从春秋战国时期工商食官制度被打破到明清私营工商业占主导，再到明中期资本主义萌芽的出现便是证明。</w:t>
      </w:r>
    </w:p>
    <w:p>
      <w:pPr>
        <w:adjustRightInd w:val="0"/>
        <w:snapToGrid w:val="0"/>
        <w:spacing w:line="360" w:lineRule="auto"/>
        <w:jc w:val="left"/>
        <w:rPr>
          <w:snapToGrid w:val="0"/>
          <w:color w:val="0F0F0F"/>
        </w:rPr>
      </w:pPr>
      <w:r>
        <w:rPr>
          <w:snapToGrid w:val="0"/>
          <w:color w:val="0F0F0F"/>
        </w:rPr>
        <w:t>24．【答案】</w:t>
      </w:r>
      <w:r>
        <w:rPr>
          <w:rFonts w:ascii="Times New Roman" w:hAnsi="Times New Roman"/>
          <w:snapToGrid w:val="0"/>
          <w:color w:val="0F0F0F"/>
          <w:sz w:val="22"/>
        </w:rPr>
        <w:t>B</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据材料“清代‘衣食’漕事者甚众……社会各阶层谋生牟利的社会场域”可知，清代从事漕运相关职业者不仅数量庞大，而且类型多样，这些社会群体聚集在运河沿线，既依靠漕河为生，也是运河商品流通、城镇发展的重要力量，极大地促进了运河区域消费市场和商业环境的繁荣，故选B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清代强化重农抑商政策，“松动”说法错误，排除A项；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“缩小”说法错误，清代经济重心仍在南方，排除C项；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漕运指中国古代历代封建王朝将征自田赋的部分粮食经水路解往京师或其他指定地点的运输方式，与大众出行方式无关，排除D项。</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故答案为B</w:t>
      </w:r>
    </w:p>
    <w:p>
      <w:pPr>
        <w:adjustRightInd w:val="0"/>
        <w:snapToGrid w:val="0"/>
        <w:spacing w:line="360" w:lineRule="auto"/>
        <w:jc w:val="left"/>
        <w:rPr>
          <w:snapToGrid w:val="0"/>
          <w:color w:val="0F0F0F"/>
        </w:rPr>
      </w:pPr>
      <w:r>
        <w:rPr>
          <w:rFonts w:ascii="Times New Roman" w:hAnsi="Times New Roman"/>
          <w:snapToGrid w:val="0"/>
          <w:color w:val="0F0F0F"/>
          <w:sz w:val="22"/>
        </w:rPr>
        <w:t>【点睛】本题侧重于考查清朝的商业发展，答题关键在于对材料的分析和相关知识点的把握。漕运的发展提供了大量就业机会，促进了区域经济的发展。</w:t>
      </w:r>
    </w:p>
    <w:p>
      <w:pPr>
        <w:adjustRightInd w:val="0"/>
        <w:snapToGrid w:val="0"/>
        <w:spacing w:line="360" w:lineRule="auto"/>
        <w:jc w:val="left"/>
        <w:rPr>
          <w:snapToGrid w:val="0"/>
          <w:color w:val="0F0F0F"/>
        </w:rPr>
      </w:pPr>
      <w:r>
        <w:rPr>
          <w:snapToGrid w:val="0"/>
          <w:color w:val="0F0F0F"/>
        </w:rPr>
        <w:t>25．【答案】</w:t>
      </w:r>
      <w:r>
        <w:rPr>
          <w:rFonts w:ascii="Times New Roman" w:hAnsi="Times New Roman"/>
          <w:snapToGrid w:val="0"/>
          <w:color w:val="0F0F0F"/>
          <w:sz w:val="22"/>
        </w:rPr>
        <w:t>D</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根据材料信息并结合所学知识可知，官营手工业的生产模式和设备技术通过各种方式扩散至民间，明显有利于民间手工业的发展，从而加快社会经济发展的步伐，D项正确，B项错误；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题干所给材料内容和重农抑商政策、工匠的生产积极性都无关，AC项错误。</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故答案为：D。</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主要考查中国古代手工业的经营形态，解答本题需根据材料“官营手工业生产的规模庞大，内部分工精细，技术设备先进。这种种结果都透过各种方式，逐渐扩散至民间”及中国古代手工业的发展状况进行分析。</w:t>
      </w:r>
    </w:p>
    <w:p>
      <w:pPr>
        <w:adjustRightInd w:val="0"/>
        <w:snapToGrid w:val="0"/>
        <w:spacing w:line="360" w:lineRule="auto"/>
        <w:jc w:val="left"/>
        <w:rPr>
          <w:snapToGrid w:val="0"/>
          <w:color w:val="0F0F0F"/>
        </w:rPr>
      </w:pPr>
      <w:r>
        <w:rPr>
          <w:snapToGrid w:val="0"/>
          <w:color w:val="0F0F0F"/>
        </w:rPr>
        <w:t>26．（12分）【答案】</w:t>
      </w:r>
      <w:r>
        <w:rPr>
          <w:rFonts w:ascii="Times New Roman" w:hAnsi="Times New Roman"/>
          <w:snapToGrid w:val="0"/>
          <w:color w:val="0F0F0F"/>
          <w:sz w:val="22"/>
        </w:rPr>
        <w:t xml:space="preserve">（1）变化：三者长官权力逐渐被削弱，扩大宰相范围；确立政事堂议事制度，并发展为中书门下，影响：削弱了宰相权力，加强了君权；是高了行政效率。 </w:t>
      </w:r>
    </w:p>
    <w:p>
      <w:pPr>
        <w:adjustRightInd w:val="0"/>
        <w:snapToGrid w:val="0"/>
        <w:spacing w:line="360" w:lineRule="auto"/>
        <w:jc w:val="left"/>
        <w:rPr>
          <w:snapToGrid w:val="0"/>
          <w:color w:val="0F0F0F"/>
        </w:rPr>
      </w:pPr>
      <w:r>
        <w:rPr>
          <w:rFonts w:ascii="Times New Roman" w:hAnsi="Times New Roman"/>
          <w:snapToGrid w:val="0"/>
          <w:color w:val="0F0F0F"/>
          <w:sz w:val="22"/>
        </w:rPr>
        <w:t xml:space="preserve">（2）变化：明太祖时期，内阁只是顾问机构，不得参与机要；明太祖时期，地位有所提升，但大学士官职仍然较低；洪熙、宣德年间，地位提升，取得票拟权；嘉靖朝，地位达到顶蜂，首辅地位超越尚书，拥有了相权的地位。 </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1）变化：根据材料“以中书令、尚书令为主的宰相职务其权力渐渐削弱，成为虚职”可分析得出三省长官权力逐渐被削弱，扩大宰相范围；根据材料“建立了统一的政事堂议事制度………事堂也改称为中书门下”可分析得出确立政事堂议事制度，并发展为中书门下。</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影响：根据材料“中书令、尚书令为主的宰相职务其权力渐渐削弱”可分析得出削弱了宰相权力，加强了君权；根据材料“三省分权，在一定程度上相互推卸责任，导致效率低下，为了协调各部门的职责，唐代建立了统一的政事堂议事制度”可分析得出提高了行政效率。</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变化：根据材料“建立了大学士………又不能参与机要”可分析得出明太祖时期，内阁只是顾问机构，不得参与机要；根据材料“直文渊阁参预机务，阁臣之预机务自此始………他们仍均为五品以下官员”可分析得出明太祖时期，地位有所提升，但大学士官职仍然较低；根据材料“内阁的官职由正五品一跃成为正三品，并且还以六部尚书来兼任，同时获得了对内阁权力的发展起到决定性作用的‘票拟’之权”可分析得出洪熙、宣德年间，地位提升，取得票拟权；根据材料“首辅制度形成，在朝位座次上，内阁首辅已经超过了尚书。可以说内阁首辅虽无宰相之名但实际上已经拥有了权相的地位。”可分析得出嘉靖朝，地位达到顶峰，首辅地位超越尚书，拥有了相权的地位。</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（1）变化：三省长官权力逐渐被削弱，扩大宰相范围；确立政事堂议事制度，并发展为中书门下。</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影响：削弱了宰相权力，加强了君权；提高了行政效率。</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变化：明太祖时期，内阁只是顾问机构，不得参与机要；明太祖时期，地位有所提升，但大学士官职仍然较低；洪熙、宣德年间，地位提升，取得票拟权；嘉靖朝，地位达到顶峰，首辅地位超越尚书，拥有了相权的地位。</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主要考查唐朝三省六部制、明朝内阁制。第一问，需根据材料“以中书令、尚书令为主的宰相职务其权力渐渐削弱，成为虚职”、“建立了统一的政事堂议事制度………事堂也改称为中书门下”、“中书令、尚书令为主的宰相职务其权力渐渐削弱”、“三省分权，在一定程度上相互推卸责任，导致效率低下，为了协调各部门的职责，唐代建立了统一的政事堂议事制度”及三省六部制的历史影响进行分析；第二问，需根据材料“建立了大学士………又不能参与机要”、“直文渊阁参预机务，阁臣之预机务自此始………他们仍均为五品以下官员”、“内阁的官职由正五品一跃成为正三品，并且还以六部尚书来兼任，同时获得了对内阁权力的发展起到决定性作用的‘票拟’之权”、“首辅制度形成，在朝位座次上，内阁首辅已经超过了尚书。可以说内阁首辅虽无宰相之名但实际上已经拥有了权相的地位。”进行分析。</w:t>
      </w:r>
    </w:p>
    <w:p>
      <w:pPr>
        <w:adjustRightInd w:val="0"/>
        <w:snapToGrid w:val="0"/>
        <w:spacing w:line="360" w:lineRule="auto"/>
        <w:jc w:val="left"/>
        <w:rPr>
          <w:snapToGrid w:val="0"/>
          <w:color w:val="0F0F0F"/>
        </w:rPr>
      </w:pPr>
      <w:r>
        <w:rPr>
          <w:snapToGrid w:val="0"/>
          <w:color w:val="0F0F0F"/>
        </w:rPr>
        <w:t>27．（12分）【答案】</w:t>
      </w:r>
      <w:r>
        <w:rPr>
          <w:rFonts w:ascii="Times New Roman" w:hAnsi="Times New Roman"/>
          <w:snapToGrid w:val="0"/>
          <w:color w:val="0F0F0F"/>
          <w:sz w:val="22"/>
        </w:rPr>
        <w:t xml:space="preserve">（1）意义：加强了中央集权；促进了统一多民族国家发展；促进了边疆地区的发展；促进了民族交融；加强了对台湾管辖，巩固了国防。 </w:t>
      </w:r>
    </w:p>
    <w:p>
      <w:pPr>
        <w:adjustRightInd w:val="0"/>
        <w:snapToGrid w:val="0"/>
        <w:spacing w:line="360" w:lineRule="auto"/>
        <w:jc w:val="left"/>
        <w:rPr>
          <w:snapToGrid w:val="0"/>
          <w:color w:val="0F0F0F"/>
        </w:rPr>
      </w:pPr>
      <w:r>
        <w:rPr>
          <w:rFonts w:ascii="Times New Roman" w:hAnsi="Times New Roman"/>
          <w:snapToGrid w:val="0"/>
          <w:color w:val="0F0F0F"/>
          <w:sz w:val="22"/>
        </w:rPr>
        <w:t xml:space="preserve">（2）新问题：边疆威胁从以陆上为主到以海上为主；传统宗藩体制遭受冲击；国家主权遭到破坏。原因：清政府腐朽没落；清政府失去独立地位；国防实力薄弱；中央集权严重削弱；晚清处理边疆危机措施存在弊端；西方列强经济和军事实力强大。 </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1）意义：根据材料“在地方上，元朝则设置行中书省，简称行省，岭北、辽阳、云南、湖广，甘肃等行省位于边疆地区，具体负责边疆管理事务。为迅速传递诏命和情报，元朝还建立了从首都行政中枢到遥远边疆地区的驿站制度，实现了对边疆地区广泛而直接的管理。元朝不仅实现了对吐蕃广阔地区的管理﹐而且根据吐蕃宗教盛行的特点，在中央设置了管理吐蕃事务的机构——帝师和宣政院。在西南边疆设置了宣慰司都元帅府等机构进行管理，并大量任用当地土官，因俗而治”并结合所学知识，可从加强了中央集权；促进了统一多民族国家发展；促进了边疆地区的发展；促进了民族交融；加强了对台湾管辖，巩固了国防等方面概括元朝边疆管理政策实施的意义。</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新问题：根据材料“中国的前线不再是长城或甘肃的玉门关了，而是在广州和上海了”可知，边疆威胁从以陆上为主到以海上为主；根据材料“中国历史上极为重视塞防，然而两次鸦片战争的接连失败让清政府感受到了来自海洋的威胁”“古代传统王朝以一种‘天朝上国’姿态，与周边国家建立了广泛的朝贡宗藩关系。但是近代以来，这种情况发生了变化。殖民主义列强接踵而至，不仅侵犯中国，而且持续蚕食清王朝周边藩属国的领土”可知，传统宗藩体制遭受冲击；国家主权遭到破坏。原因：根据材料及所学知识，从国内和国外两方面分析清廷难以应对边疆危机的原因，如清政府腐朽没落；清政府失去独立地位；国防实力薄弱；中央集权严重削弱；晚清处理边疆危机措施存在弊端；西方列强经济和军事实力强大。</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【点睛】第一问考查 元朝边疆管理政策实施的意义，主要考查考生运用所学知识来理解材料的能力， 元朝边疆管理政策，加强了中央集权，促进了边疆地区的发展。第二问考查近代中国边疆管理，主要考查考生运用所学知识来理解材料的能力，近代中国由于遭受列强侵略，边疆治理变得更为复杂。</w:t>
      </w:r>
    </w:p>
    <w:p>
      <w:pPr>
        <w:adjustRightInd w:val="0"/>
        <w:snapToGrid w:val="0"/>
        <w:spacing w:line="360" w:lineRule="auto"/>
        <w:jc w:val="left"/>
        <w:rPr>
          <w:snapToGrid w:val="0"/>
          <w:color w:val="0F0F0F"/>
        </w:rPr>
      </w:pPr>
      <w:r>
        <w:rPr>
          <w:snapToGrid w:val="0"/>
          <w:color w:val="0F0F0F"/>
        </w:rPr>
        <w:t>28．（12分）【答案】</w:t>
      </w:r>
      <w:r>
        <w:rPr>
          <w:rFonts w:ascii="Times New Roman" w:hAnsi="Times New Roman"/>
          <w:snapToGrid w:val="0"/>
          <w:color w:val="0F0F0F"/>
          <w:sz w:val="22"/>
        </w:rPr>
        <w:t xml:space="preserve">（1）特点：起源早并逐步发展；体现儒家敬老思想；主要适用于官员群体，与官僚政治相适应；服务于专制皇权的需要，得到历代王朝重视；制度执行具有一定的随意性（人治色彩）。 </w:t>
      </w:r>
    </w:p>
    <w:p>
      <w:pPr>
        <w:adjustRightInd w:val="0"/>
        <w:snapToGrid w:val="0"/>
        <w:spacing w:line="360" w:lineRule="auto"/>
        <w:jc w:val="left"/>
        <w:rPr>
          <w:snapToGrid w:val="0"/>
          <w:color w:val="0F0F0F"/>
        </w:rPr>
      </w:pPr>
      <w:r>
        <w:rPr>
          <w:rFonts w:ascii="Times New Roman" w:hAnsi="Times New Roman"/>
          <w:snapToGrid w:val="0"/>
          <w:color w:val="0F0F0F"/>
          <w:sz w:val="22"/>
        </w:rPr>
        <w:t xml:space="preserve">（2）评价：加强了退休制度的制度化建设（近代化）；扩大了退休制度的覆盖范围；一定程度上有利于官员、教师队伍的稳定，提升了国家治理水平；为中华人民共和国的退休制度提供了借鉴；但实际效果有限。 </w:t>
      </w:r>
    </w:p>
    <w:p>
      <w:pPr>
        <w:adjustRightInd w:val="0"/>
        <w:snapToGrid w:val="0"/>
        <w:spacing w:line="360" w:lineRule="auto"/>
        <w:jc w:val="left"/>
        <w:rPr>
          <w:snapToGrid w:val="0"/>
          <w:color w:val="0F0F0F"/>
        </w:rPr>
      </w:pPr>
      <w:r>
        <w:rPr>
          <w:rFonts w:ascii="Times New Roman" w:hAnsi="Times New Roman"/>
          <w:snapToGrid w:val="0"/>
          <w:color w:val="0F0F0F"/>
          <w:sz w:val="22"/>
        </w:rPr>
        <w:t xml:space="preserve">（3）认识：完善并落实退休制度有利于社会稳定；退休制度随时代发展而发展；退休制度改革应汲取历史智慧与国际经验，与国情相结合。 </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（1）特点：根据材料一“ 据《礼记》载，西周‘大夫七十而致事（仕）’……”并结合所学可得出，起源早并逐步发展；根据材料一“……秦汉以降，官吏可以通过见功与赏、因能授官而入仕，告老还乡、因病乞退的致仕制度也逐渐发展起来。唐时已有‘年虽少形容衰老者，亦听致仕’等规定……”并结合实行可得出，体现儒家敬老思想；主要适用于官员群体，与官僚政治相适应；根据材料一“……秦汉以降……唐时已有……明洪武十三年诏令，……依清制，……”并结合所学可得出，服务于专制皇权的需要，得到历代王朝重视；根据材料一“……官员愤而致仕者有之，退而复用者有之，圣意强留者有之，贪墨恋栈者亦有之”并结合所学可得出，制度执行具有一定的随意性（人治色彩）。</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（2）评价：根据材料二“ 民国时期，从北京政府的《文官恤金令》到南京国民政府的《官吏恤金条例》、《公务员退休法》等，公务员退休的相关法规条例陆续出台……”并结合所学可得出，加强了退休制度的制度化建设（近代化）；根据材料二“……1944年，为解决覆盖面过小的问题，南京国民政府修正并颁布《学校教职员退休条例》。然而，民国时期政权更迭、社会动荡，经济的衰败也使国家财政捉襟见肘，退休金常难以兑现……”并结合所学可得出，扩大了退休制度的覆盖范围；一定程度上有利于官员、教师队伍的稳定，提升了国家治理水平；但实际效果有限。根据材料二“……1950年，中央人民政府发布《关于退休人员处理办法的通知》，使用于过去有退休金的机关，铁路、海关、邮局等单位的职工，中华人民共和国的退休制度由此发轫”并结合所学可得出，为中华人民共和国的退休制度提供了借鉴。</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（3）认识：根据材料并结合所学知识，从完善并落实退休制度有利于社会稳定；退休制度随时代发展而发展；退休制度改革应汲取历史智慧与国际经验，与国情相结合等方面谈对退休制度的认识。</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（1）特点：起源早并逐步发展；体现儒家敬老思想；主要适用于官员群体，与官僚政治相适应；服务于专制皇权的需要，得到历代王朝重视；制度执行具有一定的随意性（人治色彩）。</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评价：加强了退休制度的制度化建设（近代化）；扩大了退休制度的覆盖范围；一定程度上有利于官员、教师队伍的稳定，提升了国家治理水平；为中华人民共和国的退休制度提供了借鉴；但实际效果有限。</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（3）认识：完善并落实退休制度有利于社会稳定；退休制度随时代发展而发展；退休制度改革应汲取历史智慧与国际经验，与国情相结合。</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【点睛】本题主要考查中国古代的退休制度、民国时期的退休制度。第一问，需根据材料“ 据《礼记》载，西周‘大夫七十而致事（仕）’……”、“……秦汉以降，官吏可以通过见功与赏、因能授官而入仕，告老还乡、因病乞退的致仕制度也逐渐发展起来。唐时已有‘年虽少形容衰老者，亦听致仕’等规定……”、“……秦汉以降……唐时已有……明洪武十三年诏令，……依清制，……”、“……官员愤而致仕者有之，退而复用者有之，圣意强留者有之，贪墨恋栈者亦有之”及中国古代政治制度的特点进行分析；第二问，需根据材料“ 民国时期，从北京政府的《文官恤金令》到南京国民政府的《官吏恤金条例》、《公务员退休法》等，公务员退休的相关法规条例陆续出台……”、“……1944年，为解决覆盖面过小的问题，南京国民政府修正并颁布《学校教职员退休条例》。然而，民国时期政权更迭、社会动荡，经济的衰败也使国家财政捉襟见肘，退休金常难以兑现……”、“……1950年，中央人民政府发布《关于退休人员处理办法的通知》，使用于过去有退休金的机关，铁路、海关、邮局等单位的职工，中华人民共和国的退休制度由此发轫”及评价历史事件的方法进行分析；第三问，需综合题干所给材料的主旨及影响退休制度建立的因素进行分析。</w:t>
      </w:r>
    </w:p>
    <w:p>
      <w:pPr>
        <w:adjustRightInd w:val="0"/>
        <w:snapToGrid w:val="0"/>
        <w:spacing w:line="360" w:lineRule="auto"/>
        <w:jc w:val="left"/>
        <w:rPr>
          <w:snapToGrid w:val="0"/>
          <w:color w:val="0F0F0F"/>
        </w:rPr>
      </w:pPr>
      <w:r>
        <w:rPr>
          <w:snapToGrid w:val="0"/>
          <w:color w:val="0F0F0F"/>
        </w:rPr>
        <w:t>29．（14分）【答案】</w:t>
      </w:r>
      <w:r>
        <w:rPr>
          <w:rFonts w:ascii="Times New Roman" w:hAnsi="Times New Roman"/>
          <w:snapToGrid w:val="0"/>
          <w:color w:val="0F0F0F"/>
          <w:sz w:val="22"/>
        </w:rPr>
        <w:t xml:space="preserve">（1）形成三大商业经济区；出现了商业大都市；国际贸易发达；柜坊和“飞钱”出现。 </w:t>
      </w:r>
    </w:p>
    <w:p>
      <w:pPr>
        <w:adjustRightInd w:val="0"/>
        <w:snapToGrid w:val="0"/>
        <w:spacing w:line="360" w:lineRule="auto"/>
        <w:jc w:val="left"/>
        <w:rPr>
          <w:snapToGrid w:val="0"/>
          <w:color w:val="0F0F0F"/>
        </w:rPr>
      </w:pPr>
      <w:r>
        <w:rPr>
          <w:rFonts w:ascii="Times New Roman" w:hAnsi="Times New Roman"/>
          <w:snapToGrid w:val="0"/>
          <w:color w:val="0F0F0F"/>
          <w:sz w:val="22"/>
        </w:rPr>
        <w:t xml:space="preserve">（2）变化：由坊市分开到坊市杂混（或坊市界限被打破）。原因：农业、手工业的进步；商品经济的发展；“抑商”政策的松弛。 </w:t>
      </w:r>
    </w:p>
    <w:p>
      <w:pPr>
        <w:adjustRightInd w:val="0"/>
        <w:snapToGrid w:val="0"/>
        <w:spacing w:line="360" w:lineRule="auto"/>
        <w:jc w:val="left"/>
        <w:rPr>
          <w:snapToGrid w:val="0"/>
          <w:color w:val="0F0F0F"/>
        </w:rPr>
      </w:pPr>
      <w:r>
        <w:rPr>
          <w:rFonts w:ascii="Times New Roman" w:hAnsi="Times New Roman"/>
          <w:snapToGrid w:val="0"/>
          <w:color w:val="0F0F0F"/>
          <w:sz w:val="22"/>
        </w:rPr>
        <w:t xml:space="preserve">（3）手工业、商业发达；城市人口大量增加；交通便利。 </w:t>
      </w:r>
    </w:p>
    <w:p>
      <w:pPr>
        <w:adjustRightInd w:val="0"/>
        <w:snapToGrid w:val="0"/>
        <w:spacing w:line="360" w:lineRule="auto"/>
        <w:jc w:val="left"/>
        <w:textAlignment w:val="center"/>
        <w:rPr>
          <w:snapToGrid w:val="0"/>
          <w:color w:val="0F0F0F"/>
        </w:rPr>
      </w:pPr>
      <w:r>
        <w:rPr>
          <w:snapToGrid w:val="0"/>
          <w:color w:val="0F0F0F"/>
        </w:rPr>
        <w:t>【解析】</w:t>
      </w:r>
      <w:r>
        <w:rPr>
          <w:rFonts w:ascii="Times New Roman" w:hAnsi="Times New Roman"/>
          <w:snapToGrid w:val="0"/>
          <w:color w:val="0F0F0F"/>
          <w:sz w:val="22"/>
        </w:rPr>
        <w:t>(1)根据材料“唐代商业经济迅速发展，形成了以长安为中心的关陇西北商业经济区，以洛阳、汴州为中心的黄河中下游经济区和以扬州为中心的江南经济区”可知，形成三大商业经济区；根据材料“长安成为国际性的大都市”、“南方的扬州，是江南物产的集散地，成都是和扬州一样齐名的大都市”可知，出现了商业大都市；根据材料“由于国际贸易的发达，唐政府专门设置了'互市监’和'市舶司’，设各国商馆，接待各国商人”可知，国际贸易发达；根据材料“在唐代商业发展中，都市里出现了储蓄和支付钱币的柜坊，与柜坊同时出现的还有'飞钱’，是我国最早的汇兑制度”可知，柜坊和“飞钱”出现。</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变化：根据材料“到宋代，由于商业的发展，坊市制度开始突破，出现了坊市混杂的局面”可知，由坊市分开到坊市杂混(或坊市界限被打破)。原因：根据所学知识，从农业、手工业的进步；商品经济的发展；“抑商”政策的松弛等角度分析概括。</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 xml:space="preserve"> (3)根据材料“明清时期，江南地区出现了一些城市，如棉纺织业发达的松江，陶瓷业发达的景德镇、冶铁业发达的佛山、长江的商品转运码头汉口等地”可知，手工业、商业发达；根据材料“明初居民止五六十家，嘉靖间倍之”、“到乾隆时，居民百倍于昔”可知， 城市人口大量增加； 根据材料 ”长江的商品转运码头汉口等地。“可知交通便利。</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故答案为：</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（1）形成三大商业经济区；出现了商业大都市；国际贸易发达；柜坊和“飞钱”出现。</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（2）变化：由坊市分开到坊市杂混（或坊市界限被打破）。原因：农业、手工业的进步；商品经济的发展；“抑商”政策的松弛。</w:t>
      </w:r>
    </w:p>
    <w:p>
      <w:pPr>
        <w:adjustRightInd w:val="0"/>
        <w:snapToGrid w:val="0"/>
        <w:spacing w:line="360" w:lineRule="auto"/>
        <w:jc w:val="left"/>
        <w:textAlignment w:val="center"/>
        <w:rPr>
          <w:snapToGrid w:val="0"/>
          <w:color w:val="0F0F0F"/>
        </w:rPr>
      </w:pPr>
      <w:r>
        <w:rPr>
          <w:rFonts w:ascii="Times New Roman" w:hAnsi="Times New Roman"/>
          <w:snapToGrid w:val="0"/>
          <w:color w:val="0F0F0F"/>
          <w:sz w:val="22"/>
        </w:rPr>
        <w:t>（3）手工业、商业发达；城市人口大量增加；交通便利。</w:t>
      </w:r>
    </w:p>
    <w:p>
      <w:pPr>
        <w:adjustRightInd w:val="0"/>
        <w:snapToGrid w:val="0"/>
        <w:spacing w:line="360" w:lineRule="auto"/>
        <w:jc w:val="left"/>
        <w:rPr>
          <w:snapToGrid w:val="0"/>
          <w:color w:val="0F0F0F"/>
        </w:rPr>
      </w:pPr>
      <w:r>
        <w:rPr>
          <w:rFonts w:ascii="Times New Roman" w:hAnsi="Times New Roman"/>
          <w:snapToGrid w:val="0"/>
          <w:color w:val="0F0F0F"/>
          <w:sz w:val="22"/>
        </w:rPr>
        <w:t>【点睛】(1)本题考查隋唐时期的商业发展，需结合唐代商业经济发展的表现来解答，(2)本题考查宋朝的商业发展，需结合宋朝商业的发展及原因来解答，(3)本题考查明清时期的商业发展，需结合明清时期商业的发展及原因来解答，考查学生准确解读材料及运用所学知识解决问题的能力。</w:t>
      </w:r>
    </w:p>
    <w:p/>
    <w:p>
      <w:pPr>
        <w:sectPr>
          <w:headerReference r:id="rId3" w:type="default"/>
          <w:footerReference r:id="rId4" w:type="default"/>
          <w:pgSz w:w="11906" w:h="16838"/>
          <w:pgMar w:top="1417" w:right="1077" w:bottom="1417" w:left="1077" w:header="850" w:footer="992" w:gutter="0"/>
          <w:cols w:space="425" w:num="1"/>
          <w:docGrid w:type="lines" w:linePitch="318" w:charSpace="409"/>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NzI1MDBkNGEwMjFhZDVkYzIwM2ZlODJhZTNhYzYifQ=="/>
  </w:docVars>
  <w:rsids>
    <w:rsidRoot w:val="00CD6163"/>
    <w:rsid w:val="00073E0F"/>
    <w:rsid w:val="000D35EB"/>
    <w:rsid w:val="00135E59"/>
    <w:rsid w:val="002C4969"/>
    <w:rsid w:val="00381E20"/>
    <w:rsid w:val="004151FC"/>
    <w:rsid w:val="00457052"/>
    <w:rsid w:val="00575927"/>
    <w:rsid w:val="006403A5"/>
    <w:rsid w:val="00736AF2"/>
    <w:rsid w:val="0078765A"/>
    <w:rsid w:val="00795B5E"/>
    <w:rsid w:val="00805E91"/>
    <w:rsid w:val="008C0461"/>
    <w:rsid w:val="008C33C6"/>
    <w:rsid w:val="00A56211"/>
    <w:rsid w:val="00AE1925"/>
    <w:rsid w:val="00B230A4"/>
    <w:rsid w:val="00C02FC6"/>
    <w:rsid w:val="00C04EC1"/>
    <w:rsid w:val="00C9465F"/>
    <w:rsid w:val="00CD6163"/>
    <w:rsid w:val="00DA0681"/>
    <w:rsid w:val="00EE6E0B"/>
    <w:rsid w:val="00F50A90"/>
    <w:rsid w:val="00FE55AA"/>
    <w:rsid w:val="5A3D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character" w:customStyle="1" w:styleId="9">
    <w:name w:val="标题 字符"/>
    <w:basedOn w:val="6"/>
    <w:link w:val="4"/>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17837</Words>
  <Characters>18046</Characters>
  <DocSecurity>0</DocSecurity>
  <Lines>131</Lines>
  <Paragraphs>37</Paragraphs>
  <ScaleCrop>false</ScaleCrop>
  <LinksUpToDate>false</LinksUpToDate>
  <CharactersWithSpaces>18216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2022-06-08T13:23:00Z</dcterms:created>
  <dcterms:modified xsi:type="dcterms:W3CDTF">2022-07-31T08:49:54Z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E24DD086CC9A4FD6AECA7B0621E2B2CA</vt:lpwstr>
  </property>
</Properties>
</file>