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96244" w14:textId="235B8C4F" w:rsidR="00EF035E" w:rsidRPr="00043B54" w:rsidRDefault="00943107" w:rsidP="002E035E">
      <w:pPr>
        <w:jc w:val="center"/>
        <w:textAlignment w:val="center"/>
        <w:rPr>
          <w:rFonts w:ascii="黑体" w:eastAsia="黑体" w:hAnsi="黑体" w:cs="黑体"/>
          <w:b/>
          <w:sz w:val="30"/>
        </w:rPr>
      </w:pPr>
      <w:r w:rsidRPr="00043B54">
        <w:rPr>
          <w:rFonts w:ascii="黑体" w:eastAsia="黑体" w:hAnsi="黑体" w:cs="黑体" w:hint="eastAsia"/>
          <w:b/>
          <w:sz w:val="30"/>
        </w:rPr>
        <w:t>第</w:t>
      </w:r>
      <w:r w:rsidR="00AF47BD">
        <w:rPr>
          <w:rFonts w:ascii="黑体" w:eastAsia="黑体" w:hAnsi="黑体" w:cs="黑体"/>
          <w:b/>
          <w:sz w:val="30"/>
        </w:rPr>
        <w:t>5</w:t>
      </w:r>
      <w:r w:rsidRPr="00043B54">
        <w:rPr>
          <w:rFonts w:ascii="黑体" w:eastAsia="黑体" w:hAnsi="黑体" w:cs="黑体" w:hint="eastAsia"/>
          <w:b/>
          <w:sz w:val="30"/>
        </w:rPr>
        <w:t>讲</w:t>
      </w:r>
      <w:r w:rsidR="00AF47BD">
        <w:rPr>
          <w:rFonts w:ascii="黑体" w:eastAsia="黑体" w:hAnsi="黑体" w:cs="黑体"/>
          <w:b/>
          <w:sz w:val="30"/>
        </w:rPr>
        <w:t xml:space="preserve">    </w:t>
      </w:r>
      <w:r w:rsidR="00AF47BD">
        <w:rPr>
          <w:rFonts w:ascii="黑体" w:eastAsia="黑体" w:hAnsi="黑体" w:cs="黑体" w:hint="eastAsia"/>
          <w:b/>
          <w:sz w:val="30"/>
        </w:rPr>
        <w:t>晚清时期的内忧外患与救亡图存</w:t>
      </w:r>
    </w:p>
    <w:p w14:paraId="32FAAAD5" w14:textId="77777777" w:rsidR="00F91FF8" w:rsidRDefault="00943107" w:rsidP="00AF47BD">
      <w:pPr>
        <w:spacing w:line="400" w:lineRule="exact"/>
        <w:jc w:val="left"/>
        <w:textAlignment w:val="center"/>
      </w:pPr>
      <w:r>
        <w:t>1</w:t>
      </w:r>
      <w:r>
        <w:t>．</w:t>
      </w:r>
      <w:r>
        <w:t>1875</w:t>
      </w:r>
      <w:r>
        <w:t>年，郑观应提出：</w:t>
      </w:r>
      <w:r>
        <w:t>“</w:t>
      </w:r>
      <w:r>
        <w:t>故公法一出，各国皆不敢肆行，实于世道民生，大有裨益</w:t>
      </w:r>
      <w:r>
        <w:t>……</w:t>
      </w:r>
      <w:r>
        <w:t>如中国能自视为万国之一，则彼公法中必不能独缺中国，而我中国之法，亦可行于万国</w:t>
      </w:r>
      <w:r>
        <w:t>”</w:t>
      </w:r>
      <w:r>
        <w:t>。这一主张</w:t>
      </w:r>
    </w:p>
    <w:p w14:paraId="557872B0" w14:textId="77777777" w:rsidR="00F91FF8" w:rsidRDefault="00943107" w:rsidP="00AF47BD">
      <w:pPr>
        <w:tabs>
          <w:tab w:val="left" w:pos="4153"/>
        </w:tabs>
        <w:spacing w:line="400" w:lineRule="exact"/>
        <w:jc w:val="left"/>
        <w:textAlignment w:val="center"/>
      </w:pPr>
      <w:r>
        <w:t>A</w:t>
      </w:r>
      <w:r>
        <w:t>．延续了传统的华夷观念</w:t>
      </w:r>
      <w:r>
        <w:tab/>
        <w:t>B</w:t>
      </w:r>
      <w:r>
        <w:t>．基于国家生存和发展的需要</w:t>
      </w:r>
    </w:p>
    <w:p w14:paraId="08D4A474" w14:textId="77777777" w:rsidR="00F91FF8" w:rsidRDefault="00943107" w:rsidP="00AF47BD">
      <w:pPr>
        <w:tabs>
          <w:tab w:val="left" w:pos="4153"/>
        </w:tabs>
        <w:spacing w:line="400" w:lineRule="exact"/>
        <w:jc w:val="left"/>
        <w:textAlignment w:val="center"/>
      </w:pPr>
      <w:r>
        <w:t>C</w:t>
      </w:r>
      <w:r>
        <w:t>．超越了他所生活的时代</w:t>
      </w:r>
      <w:r>
        <w:tab/>
        <w:t>D</w:t>
      </w:r>
      <w:r>
        <w:t>．体现了对国际法的矛盾心态</w:t>
      </w:r>
    </w:p>
    <w:p w14:paraId="60B5B9CD" w14:textId="77777777" w:rsidR="00F91FF8" w:rsidRDefault="00943107" w:rsidP="00AF47BD">
      <w:pPr>
        <w:spacing w:line="400" w:lineRule="exact"/>
        <w:jc w:val="left"/>
        <w:textAlignment w:val="center"/>
      </w:pPr>
      <w:r>
        <w:t>2</w:t>
      </w:r>
      <w:r>
        <w:t>．</w:t>
      </w:r>
      <w:r>
        <w:t>1853</w:t>
      </w:r>
      <w:r>
        <w:t>年春，法国驻中国领事在给法国政府的公文中提到：几个星期以来，南京等地洋布一匹也销售不出去，就连鸦片也无法销售，价格急剧下跌。材料中这一现象的出现缘于当时的中国</w:t>
      </w:r>
    </w:p>
    <w:p w14:paraId="36A5C823" w14:textId="77777777" w:rsidR="00F91FF8" w:rsidRDefault="00943107" w:rsidP="00AF47BD">
      <w:pPr>
        <w:tabs>
          <w:tab w:val="left" w:pos="4153"/>
        </w:tabs>
        <w:spacing w:line="400" w:lineRule="exact"/>
        <w:jc w:val="left"/>
        <w:textAlignment w:val="center"/>
      </w:pPr>
      <w:r>
        <w:t>A</w:t>
      </w:r>
      <w:r>
        <w:t>．国内政治形势变动</w:t>
      </w:r>
      <w:r>
        <w:tab/>
        <w:t>B</w:t>
      </w:r>
      <w:r>
        <w:t>．民众自发抵制英法联军的侵略</w:t>
      </w:r>
    </w:p>
    <w:p w14:paraId="10FBB851" w14:textId="77777777" w:rsidR="00F91FF8" w:rsidRDefault="00943107" w:rsidP="00AF47BD">
      <w:pPr>
        <w:tabs>
          <w:tab w:val="left" w:pos="4153"/>
        </w:tabs>
        <w:spacing w:line="400" w:lineRule="exact"/>
        <w:jc w:val="left"/>
        <w:textAlignment w:val="center"/>
      </w:pPr>
      <w:r>
        <w:t>C</w:t>
      </w:r>
      <w:r>
        <w:t>．反帝爱国运动兴起</w:t>
      </w:r>
      <w:r>
        <w:tab/>
        <w:t>D</w:t>
      </w:r>
      <w:r>
        <w:t>．自给自足的小农经济根深蒂固</w:t>
      </w:r>
    </w:p>
    <w:p w14:paraId="23DAA77C" w14:textId="77777777" w:rsidR="00F91FF8" w:rsidRDefault="00943107" w:rsidP="00AF47BD">
      <w:pPr>
        <w:spacing w:line="400" w:lineRule="exact"/>
        <w:jc w:val="left"/>
        <w:textAlignment w:val="center"/>
      </w:pPr>
      <w:r>
        <w:t>3</w:t>
      </w:r>
      <w:r>
        <w:t>．同治年间，唐山还只是一个小村落，当地仅有居民数十家。而随着开平矿务总局的创办，唐山吸引了更多的工业资本并成为商品集散地，经济日益发达，街市和空间范围不断扩张，最终成为一座城市。这一变化可用来说明</w:t>
      </w:r>
    </w:p>
    <w:p w14:paraId="16581265" w14:textId="77777777" w:rsidR="00F91FF8" w:rsidRDefault="00943107" w:rsidP="00AF47BD">
      <w:pPr>
        <w:tabs>
          <w:tab w:val="left" w:pos="4153"/>
        </w:tabs>
        <w:spacing w:line="400" w:lineRule="exact"/>
        <w:jc w:val="left"/>
        <w:textAlignment w:val="center"/>
      </w:pPr>
      <w:r>
        <w:t>A</w:t>
      </w:r>
      <w:r>
        <w:t>．洋务运动民用工业和军事工业的互补</w:t>
      </w:r>
      <w:r>
        <w:tab/>
        <w:t>B</w:t>
      </w:r>
      <w:r>
        <w:t>．工业发展对城市形成的推动作用</w:t>
      </w:r>
    </w:p>
    <w:p w14:paraId="4BC67812" w14:textId="77777777" w:rsidR="00F91FF8" w:rsidRDefault="00943107" w:rsidP="00AF47BD">
      <w:pPr>
        <w:tabs>
          <w:tab w:val="left" w:pos="4153"/>
        </w:tabs>
        <w:spacing w:line="400" w:lineRule="exact"/>
        <w:jc w:val="left"/>
        <w:textAlignment w:val="center"/>
      </w:pPr>
      <w:r>
        <w:t>C</w:t>
      </w:r>
      <w:r>
        <w:t>．近代民族工业对传统经济的瓦解作用</w:t>
      </w:r>
      <w:r>
        <w:tab/>
        <w:t>D</w:t>
      </w:r>
      <w:r>
        <w:t>．该地城市化依赖于工业人口增长</w:t>
      </w:r>
    </w:p>
    <w:p w14:paraId="17F91A0A" w14:textId="77777777" w:rsidR="00F91FF8" w:rsidRDefault="00943107" w:rsidP="00AF47BD">
      <w:pPr>
        <w:spacing w:line="400" w:lineRule="exact"/>
        <w:jc w:val="left"/>
        <w:textAlignment w:val="center"/>
      </w:pPr>
      <w:r>
        <w:t>4</w:t>
      </w:r>
      <w:r>
        <w:t>．咸丰年间，清政府允许督抚将人犯就地正法。同治八年，御史奏请</w:t>
      </w:r>
      <w:r>
        <w:t>“</w:t>
      </w:r>
      <w:r>
        <w:t>遇有获案要犯</w:t>
      </w:r>
      <w:r>
        <w:t>”</w:t>
      </w:r>
      <w:r>
        <w:t>须经刑部、三法司及皇帝</w:t>
      </w:r>
      <w:r>
        <w:t>“</w:t>
      </w:r>
      <w:r>
        <w:t>覆核办理，以重人命</w:t>
      </w:r>
      <w:r>
        <w:t>”</w:t>
      </w:r>
      <w:r>
        <w:t>；曾国藩等督抚则以匪患泛滥为由反对。就地正法存废之争由此迁延至清末。这反映了</w:t>
      </w:r>
    </w:p>
    <w:p w14:paraId="4A68C0C2" w14:textId="77777777" w:rsidR="00F91FF8" w:rsidRDefault="00943107" w:rsidP="00AF47BD">
      <w:pPr>
        <w:tabs>
          <w:tab w:val="left" w:pos="4153"/>
        </w:tabs>
        <w:spacing w:line="400" w:lineRule="exact"/>
        <w:jc w:val="left"/>
        <w:textAlignment w:val="center"/>
      </w:pPr>
      <w:r>
        <w:t>A</w:t>
      </w:r>
      <w:r>
        <w:t>．社会矛盾的缓和</w:t>
      </w:r>
      <w:r>
        <w:tab/>
        <w:t>B</w:t>
      </w:r>
      <w:r>
        <w:t>．洋务运动的进步性</w:t>
      </w:r>
    </w:p>
    <w:p w14:paraId="2FB7A520" w14:textId="77777777" w:rsidR="00F91FF8" w:rsidRDefault="00943107" w:rsidP="00AF47BD">
      <w:pPr>
        <w:tabs>
          <w:tab w:val="left" w:pos="4153"/>
        </w:tabs>
        <w:spacing w:line="400" w:lineRule="exact"/>
        <w:jc w:val="left"/>
        <w:textAlignment w:val="center"/>
      </w:pPr>
      <w:r>
        <w:t>C</w:t>
      </w:r>
      <w:r>
        <w:t>．中央权威的削弱</w:t>
      </w:r>
      <w:r>
        <w:tab/>
        <w:t>D</w:t>
      </w:r>
      <w:r>
        <w:t>．中华法系的近代化</w:t>
      </w:r>
    </w:p>
    <w:p w14:paraId="33467D84" w14:textId="77777777" w:rsidR="00F91FF8" w:rsidRDefault="00943107" w:rsidP="00AF47BD">
      <w:pPr>
        <w:spacing w:line="400" w:lineRule="exact"/>
        <w:jc w:val="left"/>
        <w:textAlignment w:val="center"/>
      </w:pPr>
      <w:r>
        <w:t>5</w:t>
      </w:r>
      <w:r>
        <w:t>．下表呈现的是</w:t>
      </w:r>
      <w:r>
        <w:t>17-19</w:t>
      </w:r>
      <w:r>
        <w:t>世纪中国部分文献对</w:t>
      </w:r>
      <w:r>
        <w:t>“</w:t>
      </w:r>
      <w:r>
        <w:t>夷</w:t>
      </w:r>
      <w:r>
        <w:t>”</w:t>
      </w:r>
      <w:r>
        <w:t>内涵的解读。这一解读变化反映出</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111"/>
        <w:gridCol w:w="6519"/>
      </w:tblGrid>
      <w:tr w:rsidR="00F91FF8" w14:paraId="49EBD067" w14:textId="77777777" w:rsidTr="00AF47BD">
        <w:tc>
          <w:tcPr>
            <w:tcW w:w="3111" w:type="dxa"/>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14:paraId="3249EFF8" w14:textId="77777777" w:rsidR="00F91FF8" w:rsidRDefault="00943107" w:rsidP="00AF47BD">
            <w:pPr>
              <w:spacing w:line="400" w:lineRule="exact"/>
              <w:jc w:val="left"/>
            </w:pPr>
            <w:r>
              <w:t>时期</w:t>
            </w:r>
          </w:p>
        </w:tc>
        <w:tc>
          <w:tcPr>
            <w:tcW w:w="6519" w:type="dxa"/>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14:paraId="5987CDB7" w14:textId="77777777" w:rsidR="00F91FF8" w:rsidRDefault="00943107" w:rsidP="00AF47BD">
            <w:pPr>
              <w:spacing w:line="400" w:lineRule="exact"/>
              <w:jc w:val="left"/>
            </w:pPr>
            <w:r>
              <w:t>解读</w:t>
            </w:r>
          </w:p>
        </w:tc>
      </w:tr>
      <w:tr w:rsidR="00F91FF8" w14:paraId="6DCD7681" w14:textId="77777777" w:rsidTr="00AF47BD">
        <w:tc>
          <w:tcPr>
            <w:tcW w:w="3111" w:type="dxa"/>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14:paraId="76A6E0F9" w14:textId="77777777" w:rsidR="00F91FF8" w:rsidRDefault="00943107" w:rsidP="00AF47BD">
            <w:pPr>
              <w:spacing w:line="400" w:lineRule="exact"/>
              <w:jc w:val="left"/>
            </w:pPr>
            <w:r>
              <w:t>1643</w:t>
            </w:r>
            <w:r>
              <w:t>年版《辟邪集》</w:t>
            </w:r>
          </w:p>
        </w:tc>
        <w:tc>
          <w:tcPr>
            <w:tcW w:w="6519" w:type="dxa"/>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14:paraId="7B119D53" w14:textId="77777777" w:rsidR="00F91FF8" w:rsidRDefault="00943107" w:rsidP="00AF47BD">
            <w:pPr>
              <w:spacing w:line="400" w:lineRule="exact"/>
              <w:jc w:val="left"/>
            </w:pPr>
            <w:r>
              <w:t>“</w:t>
            </w:r>
            <w:r>
              <w:t>夷族</w:t>
            </w:r>
            <w:r>
              <w:t>”“</w:t>
            </w:r>
            <w:r>
              <w:t>夷灸</w:t>
            </w:r>
            <w:r>
              <w:t>”</w:t>
            </w:r>
            <w:r>
              <w:t>，指责传教士们包藏祸心，妄图</w:t>
            </w:r>
            <w:r>
              <w:t>“</w:t>
            </w:r>
            <w:r>
              <w:t>以夷变夏</w:t>
            </w:r>
            <w:r>
              <w:t>”</w:t>
            </w:r>
            <w:r>
              <w:t>。</w:t>
            </w:r>
          </w:p>
        </w:tc>
      </w:tr>
      <w:tr w:rsidR="00F91FF8" w14:paraId="3CF61482" w14:textId="77777777" w:rsidTr="00AF47BD">
        <w:tc>
          <w:tcPr>
            <w:tcW w:w="3111" w:type="dxa"/>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14:paraId="7E482EB7" w14:textId="77777777" w:rsidR="00F91FF8" w:rsidRDefault="00943107" w:rsidP="00AF47BD">
            <w:pPr>
              <w:spacing w:line="400" w:lineRule="exact"/>
              <w:jc w:val="left"/>
            </w:pPr>
            <w:r>
              <w:t>1842</w:t>
            </w:r>
            <w:r>
              <w:t>年魏源《海国图志</w:t>
            </w:r>
            <w:r>
              <w:t>·</w:t>
            </w:r>
            <w:r>
              <w:t>序》</w:t>
            </w:r>
          </w:p>
        </w:tc>
        <w:tc>
          <w:tcPr>
            <w:tcW w:w="6519" w:type="dxa"/>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14:paraId="32352C6D" w14:textId="77777777" w:rsidR="00F91FF8" w:rsidRDefault="00943107" w:rsidP="00AF47BD">
            <w:pPr>
              <w:spacing w:line="400" w:lineRule="exact"/>
              <w:jc w:val="left"/>
            </w:pPr>
            <w:r>
              <w:t>瀛寰之奇士，域外之良友。</w:t>
            </w:r>
          </w:p>
        </w:tc>
      </w:tr>
      <w:tr w:rsidR="00F91FF8" w14:paraId="7503B6BD" w14:textId="77777777" w:rsidTr="00AF47BD">
        <w:tc>
          <w:tcPr>
            <w:tcW w:w="3111" w:type="dxa"/>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14:paraId="477DA0EF" w14:textId="77777777" w:rsidR="00F91FF8" w:rsidRDefault="00943107" w:rsidP="00AF47BD">
            <w:pPr>
              <w:spacing w:line="400" w:lineRule="exact"/>
              <w:jc w:val="left"/>
            </w:pPr>
            <w:r>
              <w:t>1858</w:t>
            </w:r>
            <w:r>
              <w:t>年《天津条约》</w:t>
            </w:r>
          </w:p>
        </w:tc>
        <w:tc>
          <w:tcPr>
            <w:tcW w:w="6519" w:type="dxa"/>
            <w:tcBorders>
              <w:top w:val="single" w:sz="6" w:space="0" w:color="000000"/>
              <w:left w:val="single" w:sz="6" w:space="0" w:color="000000"/>
              <w:bottom w:val="single" w:sz="6" w:space="0" w:color="000000"/>
              <w:right w:val="single" w:sz="6" w:space="0" w:color="000000"/>
            </w:tcBorders>
            <w:tcMar>
              <w:top w:w="75" w:type="dxa"/>
              <w:bottom w:w="75" w:type="dxa"/>
            </w:tcMar>
            <w:vAlign w:val="bottom"/>
          </w:tcPr>
          <w:p w14:paraId="3993C545" w14:textId="77777777" w:rsidR="00F91FF8" w:rsidRDefault="00943107" w:rsidP="00AF47BD">
            <w:pPr>
              <w:spacing w:line="400" w:lineRule="exact"/>
              <w:jc w:val="left"/>
            </w:pPr>
            <w:r>
              <w:t>将</w:t>
            </w:r>
            <w:r>
              <w:t>“</w:t>
            </w:r>
            <w:r>
              <w:t>夷</w:t>
            </w:r>
            <w:r>
              <w:t>”</w:t>
            </w:r>
            <w:r>
              <w:t>改称为</w:t>
            </w:r>
            <w:r>
              <w:t>“</w:t>
            </w:r>
            <w:r>
              <w:t>洋</w:t>
            </w:r>
            <w:r>
              <w:t>”</w:t>
            </w:r>
            <w:r>
              <w:t>，规定</w:t>
            </w:r>
            <w:r>
              <w:t>“</w:t>
            </w:r>
            <w:r>
              <w:t>胡后各式公文</w:t>
            </w:r>
            <w:r>
              <w:t>……</w:t>
            </w:r>
            <w:r>
              <w:t>自不得堤书尧字</w:t>
            </w:r>
            <w:r>
              <w:t>”</w:t>
            </w:r>
            <w:r>
              <w:t>，此后，称为</w:t>
            </w:r>
            <w:r>
              <w:t>“</w:t>
            </w:r>
            <w:r>
              <w:t>秦西</w:t>
            </w:r>
            <w:r>
              <w:t>”</w:t>
            </w:r>
            <w:r>
              <w:t>与中国并行。</w:t>
            </w:r>
          </w:p>
        </w:tc>
      </w:tr>
    </w:tbl>
    <w:p w14:paraId="010C7266" w14:textId="77777777" w:rsidR="00F91FF8" w:rsidRDefault="00943107" w:rsidP="00AF47BD">
      <w:pPr>
        <w:tabs>
          <w:tab w:val="left" w:pos="4153"/>
        </w:tabs>
        <w:spacing w:line="400" w:lineRule="exact"/>
        <w:jc w:val="left"/>
        <w:textAlignment w:val="center"/>
      </w:pPr>
      <w:r>
        <w:t>A</w:t>
      </w:r>
      <w:r>
        <w:t>．以夷变夏是历史趋势</w:t>
      </w:r>
      <w:r>
        <w:tab/>
        <w:t>B</w:t>
      </w:r>
      <w:r>
        <w:t>．近代外交意识开始萌发</w:t>
      </w:r>
    </w:p>
    <w:p w14:paraId="558D76CA" w14:textId="77777777" w:rsidR="00F91FF8" w:rsidRDefault="00943107" w:rsidP="00AF47BD">
      <w:pPr>
        <w:tabs>
          <w:tab w:val="left" w:pos="4153"/>
        </w:tabs>
        <w:spacing w:line="400" w:lineRule="exact"/>
        <w:jc w:val="left"/>
        <w:textAlignment w:val="center"/>
      </w:pPr>
      <w:r>
        <w:t>C</w:t>
      </w:r>
      <w:r>
        <w:t>．向西方学习成为主流</w:t>
      </w:r>
      <w:r>
        <w:tab/>
        <w:t>D</w:t>
      </w:r>
      <w:r>
        <w:t>．传统夷夏观念逐渐转变</w:t>
      </w:r>
    </w:p>
    <w:p w14:paraId="2F130504" w14:textId="77777777" w:rsidR="00F91FF8" w:rsidRDefault="00943107" w:rsidP="00AF47BD">
      <w:pPr>
        <w:spacing w:line="400" w:lineRule="exact"/>
        <w:jc w:val="left"/>
        <w:textAlignment w:val="center"/>
      </w:pPr>
      <w:r>
        <w:t>6</w:t>
      </w:r>
      <w:r>
        <w:t>．</w:t>
      </w:r>
      <w:r>
        <w:t>1896</w:t>
      </w:r>
      <w:r>
        <w:t>年，严复译成《天演论》，书中强调：</w:t>
      </w:r>
      <w:r>
        <w:t>“</w:t>
      </w:r>
      <w:r>
        <w:t>天演公例，自草木鱼虫，以至人类，所随地可察也</w:t>
      </w:r>
      <w:r>
        <w:t>……</w:t>
      </w:r>
      <w:r>
        <w:t>中国必须变法，变也要变，不变也要变，不变于中国，将变于外国，变于中国则强，变于外国则亡。</w:t>
      </w:r>
      <w:r>
        <w:t>”</w:t>
      </w:r>
      <w:r>
        <w:t>该主张的主要意图是</w:t>
      </w:r>
    </w:p>
    <w:p w14:paraId="07B44366" w14:textId="77777777" w:rsidR="00F91FF8" w:rsidRDefault="00943107" w:rsidP="00AF47BD">
      <w:pPr>
        <w:tabs>
          <w:tab w:val="left" w:pos="4153"/>
        </w:tabs>
        <w:spacing w:line="400" w:lineRule="exact"/>
        <w:jc w:val="left"/>
        <w:textAlignment w:val="center"/>
      </w:pPr>
      <w:r>
        <w:t>A</w:t>
      </w:r>
      <w:r>
        <w:t>．借助进化论探寻新的救国方案</w:t>
      </w:r>
      <w:r>
        <w:tab/>
        <w:t>B</w:t>
      </w:r>
      <w:r>
        <w:t>．抨击</w:t>
      </w:r>
      <w:r>
        <w:t>“</w:t>
      </w:r>
      <w:r>
        <w:t>中体西用</w:t>
      </w:r>
      <w:r>
        <w:t>”</w:t>
      </w:r>
      <w:r>
        <w:t>的弊端</w:t>
      </w:r>
    </w:p>
    <w:p w14:paraId="298A4479" w14:textId="77777777" w:rsidR="00F91FF8" w:rsidRDefault="00943107" w:rsidP="00AF47BD">
      <w:pPr>
        <w:tabs>
          <w:tab w:val="left" w:pos="4153"/>
        </w:tabs>
        <w:spacing w:line="400" w:lineRule="exact"/>
        <w:jc w:val="left"/>
        <w:textAlignment w:val="center"/>
      </w:pPr>
      <w:r>
        <w:t>C</w:t>
      </w:r>
      <w:r>
        <w:t>．运用进化论指导维新变法开展</w:t>
      </w:r>
      <w:r>
        <w:tab/>
        <w:t>D</w:t>
      </w:r>
      <w:r>
        <w:t>．帮助清政府化解统治危机</w:t>
      </w:r>
    </w:p>
    <w:p w14:paraId="38719413" w14:textId="77777777" w:rsidR="00F91FF8" w:rsidRDefault="00943107" w:rsidP="00AF47BD">
      <w:pPr>
        <w:spacing w:line="400" w:lineRule="exact"/>
        <w:jc w:val="left"/>
        <w:textAlignment w:val="center"/>
      </w:pPr>
      <w:r>
        <w:lastRenderedPageBreak/>
        <w:t>7</w:t>
      </w:r>
      <w:r>
        <w:t>．鸦片战争后，中国人初与西方人接触，对于西方文明尚未能认识真相，一般只以为西洋人之强是由于枪精炮利，不但思想和政法的精义未曾梦见，即对于发展物质文明之机械工业也未能认识。国人的这一认知</w:t>
      </w:r>
    </w:p>
    <w:p w14:paraId="784A66A1" w14:textId="77777777" w:rsidR="00F91FF8" w:rsidRDefault="00943107" w:rsidP="00AF47BD">
      <w:pPr>
        <w:tabs>
          <w:tab w:val="left" w:pos="4153"/>
        </w:tabs>
        <w:spacing w:line="400" w:lineRule="exact"/>
        <w:jc w:val="left"/>
        <w:textAlignment w:val="center"/>
      </w:pPr>
      <w:r>
        <w:t>A</w:t>
      </w:r>
      <w:r>
        <w:t>．反映自然经济的稳定性</w:t>
      </w:r>
      <w:r>
        <w:tab/>
        <w:t>B</w:t>
      </w:r>
      <w:r>
        <w:t>．阻碍了世界市场的形成</w:t>
      </w:r>
    </w:p>
    <w:p w14:paraId="59502480" w14:textId="77777777" w:rsidR="00F91FF8" w:rsidRDefault="00943107" w:rsidP="00AF47BD">
      <w:pPr>
        <w:tabs>
          <w:tab w:val="left" w:pos="4153"/>
        </w:tabs>
        <w:spacing w:line="400" w:lineRule="exact"/>
        <w:jc w:val="left"/>
        <w:textAlignment w:val="center"/>
      </w:pPr>
      <w:r>
        <w:t>C</w:t>
      </w:r>
      <w:r>
        <w:t>．体现早期探索的局限性</w:t>
      </w:r>
      <w:r>
        <w:tab/>
        <w:t>D</w:t>
      </w:r>
      <w:r>
        <w:t>．承认了西方文明的先进</w:t>
      </w:r>
    </w:p>
    <w:p w14:paraId="72951FA2" w14:textId="77777777" w:rsidR="00F91FF8" w:rsidRDefault="00943107" w:rsidP="00AF47BD">
      <w:pPr>
        <w:spacing w:line="400" w:lineRule="exact"/>
        <w:jc w:val="left"/>
        <w:textAlignment w:val="center"/>
      </w:pPr>
      <w:r>
        <w:t>8</w:t>
      </w:r>
      <w:r>
        <w:t>．</w:t>
      </w:r>
      <w:r>
        <w:t>1857</w:t>
      </w:r>
      <w:r>
        <w:t>年，清政府强烈反对在长江中游设置通商口岸。其后签署的《天津条约》约定，等到</w:t>
      </w:r>
      <w:r>
        <w:t>“</w:t>
      </w:r>
      <w:r>
        <w:t>军务肃清再行酌办</w:t>
      </w:r>
      <w:r>
        <w:t>”</w:t>
      </w:r>
      <w:r>
        <w:t>。</w:t>
      </w:r>
      <w:r>
        <w:t>1860</w:t>
      </w:r>
      <w:r>
        <w:t>年底，清政府转而同意开放汉口、九江两地。这一态度变化主要基于</w:t>
      </w:r>
    </w:p>
    <w:p w14:paraId="5DEB8196" w14:textId="77777777" w:rsidR="00F91FF8" w:rsidRDefault="00943107" w:rsidP="00AF47BD">
      <w:pPr>
        <w:tabs>
          <w:tab w:val="left" w:pos="4153"/>
        </w:tabs>
        <w:spacing w:line="400" w:lineRule="exact"/>
        <w:jc w:val="left"/>
        <w:textAlignment w:val="center"/>
      </w:pPr>
      <w:r>
        <w:t>A</w:t>
      </w:r>
      <w:r>
        <w:t>．外交体制调整的要求</w:t>
      </w:r>
      <w:r>
        <w:tab/>
        <w:t>B</w:t>
      </w:r>
      <w:r>
        <w:t>．推动洋务运动的考量</w:t>
      </w:r>
    </w:p>
    <w:p w14:paraId="2ED73B86" w14:textId="77777777" w:rsidR="00F91FF8" w:rsidRDefault="00943107" w:rsidP="00AF47BD">
      <w:pPr>
        <w:tabs>
          <w:tab w:val="left" w:pos="4153"/>
        </w:tabs>
        <w:spacing w:line="400" w:lineRule="exact"/>
        <w:jc w:val="left"/>
        <w:textAlignment w:val="center"/>
      </w:pPr>
      <w:r>
        <w:t>C</w:t>
      </w:r>
      <w:r>
        <w:t>．以夷制夷策略的实施</w:t>
      </w:r>
      <w:r>
        <w:tab/>
        <w:t>D</w:t>
      </w:r>
      <w:r>
        <w:t>．应对内部危机的需要</w:t>
      </w:r>
    </w:p>
    <w:p w14:paraId="121349F7" w14:textId="77777777" w:rsidR="00F91FF8" w:rsidRDefault="00943107" w:rsidP="00AF47BD">
      <w:pPr>
        <w:spacing w:line="400" w:lineRule="exact"/>
        <w:jc w:val="left"/>
        <w:textAlignment w:val="center"/>
      </w:pPr>
      <w:r>
        <w:t>9</w:t>
      </w:r>
      <w:r>
        <w:t>．</w:t>
      </w:r>
      <w:r>
        <w:t>1854</w:t>
      </w:r>
      <w:r>
        <w:t>年</w:t>
      </w:r>
      <w:r>
        <w:t>7</w:t>
      </w:r>
      <w:r>
        <w:t>月</w:t>
      </w:r>
      <w:r>
        <w:t>11</w:t>
      </w:r>
      <w:r>
        <w:t>日，在上海召开的外国租地西人会议上，设立了公共租界工部局，其组织结构分为新城区（租界）的决策机构和执行机构，主要职责是城市经济管理和城市设施建设。据此可知，上海公共租界工部局的设立</w:t>
      </w:r>
    </w:p>
    <w:p w14:paraId="09094ABF" w14:textId="77777777" w:rsidR="00F91FF8" w:rsidRDefault="00943107" w:rsidP="00AF47BD">
      <w:pPr>
        <w:tabs>
          <w:tab w:val="left" w:pos="4153"/>
        </w:tabs>
        <w:spacing w:line="400" w:lineRule="exact"/>
        <w:jc w:val="left"/>
        <w:textAlignment w:val="center"/>
      </w:pPr>
      <w:r>
        <w:t>A</w:t>
      </w:r>
      <w:r>
        <w:t>．刺激了民族资本主义的产生</w:t>
      </w:r>
      <w:r>
        <w:tab/>
        <w:t>B</w:t>
      </w:r>
      <w:r>
        <w:t>．强化了租界的半殖民地色彩</w:t>
      </w:r>
    </w:p>
    <w:p w14:paraId="448535D6" w14:textId="77777777" w:rsidR="00F91FF8" w:rsidRDefault="00943107" w:rsidP="00AF47BD">
      <w:pPr>
        <w:tabs>
          <w:tab w:val="left" w:pos="4153"/>
        </w:tabs>
        <w:spacing w:line="400" w:lineRule="exact"/>
        <w:jc w:val="left"/>
        <w:textAlignment w:val="center"/>
      </w:pPr>
      <w:r>
        <w:t>C</w:t>
      </w:r>
      <w:r>
        <w:t>．引发列强在华划分势力范围</w:t>
      </w:r>
      <w:r>
        <w:tab/>
        <w:t>D</w:t>
      </w:r>
      <w:r>
        <w:t>．开启近代中国城市化的进程</w:t>
      </w:r>
    </w:p>
    <w:p w14:paraId="456F3247" w14:textId="77777777" w:rsidR="00F91FF8" w:rsidRDefault="00943107" w:rsidP="00AF47BD">
      <w:pPr>
        <w:spacing w:line="400" w:lineRule="exact"/>
        <w:jc w:val="left"/>
        <w:textAlignment w:val="center"/>
      </w:pPr>
      <w:r>
        <w:t>10</w:t>
      </w:r>
      <w:r>
        <w:t>．鸦片战争后，上海近郊各县的家庭纺织业纷纷出现了</w:t>
      </w:r>
      <w:r>
        <w:t>“</w:t>
      </w:r>
      <w:r>
        <w:t>转业</w:t>
      </w:r>
      <w:r>
        <w:t>”</w:t>
      </w:r>
      <w:r>
        <w:t>现象，如川沙、嘉定等县的手织毛巾业取代了纺织土布业</w:t>
      </w:r>
      <w:r>
        <w:t>,</w:t>
      </w:r>
      <w:r>
        <w:t>南汇县则</w:t>
      </w:r>
      <w:r>
        <w:t>“</w:t>
      </w:r>
      <w:r>
        <w:t>以织袜为盛</w:t>
      </w:r>
      <w:r>
        <w:t>”,</w:t>
      </w:r>
      <w:r>
        <w:t>成为家庭主要手工业</w:t>
      </w:r>
      <w:r>
        <w:t>”</w:t>
      </w:r>
      <w:r>
        <w:t>。这一变化反映出</w:t>
      </w:r>
    </w:p>
    <w:p w14:paraId="55E897F9" w14:textId="77777777" w:rsidR="00F91FF8" w:rsidRDefault="00943107" w:rsidP="00AF47BD">
      <w:pPr>
        <w:tabs>
          <w:tab w:val="left" w:pos="4153"/>
        </w:tabs>
        <w:spacing w:line="400" w:lineRule="exact"/>
        <w:jc w:val="left"/>
        <w:textAlignment w:val="center"/>
      </w:pPr>
      <w:r>
        <w:t>A</w:t>
      </w:r>
      <w:r>
        <w:t>．农民主动应对社会转型</w:t>
      </w:r>
      <w:r>
        <w:tab/>
        <w:t>B</w:t>
      </w:r>
      <w:r>
        <w:t>．近代新式工业开始产生</w:t>
      </w:r>
    </w:p>
    <w:p w14:paraId="571AFE8D" w14:textId="77777777" w:rsidR="00F91FF8" w:rsidRDefault="00943107" w:rsidP="00AF47BD">
      <w:pPr>
        <w:tabs>
          <w:tab w:val="left" w:pos="4153"/>
        </w:tabs>
        <w:spacing w:line="400" w:lineRule="exact"/>
        <w:jc w:val="left"/>
        <w:textAlignment w:val="center"/>
      </w:pPr>
      <w:r>
        <w:t>C</w:t>
      </w:r>
      <w:r>
        <w:t>．农村手工业生命力顽强</w:t>
      </w:r>
      <w:r>
        <w:tab/>
        <w:t>D</w:t>
      </w:r>
      <w:r>
        <w:t>．西方商品倾销遭到抵制</w:t>
      </w:r>
    </w:p>
    <w:p w14:paraId="41A451EC" w14:textId="77777777" w:rsidR="00F91FF8" w:rsidRDefault="00943107" w:rsidP="00AF47BD">
      <w:pPr>
        <w:spacing w:line="400" w:lineRule="exact"/>
        <w:jc w:val="left"/>
        <w:textAlignment w:val="center"/>
      </w:pPr>
      <w:r>
        <w:t>11</w:t>
      </w:r>
      <w:r>
        <w:t>．</w:t>
      </w:r>
      <w:r>
        <w:t>1896</w:t>
      </w:r>
      <w:r>
        <w:t>年</w:t>
      </w:r>
      <w:r>
        <w:t>10</w:t>
      </w:r>
      <w:r>
        <w:t>月，上海某英文报纸在李鸿章访问欧洲期间，突然披露了</w:t>
      </w:r>
      <w:r>
        <w:t>--</w:t>
      </w:r>
      <w:r>
        <w:t>条重要的消息：李鸿章同俄国人签订了一个秘密条约（史称《中俄密约》，其中规定：</w:t>
      </w:r>
      <w:r>
        <w:t>“</w:t>
      </w:r>
      <w:r>
        <w:t>当开战时，如遇紧要之事，中国所有口岸，均准俄国兵船驶入，如有所需，地方官应尽力帮助。</w:t>
      </w:r>
      <w:r>
        <w:t>”</w:t>
      </w:r>
      <w:r>
        <w:t>外国媒体对这一条约的披露</w:t>
      </w:r>
    </w:p>
    <w:p w14:paraId="57E79763" w14:textId="77777777" w:rsidR="00F91FF8" w:rsidRDefault="00943107" w:rsidP="00AF47BD">
      <w:pPr>
        <w:tabs>
          <w:tab w:val="left" w:pos="4153"/>
        </w:tabs>
        <w:spacing w:line="400" w:lineRule="exact"/>
        <w:jc w:val="left"/>
        <w:textAlignment w:val="center"/>
      </w:pPr>
      <w:r>
        <w:t>A</w:t>
      </w:r>
      <w:r>
        <w:t>．阻碍了</w:t>
      </w:r>
      <w:r>
        <w:t>“</w:t>
      </w:r>
      <w:r>
        <w:t>三国干涉还辽</w:t>
      </w:r>
      <w:r>
        <w:t>”</w:t>
      </w:r>
      <w:r>
        <w:t>进程</w:t>
      </w:r>
      <w:r>
        <w:tab/>
        <w:t>B</w:t>
      </w:r>
      <w:r>
        <w:t>．反映出部分外国人同情维新派</w:t>
      </w:r>
    </w:p>
    <w:p w14:paraId="6AA783D5" w14:textId="77777777" w:rsidR="00F91FF8" w:rsidRDefault="00943107" w:rsidP="00AF47BD">
      <w:pPr>
        <w:tabs>
          <w:tab w:val="left" w:pos="4153"/>
        </w:tabs>
        <w:spacing w:line="400" w:lineRule="exact"/>
        <w:jc w:val="left"/>
        <w:textAlignment w:val="center"/>
      </w:pPr>
      <w:r>
        <w:t>C</w:t>
      </w:r>
      <w:r>
        <w:t>．刺激了列强瓜分中国的野心</w:t>
      </w:r>
      <w:r>
        <w:tab/>
        <w:t>D</w:t>
      </w:r>
      <w:r>
        <w:t>．加深了慈禧对洋务派的疑惧感</w:t>
      </w:r>
    </w:p>
    <w:p w14:paraId="37797E89" w14:textId="77777777" w:rsidR="00F91FF8" w:rsidRDefault="00943107" w:rsidP="00AF47BD">
      <w:pPr>
        <w:spacing w:line="400" w:lineRule="exact"/>
        <w:jc w:val="left"/>
        <w:textAlignment w:val="center"/>
      </w:pPr>
      <w:r>
        <w:t>12</w:t>
      </w:r>
      <w:r>
        <w:t>．辛亥革命是民族危机引发的反帝反封建的革命反抗运动。中国各民族在推翻清王朝和抗击帝国主义的侵略中，充分感受到休戚相关、患难与共的紧密关系，这种认知不断转化为炽烈的爱国热情，共同探求救国救民的道路。这强调了辛亥革命</w:t>
      </w:r>
    </w:p>
    <w:p w14:paraId="4AF826C9" w14:textId="77777777" w:rsidR="00F91FF8" w:rsidRDefault="00943107" w:rsidP="00AF47BD">
      <w:pPr>
        <w:tabs>
          <w:tab w:val="left" w:pos="4153"/>
        </w:tabs>
        <w:spacing w:line="400" w:lineRule="exact"/>
        <w:jc w:val="left"/>
        <w:textAlignment w:val="center"/>
      </w:pPr>
      <w:r>
        <w:t>A</w:t>
      </w:r>
      <w:r>
        <w:t>．实现了中华民族独立和解放</w:t>
      </w:r>
      <w:r>
        <w:tab/>
        <w:t>B</w:t>
      </w:r>
      <w:r>
        <w:t>．属于新民主主义性质的革命</w:t>
      </w:r>
    </w:p>
    <w:p w14:paraId="2CF4BEC5" w14:textId="77777777" w:rsidR="00F91FF8" w:rsidRDefault="00943107" w:rsidP="00AF47BD">
      <w:pPr>
        <w:tabs>
          <w:tab w:val="left" w:pos="4153"/>
        </w:tabs>
        <w:spacing w:line="400" w:lineRule="exact"/>
        <w:jc w:val="left"/>
        <w:textAlignment w:val="center"/>
      </w:pPr>
      <w:r>
        <w:t>C</w:t>
      </w:r>
      <w:r>
        <w:t>．打击了帝国主义的殖民统治</w:t>
      </w:r>
      <w:r>
        <w:tab/>
        <w:t>D</w:t>
      </w:r>
      <w:r>
        <w:t>．促进了中华民族共同体建设</w:t>
      </w:r>
    </w:p>
    <w:p w14:paraId="44474590" w14:textId="77777777" w:rsidR="00F91FF8" w:rsidRDefault="00943107" w:rsidP="00AF47BD">
      <w:pPr>
        <w:spacing w:line="400" w:lineRule="exact"/>
        <w:jc w:val="left"/>
        <w:textAlignment w:val="center"/>
      </w:pPr>
      <w:r>
        <w:t>13</w:t>
      </w:r>
      <w:r>
        <w:t>．</w:t>
      </w:r>
      <w:r>
        <w:t>1904</w:t>
      </w:r>
      <w:r>
        <w:t>年清政府商部奏称：</w:t>
      </w:r>
      <w:r>
        <w:t>“</w:t>
      </w:r>
      <w:r>
        <w:t>各国群趋争利，而华商势涣力微</w:t>
      </w:r>
      <w:r>
        <w:t>“</w:t>
      </w:r>
      <w:r>
        <w:t>纵览东西诸国，交通互市，殆莫不以商战角胜，驯至富强。而揆厥由来，实皆得力于商会</w:t>
      </w:r>
      <w:r>
        <w:t>"</w:t>
      </w:r>
      <w:r>
        <w:t>，</w:t>
      </w:r>
      <w:r>
        <w:t>“</w:t>
      </w:r>
      <w:r>
        <w:t>故今日当务之急，非设立商会不为功</w:t>
      </w:r>
      <w:r>
        <w:t>"</w:t>
      </w:r>
      <w:r>
        <w:t>。这表明，晚清</w:t>
      </w:r>
    </w:p>
    <w:p w14:paraId="45732800" w14:textId="4D1602A9" w:rsidR="00F91FF8" w:rsidRDefault="00943107" w:rsidP="00AF47BD">
      <w:pPr>
        <w:spacing w:line="400" w:lineRule="exact"/>
        <w:jc w:val="left"/>
        <w:textAlignment w:val="center"/>
      </w:pPr>
      <w:r>
        <w:t>A</w:t>
      </w:r>
      <w:r>
        <w:t>．商部提出切实可行的国家发展战略</w:t>
      </w:r>
      <w:r w:rsidR="00AF47BD">
        <w:rPr>
          <w:rFonts w:hint="eastAsia"/>
        </w:rPr>
        <w:t xml:space="preserve"> </w:t>
      </w:r>
      <w:r w:rsidR="00AF47BD">
        <w:t xml:space="preserve">      </w:t>
      </w:r>
      <w:r>
        <w:t>B</w:t>
      </w:r>
      <w:r>
        <w:t>．部分官员认识到商会的重要性</w:t>
      </w:r>
    </w:p>
    <w:p w14:paraId="386564C8" w14:textId="44E1D88B" w:rsidR="00F91FF8" w:rsidRDefault="00943107" w:rsidP="00AF47BD">
      <w:pPr>
        <w:spacing w:line="400" w:lineRule="exact"/>
        <w:jc w:val="left"/>
        <w:textAlignment w:val="center"/>
      </w:pPr>
      <w:r>
        <w:t>C</w:t>
      </w:r>
      <w:r>
        <w:t>．商会的联动机制具有了政治化倾向</w:t>
      </w:r>
      <w:r w:rsidR="00AF47BD">
        <w:rPr>
          <w:rFonts w:hint="eastAsia"/>
        </w:rPr>
        <w:t xml:space="preserve"> </w:t>
      </w:r>
      <w:r w:rsidR="00AF47BD">
        <w:t xml:space="preserve">      </w:t>
      </w:r>
      <w:r>
        <w:t>D</w:t>
      </w:r>
      <w:r>
        <w:t>．政府的商业政策发生根本变化</w:t>
      </w:r>
    </w:p>
    <w:p w14:paraId="24D82333" w14:textId="77777777" w:rsidR="00F91FF8" w:rsidRDefault="00943107" w:rsidP="00AF47BD">
      <w:pPr>
        <w:spacing w:line="400" w:lineRule="exact"/>
        <w:jc w:val="left"/>
        <w:textAlignment w:val="center"/>
      </w:pPr>
      <w:r>
        <w:t>14</w:t>
      </w:r>
      <w:r>
        <w:t>．下表中的《时报》评论反映出当时报人</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119"/>
        <w:gridCol w:w="7766"/>
      </w:tblGrid>
      <w:tr w:rsidR="00F91FF8" w14:paraId="0003D126" w14:textId="77777777" w:rsidTr="00AF47BD">
        <w:tc>
          <w:tcPr>
            <w:tcW w:w="211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9D5667" w14:textId="558FEA7E" w:rsidR="00F91FF8" w:rsidRDefault="00943107" w:rsidP="00AF47BD">
            <w:pPr>
              <w:spacing w:line="400" w:lineRule="exact"/>
              <w:jc w:val="left"/>
            </w:pPr>
            <w:r>
              <w:t>1911</w:t>
            </w:r>
            <w:r>
              <w:t>年</w:t>
            </w:r>
            <w:r>
              <w:t>10</w:t>
            </w:r>
            <w:r>
              <w:t>月</w:t>
            </w:r>
            <w:r>
              <w:t>12</w:t>
            </w:r>
            <w:r>
              <w:t>日</w:t>
            </w:r>
          </w:p>
        </w:tc>
        <w:tc>
          <w:tcPr>
            <w:tcW w:w="77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A086B2A" w14:textId="77777777" w:rsidR="00F91FF8" w:rsidRDefault="00943107" w:rsidP="00AF47BD">
            <w:pPr>
              <w:spacing w:line="400" w:lineRule="exact"/>
              <w:jc w:val="left"/>
            </w:pPr>
            <w:proofErr w:type="gramStart"/>
            <w:r>
              <w:t>倘政府</w:t>
            </w:r>
            <w:proofErr w:type="gramEnd"/>
            <w:r>
              <w:t>不善对付议员</w:t>
            </w:r>
            <w:r>
              <w:t>……</w:t>
            </w:r>
            <w:r>
              <w:t>则今日为议员以不见容于政府</w:t>
            </w:r>
            <w:r>
              <w:t>,</w:t>
            </w:r>
            <w:r>
              <w:t>安之明日不可投身于革命</w:t>
            </w:r>
            <w:r>
              <w:t>?</w:t>
            </w:r>
          </w:p>
        </w:tc>
      </w:tr>
      <w:tr w:rsidR="00F91FF8" w14:paraId="435ADC08" w14:textId="77777777" w:rsidTr="00AF47BD">
        <w:tc>
          <w:tcPr>
            <w:tcW w:w="211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D7B5CB2" w14:textId="77777777" w:rsidR="00F91FF8" w:rsidRDefault="00943107" w:rsidP="00AF47BD">
            <w:pPr>
              <w:spacing w:line="400" w:lineRule="exact"/>
              <w:jc w:val="left"/>
            </w:pPr>
            <w:r>
              <w:lastRenderedPageBreak/>
              <w:t>1911</w:t>
            </w:r>
            <w:r>
              <w:t>年</w:t>
            </w:r>
            <w:r>
              <w:t>10</w:t>
            </w:r>
            <w:r>
              <w:t>月</w:t>
            </w:r>
            <w:r>
              <w:t>14</w:t>
            </w:r>
            <w:r>
              <w:t>日</w:t>
            </w:r>
          </w:p>
        </w:tc>
        <w:tc>
          <w:tcPr>
            <w:tcW w:w="77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09FF3DA" w14:textId="77777777" w:rsidR="00F91FF8" w:rsidRDefault="00943107" w:rsidP="00AF47BD">
            <w:pPr>
              <w:spacing w:line="400" w:lineRule="exact"/>
              <w:jc w:val="left"/>
            </w:pPr>
            <w:r>
              <w:t>为政府之敌者</w:t>
            </w:r>
            <w:r>
              <w:t>,</w:t>
            </w:r>
            <w:r>
              <w:t>不在革党而在响应之民。究其终极</w:t>
            </w:r>
            <w:r>
              <w:t>,</w:t>
            </w:r>
            <w:r>
              <w:t>而在政府之自失民心。</w:t>
            </w:r>
          </w:p>
        </w:tc>
      </w:tr>
      <w:tr w:rsidR="00F91FF8" w14:paraId="4F4296A1" w14:textId="77777777" w:rsidTr="00AF47BD">
        <w:tc>
          <w:tcPr>
            <w:tcW w:w="2119"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FB7FB72" w14:textId="77777777" w:rsidR="00F91FF8" w:rsidRDefault="00943107" w:rsidP="00AF47BD">
            <w:pPr>
              <w:spacing w:line="400" w:lineRule="exact"/>
              <w:jc w:val="left"/>
            </w:pPr>
            <w:r>
              <w:t>1911</w:t>
            </w:r>
            <w:r>
              <w:t>年</w:t>
            </w:r>
            <w:r>
              <w:t>12</w:t>
            </w:r>
            <w:r>
              <w:t>月</w:t>
            </w:r>
            <w:r>
              <w:t>30</w:t>
            </w:r>
            <w:r>
              <w:t>日</w:t>
            </w:r>
          </w:p>
          <w:p w14:paraId="20360468" w14:textId="77777777" w:rsidR="00F91FF8" w:rsidRDefault="00F91FF8" w:rsidP="00AF47BD">
            <w:pPr>
              <w:spacing w:line="400" w:lineRule="exact"/>
              <w:jc w:val="left"/>
            </w:pPr>
          </w:p>
        </w:tc>
        <w:tc>
          <w:tcPr>
            <w:tcW w:w="7766"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53C1E7" w14:textId="77777777" w:rsidR="00F91FF8" w:rsidRDefault="00943107" w:rsidP="00AF47BD">
            <w:pPr>
              <w:spacing w:line="400" w:lineRule="exact"/>
              <w:jc w:val="left"/>
            </w:pPr>
            <w:r>
              <w:t>满清之君主于今日默认退位，民国之总统于今日实行选举。</w:t>
            </w:r>
            <w:r>
              <w:t>……</w:t>
            </w:r>
            <w:r>
              <w:t>凡我国民</w:t>
            </w:r>
            <w:r>
              <w:t>,</w:t>
            </w:r>
            <w:r>
              <w:t>安可以不纪念也</w:t>
            </w:r>
            <w:r>
              <w:t>?</w:t>
            </w:r>
          </w:p>
        </w:tc>
      </w:tr>
    </w:tbl>
    <w:p w14:paraId="448CEA76" w14:textId="77777777" w:rsidR="00F91FF8" w:rsidRDefault="00943107" w:rsidP="00AF47BD">
      <w:pPr>
        <w:tabs>
          <w:tab w:val="left" w:pos="4153"/>
        </w:tabs>
        <w:spacing w:line="400" w:lineRule="exact"/>
        <w:jc w:val="left"/>
        <w:textAlignment w:val="center"/>
      </w:pPr>
      <w:r>
        <w:t>A</w:t>
      </w:r>
      <w:r>
        <w:t>．保持政治立场中立</w:t>
      </w:r>
      <w:r>
        <w:tab/>
        <w:t>B</w:t>
      </w:r>
      <w:r>
        <w:t>．参与民主社会建构</w:t>
      </w:r>
    </w:p>
    <w:p w14:paraId="6D0B8875" w14:textId="77777777" w:rsidR="00F91FF8" w:rsidRDefault="00943107" w:rsidP="00AF47BD">
      <w:pPr>
        <w:tabs>
          <w:tab w:val="left" w:pos="4153"/>
        </w:tabs>
        <w:spacing w:line="400" w:lineRule="exact"/>
        <w:jc w:val="left"/>
        <w:textAlignment w:val="center"/>
      </w:pPr>
      <w:r>
        <w:t>C</w:t>
      </w:r>
      <w:r>
        <w:t>．积极鼓吹暴力革命</w:t>
      </w:r>
      <w:r>
        <w:tab/>
        <w:t>D</w:t>
      </w:r>
      <w:r>
        <w:t>．注重追求新闻真实</w:t>
      </w:r>
    </w:p>
    <w:p w14:paraId="6E7ED74E" w14:textId="77777777" w:rsidR="00F91FF8" w:rsidRDefault="00943107" w:rsidP="00AF47BD">
      <w:pPr>
        <w:spacing w:line="400" w:lineRule="exact"/>
        <w:jc w:val="left"/>
        <w:textAlignment w:val="center"/>
      </w:pPr>
      <w:r>
        <w:t>15</w:t>
      </w:r>
      <w:r>
        <w:t>．清政府宣布</w:t>
      </w:r>
      <w:r>
        <w:t>“</w:t>
      </w:r>
      <w:r>
        <w:t>预备立宪</w:t>
      </w:r>
      <w:r>
        <w:t>”</w:t>
      </w:r>
      <w:r>
        <w:t>后，</w:t>
      </w:r>
      <w:r>
        <w:t>1909</w:t>
      </w:r>
      <w:r>
        <w:t>年</w:t>
      </w:r>
      <w:r>
        <w:t>9</w:t>
      </w:r>
      <w:r>
        <w:t>月广东咨议局成立，咨议局主要活动为由督抚召集会议，并提交为地方兴利除弊、弹劾官吏和审核政府财政收支等各种议案。这表明咨议局的设立</w:t>
      </w:r>
    </w:p>
    <w:p w14:paraId="1316AD45" w14:textId="77777777" w:rsidR="00F91FF8" w:rsidRDefault="00943107" w:rsidP="00AF47BD">
      <w:pPr>
        <w:spacing w:line="400" w:lineRule="exact"/>
        <w:jc w:val="left"/>
        <w:textAlignment w:val="center"/>
      </w:pPr>
      <w:r>
        <w:t>A</w:t>
      </w:r>
      <w:r>
        <w:t>．体现了清政府主动探索中央集权体制改革</w:t>
      </w:r>
    </w:p>
    <w:p w14:paraId="6801F320" w14:textId="77777777" w:rsidR="00F91FF8" w:rsidRDefault="00943107" w:rsidP="00AF47BD">
      <w:pPr>
        <w:spacing w:line="400" w:lineRule="exact"/>
        <w:jc w:val="left"/>
        <w:textAlignment w:val="center"/>
      </w:pPr>
      <w:r>
        <w:t>B</w:t>
      </w:r>
      <w:r>
        <w:t>．与西方资产阶级代议制有着异曲同工之效</w:t>
      </w:r>
    </w:p>
    <w:p w14:paraId="2DD90245" w14:textId="77777777" w:rsidR="00F91FF8" w:rsidRDefault="00943107" w:rsidP="00AF47BD">
      <w:pPr>
        <w:spacing w:line="400" w:lineRule="exact"/>
        <w:jc w:val="left"/>
        <w:textAlignment w:val="center"/>
      </w:pPr>
      <w:r>
        <w:t>C</w:t>
      </w:r>
      <w:r>
        <w:t>．实现由专制统治向资产阶级民主政治转型</w:t>
      </w:r>
    </w:p>
    <w:p w14:paraId="7938DD44" w14:textId="77777777" w:rsidR="00F91FF8" w:rsidRDefault="00943107" w:rsidP="00AF47BD">
      <w:pPr>
        <w:spacing w:line="400" w:lineRule="exact"/>
        <w:jc w:val="left"/>
        <w:textAlignment w:val="center"/>
      </w:pPr>
      <w:r>
        <w:t>D</w:t>
      </w:r>
      <w:r>
        <w:t>．是议会政治与地方自治相结合的初步尝试</w:t>
      </w:r>
    </w:p>
    <w:p w14:paraId="158D6F7E" w14:textId="77777777" w:rsidR="00F91FF8" w:rsidRDefault="00943107" w:rsidP="00AF47BD">
      <w:pPr>
        <w:spacing w:line="400" w:lineRule="exact"/>
        <w:jc w:val="left"/>
        <w:textAlignment w:val="center"/>
      </w:pPr>
      <w:r>
        <w:t>16</w:t>
      </w:r>
      <w:r>
        <w:t>．下列一组史料反映了近代前期中国人民抗争的相关历史信息。对此理解正确的是</w:t>
      </w:r>
    </w:p>
    <w:p w14:paraId="6DFAFCED" w14:textId="77777777" w:rsidR="00F91FF8" w:rsidRDefault="00943107">
      <w:pPr>
        <w:spacing w:line="360" w:lineRule="auto"/>
        <w:jc w:val="left"/>
        <w:textAlignment w:val="center"/>
      </w:pPr>
      <w:r>
        <w:rPr>
          <w:noProof/>
        </w:rPr>
        <w:drawing>
          <wp:inline distT="0" distB="0" distL="0" distR="0" wp14:anchorId="01164DAD" wp14:editId="4FAE9AAC">
            <wp:extent cx="4600575" cy="3743325"/>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92683" name=""/>
                    <pic:cNvPicPr>
                      <a:picLocks noChangeAspect="1"/>
                    </pic:cNvPicPr>
                  </pic:nvPicPr>
                  <pic:blipFill>
                    <a:blip r:embed="rId6"/>
                    <a:stretch>
                      <a:fillRect/>
                    </a:stretch>
                  </pic:blipFill>
                  <pic:spPr>
                    <a:xfrm>
                      <a:off x="0" y="0"/>
                      <a:ext cx="4600575" cy="3743325"/>
                    </a:xfrm>
                    <a:prstGeom prst="rect">
                      <a:avLst/>
                    </a:prstGeom>
                  </pic:spPr>
                </pic:pic>
              </a:graphicData>
            </a:graphic>
          </wp:inline>
        </w:drawing>
      </w:r>
    </w:p>
    <w:p w14:paraId="58F65118" w14:textId="77777777" w:rsidR="00F91FF8" w:rsidRDefault="00943107">
      <w:pPr>
        <w:tabs>
          <w:tab w:val="left" w:pos="4153"/>
        </w:tabs>
        <w:spacing w:line="360" w:lineRule="auto"/>
        <w:jc w:val="left"/>
        <w:textAlignment w:val="center"/>
      </w:pPr>
      <w:r>
        <w:t>A</w:t>
      </w:r>
      <w:r>
        <w:t>．上述史料因类型不同价值也不同</w:t>
      </w:r>
      <w:r>
        <w:tab/>
        <w:t>B</w:t>
      </w:r>
      <w:r>
        <w:t>．近代经济发展是人民抗争的根源</w:t>
      </w:r>
    </w:p>
    <w:p w14:paraId="7C91FC8D" w14:textId="77777777" w:rsidR="00F91FF8" w:rsidRDefault="00943107">
      <w:pPr>
        <w:tabs>
          <w:tab w:val="left" w:pos="4153"/>
        </w:tabs>
        <w:spacing w:line="360" w:lineRule="auto"/>
        <w:jc w:val="left"/>
        <w:textAlignment w:val="center"/>
      </w:pPr>
      <w:r>
        <w:t>C</w:t>
      </w:r>
      <w:r>
        <w:t>．抗争取胜使清政府收回国家主权</w:t>
      </w:r>
      <w:r>
        <w:tab/>
        <w:t>D</w:t>
      </w:r>
      <w:r>
        <w:t>．近代前期中国人民抗争呈多元化</w:t>
      </w:r>
    </w:p>
    <w:p w14:paraId="08AA6564" w14:textId="77777777" w:rsidR="00F91FF8" w:rsidRDefault="00943107">
      <w:pPr>
        <w:spacing w:line="360" w:lineRule="auto"/>
        <w:ind w:firstLine="420"/>
        <w:jc w:val="left"/>
        <w:textAlignment w:val="center"/>
        <w:rPr>
          <w:rFonts w:ascii="楷体" w:eastAsia="楷体" w:hAnsi="楷体" w:cs="楷体"/>
        </w:rPr>
      </w:pPr>
      <w:r>
        <w:t>17</w:t>
      </w:r>
      <w:r>
        <w:t>．</w:t>
      </w:r>
      <w:r>
        <w:rPr>
          <w:rFonts w:ascii="楷体" w:eastAsia="楷体" w:hAnsi="楷体" w:cs="楷体"/>
        </w:rPr>
        <w:t>容闳</w:t>
      </w:r>
    </w:p>
    <w:p w14:paraId="0C00605C" w14:textId="77777777" w:rsidR="00F91FF8" w:rsidRDefault="00943107">
      <w:pPr>
        <w:spacing w:line="360" w:lineRule="auto"/>
        <w:ind w:firstLine="420"/>
        <w:jc w:val="left"/>
        <w:textAlignment w:val="center"/>
        <w:rPr>
          <w:rFonts w:ascii="楷体" w:eastAsia="楷体" w:hAnsi="楷体" w:cs="楷体"/>
        </w:rPr>
      </w:pPr>
      <w:r>
        <w:rPr>
          <w:rFonts w:ascii="楷体" w:eastAsia="楷体" w:hAnsi="楷体" w:cs="楷体"/>
        </w:rPr>
        <w:t>容闳出生于广东香山的贫困农家，幼时就读于澳门的一所教会学校，学习英语和近代自然科学课程又兼习《四书》《五经》。后来容闳在校长的资助下进入美国马萨诸塞州一所学校就读，阅读了大量西方著作，尤爱读《爱丁堡评论》（苏格兰启蒙派的重要阵地）。</w:t>
      </w:r>
      <w:r>
        <w:t>1854</w:t>
      </w:r>
      <w:r>
        <w:rPr>
          <w:rFonts w:ascii="楷体" w:eastAsia="楷体" w:hAnsi="楷体" w:cs="楷体"/>
        </w:rPr>
        <w:t>年他以优异成绩毕业于耶鲁大学，决心用自</w:t>
      </w:r>
      <w:r>
        <w:rPr>
          <w:rFonts w:ascii="楷体" w:eastAsia="楷体" w:hAnsi="楷体" w:cs="楷体"/>
        </w:rPr>
        <w:lastRenderedPageBreak/>
        <w:t>己的新知识改造旧中国。</w:t>
      </w:r>
    </w:p>
    <w:p w14:paraId="057D514A" w14:textId="77777777" w:rsidR="00F91FF8" w:rsidRDefault="00943107">
      <w:pPr>
        <w:spacing w:line="360" w:lineRule="auto"/>
        <w:ind w:firstLine="420"/>
        <w:jc w:val="left"/>
        <w:textAlignment w:val="center"/>
        <w:rPr>
          <w:rFonts w:ascii="楷体" w:eastAsia="楷体" w:hAnsi="楷体" w:cs="楷体"/>
        </w:rPr>
      </w:pPr>
      <w:r>
        <w:rPr>
          <w:rFonts w:ascii="楷体" w:eastAsia="楷体" w:hAnsi="楷体" w:cs="楷体"/>
        </w:rPr>
        <w:t>容闳回国后，把改造中国的希望寄托在太平天国身上。</w:t>
      </w:r>
      <w:r>
        <w:t>1860</w:t>
      </w:r>
      <w:r>
        <w:rPr>
          <w:rFonts w:ascii="楷体" w:eastAsia="楷体" w:hAnsi="楷体" w:cs="楷体"/>
        </w:rPr>
        <w:t>年他拜会洪仁玕时提出创办新式学校，创立现代银行、金融制度等建国之策。但经过一番考察，容闳对太平天国相当不满和失望。</w:t>
      </w:r>
      <w:r>
        <w:t>1863</w:t>
      </w:r>
      <w:r>
        <w:rPr>
          <w:rFonts w:ascii="楷体" w:eastAsia="楷体" w:hAnsi="楷体" w:cs="楷体"/>
        </w:rPr>
        <w:t>年，容闳受曾国藩“三请”，帮助建立制造来复枪的工厂。容闳认为，中国最需要的不是制造枪炮的工厂，而是制造“机器母厂”。曾国藩采取这一建议并付诸实施。</w:t>
      </w:r>
      <w:r>
        <w:t>1854</w:t>
      </w:r>
      <w:r>
        <w:rPr>
          <w:rFonts w:ascii="楷体" w:eastAsia="楷体" w:hAnsi="楷体" w:cs="楷体"/>
        </w:rPr>
        <w:t>年至</w:t>
      </w:r>
      <w:r>
        <w:t>1872</w:t>
      </w:r>
      <w:r>
        <w:rPr>
          <w:rFonts w:ascii="楷体" w:eastAsia="楷体" w:hAnsi="楷体" w:cs="楷体"/>
        </w:rPr>
        <w:t>年，历经</w:t>
      </w:r>
      <w:r>
        <w:t>18</w:t>
      </w:r>
      <w:r>
        <w:rPr>
          <w:rFonts w:ascii="楷体" w:eastAsia="楷体" w:hAnsi="楷体" w:cs="楷体"/>
        </w:rPr>
        <w:t>年的不懈努力，容闳最终促成首批</w:t>
      </w:r>
      <w:r>
        <w:t>30</w:t>
      </w:r>
      <w:r>
        <w:rPr>
          <w:rFonts w:ascii="楷体" w:eastAsia="楷体" w:hAnsi="楷体" w:cs="楷体"/>
        </w:rPr>
        <w:t>名官派幼童留学生赴美。留美幼童受到西方文明影响后发生巨大变化，被顽固派诬告为“毫无管束，遂致抛荒本业，纷纷入教”。</w:t>
      </w:r>
      <w:r>
        <w:t>1881</w:t>
      </w:r>
      <w:r>
        <w:rPr>
          <w:rFonts w:ascii="楷体" w:eastAsia="楷体" w:hAnsi="楷体" w:cs="楷体"/>
        </w:rPr>
        <w:t>年，首批留学生被强令回国。人数不多的留美幼童在中国近代困难重重的转型中起了非同小可的作用。</w:t>
      </w:r>
    </w:p>
    <w:p w14:paraId="33A42946" w14:textId="77777777" w:rsidR="00F91FF8" w:rsidRDefault="00943107">
      <w:pPr>
        <w:spacing w:line="360" w:lineRule="auto"/>
        <w:ind w:firstLine="420"/>
        <w:jc w:val="left"/>
        <w:textAlignment w:val="center"/>
        <w:rPr>
          <w:rFonts w:ascii="楷体" w:eastAsia="楷体" w:hAnsi="楷体" w:cs="楷体"/>
        </w:rPr>
      </w:pPr>
      <w:r>
        <w:t>1898</w:t>
      </w:r>
      <w:r>
        <w:rPr>
          <w:rFonts w:ascii="楷体" w:eastAsia="楷体" w:hAnsi="楷体" w:cs="楷体"/>
        </w:rPr>
        <w:t>年，容闳参加了保国会成立大会。后来，容闳认识到难以在体制内改革清政府，于是走向了暴力革命，积极筹款支持革命派。孙中山就任临时大总统后给他写亲笔信，邀请他担任要职。</w:t>
      </w:r>
    </w:p>
    <w:p w14:paraId="3BD02E68" w14:textId="40EBBA8F" w:rsidR="00F91FF8" w:rsidRDefault="00943107" w:rsidP="00733B7B">
      <w:pPr>
        <w:spacing w:line="360" w:lineRule="auto"/>
        <w:ind w:firstLineChars="200" w:firstLine="420"/>
        <w:jc w:val="left"/>
        <w:textAlignment w:val="center"/>
      </w:pPr>
      <w:r>
        <w:t>阅读材料，提取信息，结合所学，阐释容闳的个人经历所折射出的时代特征。要求：信息提取充分，史论结合，逻辑清晰。</w:t>
      </w:r>
    </w:p>
    <w:p w14:paraId="2E60E2C8" w14:textId="1C41E964" w:rsidR="009309D2" w:rsidRDefault="009309D2" w:rsidP="00733B7B">
      <w:pPr>
        <w:spacing w:line="360" w:lineRule="auto"/>
        <w:ind w:firstLineChars="200" w:firstLine="420"/>
        <w:jc w:val="left"/>
        <w:textAlignment w:val="center"/>
      </w:pPr>
    </w:p>
    <w:p w14:paraId="27A366F0" w14:textId="49B90F50" w:rsidR="009309D2" w:rsidRDefault="009309D2" w:rsidP="00733B7B">
      <w:pPr>
        <w:spacing w:line="360" w:lineRule="auto"/>
        <w:ind w:firstLineChars="200" w:firstLine="420"/>
        <w:jc w:val="left"/>
        <w:textAlignment w:val="center"/>
      </w:pPr>
    </w:p>
    <w:p w14:paraId="5B8D421C" w14:textId="29018EAC" w:rsidR="009309D2" w:rsidRDefault="009309D2" w:rsidP="00733B7B">
      <w:pPr>
        <w:spacing w:line="360" w:lineRule="auto"/>
        <w:ind w:firstLineChars="200" w:firstLine="420"/>
        <w:jc w:val="left"/>
        <w:textAlignment w:val="center"/>
      </w:pPr>
    </w:p>
    <w:p w14:paraId="3BCB222B" w14:textId="16495E69" w:rsidR="009309D2" w:rsidRDefault="009309D2" w:rsidP="00733B7B">
      <w:pPr>
        <w:spacing w:line="360" w:lineRule="auto"/>
        <w:ind w:firstLineChars="200" w:firstLine="420"/>
        <w:jc w:val="left"/>
        <w:textAlignment w:val="center"/>
      </w:pPr>
    </w:p>
    <w:p w14:paraId="17B799D2" w14:textId="2CD0B451" w:rsidR="009309D2" w:rsidRDefault="009309D2" w:rsidP="00733B7B">
      <w:pPr>
        <w:spacing w:line="360" w:lineRule="auto"/>
        <w:ind w:firstLineChars="200" w:firstLine="420"/>
        <w:jc w:val="left"/>
        <w:textAlignment w:val="center"/>
      </w:pPr>
    </w:p>
    <w:p w14:paraId="5DA24C82" w14:textId="71820C27" w:rsidR="009309D2" w:rsidRDefault="009309D2" w:rsidP="00733B7B">
      <w:pPr>
        <w:spacing w:line="360" w:lineRule="auto"/>
        <w:ind w:firstLineChars="200" w:firstLine="420"/>
        <w:jc w:val="left"/>
        <w:textAlignment w:val="center"/>
      </w:pPr>
    </w:p>
    <w:p w14:paraId="25192D41" w14:textId="77777777" w:rsidR="009309D2" w:rsidRDefault="009309D2" w:rsidP="00733B7B">
      <w:pPr>
        <w:spacing w:line="360" w:lineRule="auto"/>
        <w:ind w:firstLineChars="200" w:firstLine="420"/>
        <w:jc w:val="left"/>
        <w:textAlignment w:val="center"/>
        <w:rPr>
          <w:rFonts w:hint="eastAsia"/>
        </w:rPr>
      </w:pPr>
    </w:p>
    <w:p w14:paraId="49617F12" w14:textId="768B2B93" w:rsidR="009309D2" w:rsidRDefault="009309D2" w:rsidP="009309D2">
      <w:pPr>
        <w:spacing w:line="360" w:lineRule="auto"/>
        <w:jc w:val="left"/>
        <w:textAlignment w:val="center"/>
      </w:pPr>
      <w:r>
        <w:t>18</w:t>
      </w:r>
      <w:r>
        <w:t>．对洋务运动存在不同的解释。阅读材料，回答问题。</w:t>
      </w:r>
    </w:p>
    <w:p w14:paraId="3C549FCB" w14:textId="77777777" w:rsidR="009309D2" w:rsidRDefault="009309D2" w:rsidP="009309D2">
      <w:pPr>
        <w:spacing w:line="360" w:lineRule="auto"/>
        <w:ind w:firstLine="420"/>
        <w:jc w:val="left"/>
        <w:textAlignment w:val="center"/>
        <w:rPr>
          <w:rFonts w:ascii="楷体" w:eastAsia="楷体" w:hAnsi="楷体" w:cs="楷体"/>
        </w:rPr>
      </w:pPr>
      <w:r>
        <w:rPr>
          <w:rFonts w:ascii="楷体" w:eastAsia="楷体" w:hAnsi="楷体" w:cs="楷体"/>
        </w:rPr>
        <w:t>材料</w:t>
      </w:r>
    </w:p>
    <w:p w14:paraId="158308D0" w14:textId="77777777" w:rsidR="009309D2" w:rsidRDefault="009309D2" w:rsidP="009309D2">
      <w:pPr>
        <w:spacing w:line="360" w:lineRule="auto"/>
        <w:ind w:firstLine="420"/>
        <w:jc w:val="left"/>
        <w:textAlignment w:val="center"/>
        <w:rPr>
          <w:rFonts w:ascii="楷体" w:eastAsia="楷体" w:hAnsi="楷体" w:cs="楷体"/>
        </w:rPr>
      </w:pPr>
      <w:r>
        <w:rPr>
          <w:rFonts w:ascii="楷体" w:eastAsia="楷体" w:hAnsi="楷体" w:cs="楷体"/>
        </w:rPr>
        <w:t>中国最仇视的，是我们的政府形式。满大人们已经开始意识到，如果自由的原则</w:t>
      </w:r>
      <w:proofErr w:type="gramStart"/>
      <w:r>
        <w:rPr>
          <w:rFonts w:ascii="楷体" w:eastAsia="楷体" w:hAnsi="楷体" w:cs="楷体"/>
        </w:rPr>
        <w:t>籍着</w:t>
      </w:r>
      <w:proofErr w:type="gramEnd"/>
      <w:r>
        <w:rPr>
          <w:rFonts w:ascii="楷体" w:eastAsia="楷体" w:hAnsi="楷体" w:cs="楷体"/>
        </w:rPr>
        <w:t>我们的榜样的力量进入这个帝国，接踵而至的将是这个“奉天承运”的王朝的末日，以及他们借助盘剥和暴政而自肥的寄生生涯的终结……由于没有现代海军军衔制度，进而导致集体凝聚力的缺乏……一旦发生战事，这些武器就会轻而易举地成为第一支开来的欧洲军队的战利品。</w:t>
      </w:r>
    </w:p>
    <w:p w14:paraId="5EF5D3C6" w14:textId="77777777" w:rsidR="009309D2" w:rsidRDefault="009309D2" w:rsidP="009309D2">
      <w:pPr>
        <w:spacing w:line="360" w:lineRule="auto"/>
        <w:jc w:val="right"/>
        <w:textAlignment w:val="center"/>
        <w:rPr>
          <w:rFonts w:ascii="楷体" w:eastAsia="楷体" w:hAnsi="楷体" w:cs="楷体"/>
        </w:rPr>
      </w:pPr>
      <w:r>
        <w:rPr>
          <w:rFonts w:ascii="楷体" w:eastAsia="楷体" w:hAnsi="楷体" w:cs="楷体"/>
        </w:rPr>
        <w:t>——美·薛斐尔（时任美国驻华海军武官）《致萨金特公开信》（</w:t>
      </w:r>
      <w:r>
        <w:t>1882</w:t>
      </w:r>
      <w:r>
        <w:rPr>
          <w:rFonts w:ascii="楷体" w:eastAsia="楷体" w:hAnsi="楷体" w:cs="楷体"/>
        </w:rPr>
        <w:t>年）</w:t>
      </w:r>
    </w:p>
    <w:p w14:paraId="17CA4652" w14:textId="77777777" w:rsidR="009309D2" w:rsidRDefault="009309D2" w:rsidP="009309D2">
      <w:pPr>
        <w:spacing w:line="360" w:lineRule="auto"/>
        <w:ind w:firstLine="420"/>
        <w:jc w:val="left"/>
        <w:textAlignment w:val="center"/>
        <w:rPr>
          <w:rFonts w:ascii="楷体" w:eastAsia="楷体" w:hAnsi="楷体" w:cs="楷体"/>
        </w:rPr>
      </w:pPr>
      <w:r>
        <w:rPr>
          <w:rFonts w:ascii="楷体" w:eastAsia="楷体" w:hAnsi="楷体" w:cs="楷体"/>
        </w:rPr>
        <w:t>李鸿章说：我办了一辈子的事，练兵也，海军也，都是纸糊的老虎，何尝能实在放手办理？不过勉强涂饰，虚有其表。不揭破尤可敷衍一时。如一间破屋，由裱糊</w:t>
      </w:r>
      <w:proofErr w:type="gramStart"/>
      <w:r>
        <w:rPr>
          <w:rFonts w:ascii="楷体" w:eastAsia="楷体" w:hAnsi="楷体" w:cs="楷体"/>
        </w:rPr>
        <w:t>匠</w:t>
      </w:r>
      <w:proofErr w:type="gramEnd"/>
      <w:r>
        <w:rPr>
          <w:rFonts w:ascii="楷体" w:eastAsia="楷体" w:hAnsi="楷体" w:cs="楷体"/>
        </w:rPr>
        <w:t>东补西贴，居然成一净室。明知为纸片糊裱……自然真相破露不可收拾，但裱糊</w:t>
      </w:r>
      <w:proofErr w:type="gramStart"/>
      <w:r>
        <w:rPr>
          <w:rFonts w:ascii="楷体" w:eastAsia="楷体" w:hAnsi="楷体" w:cs="楷体"/>
        </w:rPr>
        <w:t>匠</w:t>
      </w:r>
      <w:proofErr w:type="gramEnd"/>
      <w:r>
        <w:rPr>
          <w:rFonts w:ascii="楷体" w:eastAsia="楷体" w:hAnsi="楷体" w:cs="楷体"/>
        </w:rPr>
        <w:t>又何术能负其责？</w:t>
      </w:r>
    </w:p>
    <w:p w14:paraId="45F88723" w14:textId="77777777" w:rsidR="009309D2" w:rsidRDefault="009309D2" w:rsidP="009309D2">
      <w:pPr>
        <w:spacing w:line="360" w:lineRule="auto"/>
        <w:jc w:val="right"/>
        <w:textAlignment w:val="center"/>
        <w:rPr>
          <w:rFonts w:ascii="楷体" w:eastAsia="楷体" w:hAnsi="楷体" w:cs="楷体"/>
        </w:rPr>
      </w:pPr>
      <w:r>
        <w:rPr>
          <w:rFonts w:ascii="楷体" w:eastAsia="楷体" w:hAnsi="楷体" w:cs="楷体"/>
        </w:rPr>
        <w:t>——吴永（曾任李鸿章幕僚）《庚子西狩丛谈》</w:t>
      </w:r>
    </w:p>
    <w:p w14:paraId="6A653143" w14:textId="77777777" w:rsidR="009309D2" w:rsidRDefault="009309D2" w:rsidP="009309D2">
      <w:pPr>
        <w:spacing w:line="360" w:lineRule="auto"/>
        <w:ind w:firstLine="420"/>
        <w:jc w:val="left"/>
        <w:textAlignment w:val="center"/>
        <w:rPr>
          <w:rFonts w:ascii="楷体" w:eastAsia="楷体" w:hAnsi="楷体" w:cs="楷体"/>
        </w:rPr>
      </w:pPr>
      <w:r>
        <w:rPr>
          <w:rFonts w:ascii="楷体" w:eastAsia="楷体" w:hAnsi="楷体" w:cs="楷体"/>
        </w:rPr>
        <w:lastRenderedPageBreak/>
        <w:t>（李鸿章）于西</w:t>
      </w:r>
      <w:proofErr w:type="gramStart"/>
      <w:r>
        <w:rPr>
          <w:rFonts w:ascii="楷体" w:eastAsia="楷体" w:hAnsi="楷体" w:cs="楷体"/>
        </w:rPr>
        <w:t>国所以</w:t>
      </w:r>
      <w:proofErr w:type="gramEnd"/>
      <w:r>
        <w:rPr>
          <w:rFonts w:ascii="楷体" w:eastAsia="楷体" w:hAnsi="楷体" w:cs="楷体"/>
        </w:rPr>
        <w:t>富强之</w:t>
      </w:r>
      <w:proofErr w:type="gramStart"/>
      <w:r>
        <w:rPr>
          <w:rFonts w:ascii="楷体" w:eastAsia="楷体" w:hAnsi="楷体" w:cs="楷体"/>
        </w:rPr>
        <w:t>原茫乎</w:t>
      </w:r>
      <w:proofErr w:type="gramEnd"/>
      <w:r>
        <w:rPr>
          <w:rFonts w:ascii="楷体" w:eastAsia="楷体" w:hAnsi="楷体" w:cs="楷体"/>
        </w:rPr>
        <w:t>未有闻焉。以为</w:t>
      </w:r>
      <w:proofErr w:type="gramStart"/>
      <w:r>
        <w:rPr>
          <w:rFonts w:ascii="楷体" w:eastAsia="楷体" w:hAnsi="楷体" w:cs="楷体"/>
        </w:rPr>
        <w:t>吾</w:t>
      </w:r>
      <w:proofErr w:type="gramEnd"/>
      <w:r>
        <w:rPr>
          <w:rFonts w:ascii="楷体" w:eastAsia="楷体" w:hAnsi="楷体" w:cs="楷体"/>
        </w:rPr>
        <w:t>中国之政教文物风俗无一不优于他国，所不及者，</w:t>
      </w:r>
      <w:proofErr w:type="gramStart"/>
      <w:r>
        <w:rPr>
          <w:rFonts w:ascii="楷体" w:eastAsia="楷体" w:hAnsi="楷体" w:cs="楷体"/>
        </w:rPr>
        <w:t>惟枪耳炮耳船耳铁路</w:t>
      </w:r>
      <w:proofErr w:type="gramEnd"/>
      <w:r>
        <w:rPr>
          <w:rFonts w:ascii="楷体" w:eastAsia="楷体" w:hAnsi="楷体" w:cs="楷体"/>
        </w:rPr>
        <w:t>耳机器耳。</w:t>
      </w:r>
      <w:proofErr w:type="gramStart"/>
      <w:r>
        <w:rPr>
          <w:rFonts w:ascii="楷体" w:eastAsia="楷体" w:hAnsi="楷体" w:cs="楷体"/>
        </w:rPr>
        <w:t>吾但学</w:t>
      </w:r>
      <w:proofErr w:type="gramEnd"/>
      <w:r>
        <w:rPr>
          <w:rFonts w:ascii="楷体" w:eastAsia="楷体" w:hAnsi="楷体" w:cs="楷体"/>
        </w:rPr>
        <w:t>此，而洋务之能事毕矣。</w:t>
      </w:r>
    </w:p>
    <w:p w14:paraId="471FD897" w14:textId="77777777" w:rsidR="009309D2" w:rsidRDefault="009309D2" w:rsidP="009309D2">
      <w:pPr>
        <w:spacing w:line="360" w:lineRule="auto"/>
        <w:jc w:val="right"/>
        <w:textAlignment w:val="center"/>
        <w:rPr>
          <w:rFonts w:ascii="楷体" w:eastAsia="楷体" w:hAnsi="楷体" w:cs="楷体"/>
        </w:rPr>
      </w:pPr>
      <w:r>
        <w:rPr>
          <w:rFonts w:ascii="楷体" w:eastAsia="楷体" w:hAnsi="楷体" w:cs="楷体"/>
        </w:rPr>
        <w:t>——梁启超《李鸿章传》（</w:t>
      </w:r>
      <w:r>
        <w:t>1901</w:t>
      </w:r>
      <w:r>
        <w:rPr>
          <w:rFonts w:ascii="楷体" w:eastAsia="楷体" w:hAnsi="楷体" w:cs="楷体"/>
        </w:rPr>
        <w:t>年）</w:t>
      </w:r>
    </w:p>
    <w:p w14:paraId="2BC4FF5C" w14:textId="77777777" w:rsidR="009309D2" w:rsidRDefault="009309D2" w:rsidP="009309D2">
      <w:pPr>
        <w:spacing w:line="360" w:lineRule="auto"/>
        <w:ind w:firstLine="420"/>
        <w:jc w:val="left"/>
        <w:textAlignment w:val="center"/>
        <w:rPr>
          <w:rFonts w:ascii="楷体" w:eastAsia="楷体" w:hAnsi="楷体" w:cs="楷体"/>
        </w:rPr>
      </w:pPr>
      <w:r>
        <w:rPr>
          <w:rFonts w:ascii="楷体" w:eastAsia="楷体" w:hAnsi="楷体" w:cs="楷体"/>
        </w:rPr>
        <w:t>（洋务派是）经外国侵略者改造适合镇压太平天国的新封建军阀……（洋务运动直接后果）加深殖民地化。</w:t>
      </w:r>
    </w:p>
    <w:p w14:paraId="3F85327B" w14:textId="77777777" w:rsidR="009309D2" w:rsidRDefault="009309D2" w:rsidP="009309D2">
      <w:pPr>
        <w:spacing w:line="360" w:lineRule="auto"/>
        <w:jc w:val="right"/>
        <w:textAlignment w:val="center"/>
        <w:rPr>
          <w:rFonts w:ascii="楷体" w:eastAsia="楷体" w:hAnsi="楷体" w:cs="楷体"/>
        </w:rPr>
      </w:pPr>
      <w:r>
        <w:rPr>
          <w:rFonts w:ascii="楷体" w:eastAsia="楷体" w:hAnsi="楷体" w:cs="楷体"/>
        </w:rPr>
        <w:t>——摘编自范文</w:t>
      </w:r>
      <w:proofErr w:type="gramStart"/>
      <w:r>
        <w:rPr>
          <w:rFonts w:ascii="楷体" w:eastAsia="楷体" w:hAnsi="楷体" w:cs="楷体"/>
        </w:rPr>
        <w:t>澜</w:t>
      </w:r>
      <w:proofErr w:type="gramEnd"/>
      <w:r>
        <w:rPr>
          <w:rFonts w:ascii="楷体" w:eastAsia="楷体" w:hAnsi="楷体" w:cs="楷体"/>
        </w:rPr>
        <w:t>（延安马列学院历史研究室主任）《中国近代史》（</w:t>
      </w:r>
      <w:r>
        <w:t>1947</w:t>
      </w:r>
      <w:r>
        <w:rPr>
          <w:rFonts w:ascii="楷体" w:eastAsia="楷体" w:hAnsi="楷体" w:cs="楷体"/>
        </w:rPr>
        <w:t>年）</w:t>
      </w:r>
    </w:p>
    <w:p w14:paraId="73EE6C27" w14:textId="77777777" w:rsidR="009309D2" w:rsidRDefault="009309D2" w:rsidP="009309D2">
      <w:pPr>
        <w:spacing w:line="360" w:lineRule="auto"/>
        <w:jc w:val="left"/>
        <w:textAlignment w:val="center"/>
      </w:pPr>
      <w:r>
        <w:t>根据材料结合史实，对</w:t>
      </w:r>
      <w:r>
        <w:t>“</w:t>
      </w:r>
      <w:r>
        <w:t>洋务运动的不同解释</w:t>
      </w:r>
      <w:r>
        <w:t>”</w:t>
      </w:r>
      <w:r>
        <w:t>做出解释。</w:t>
      </w:r>
    </w:p>
    <w:p w14:paraId="3C912CAA" w14:textId="4F4412BB" w:rsidR="009309D2" w:rsidRPr="009309D2" w:rsidRDefault="009309D2">
      <w:pPr>
        <w:spacing w:line="360" w:lineRule="auto"/>
        <w:jc w:val="left"/>
        <w:textAlignment w:val="center"/>
        <w:rPr>
          <w:rFonts w:hint="eastAsia"/>
        </w:rPr>
        <w:sectPr w:rsidR="009309D2" w:rsidRPr="009309D2" w:rsidSect="00AF47BD">
          <w:footerReference w:type="even" r:id="rId7"/>
          <w:footerReference w:type="default" r:id="rId8"/>
          <w:pgSz w:w="11907" w:h="16839" w:code="9"/>
          <w:pgMar w:top="1440" w:right="1080" w:bottom="1440" w:left="1080" w:header="500" w:footer="500" w:gutter="0"/>
          <w:cols w:sep="1" w:space="425"/>
          <w:docGrid w:type="lines" w:linePitch="312"/>
        </w:sectPr>
      </w:pPr>
    </w:p>
    <w:p w14:paraId="286B4A47" w14:textId="1CFE4576" w:rsidR="00EF035E" w:rsidRPr="00043B54" w:rsidRDefault="00733B7B" w:rsidP="002E035E">
      <w:pPr>
        <w:jc w:val="center"/>
        <w:textAlignment w:val="center"/>
        <w:rPr>
          <w:rFonts w:ascii="宋体" w:hAnsi="宋体" w:cs="宋体"/>
          <w:b/>
        </w:rPr>
      </w:pPr>
      <w:r w:rsidRPr="00733B7B">
        <w:rPr>
          <w:rFonts w:ascii="宋体" w:hAnsi="宋体" w:cs="宋体" w:hint="eastAsia"/>
          <w:b/>
          <w:sz w:val="28"/>
          <w:szCs w:val="28"/>
        </w:rPr>
        <w:lastRenderedPageBreak/>
        <w:t>第5讲    晚清时期的内忧外患与救亡图存</w:t>
      </w:r>
      <w:r w:rsidR="00943107" w:rsidRPr="00733B7B">
        <w:rPr>
          <w:rFonts w:ascii="宋体" w:hAnsi="宋体" w:cs="宋体" w:hint="eastAsia"/>
          <w:b/>
          <w:sz w:val="28"/>
          <w:szCs w:val="28"/>
        </w:rPr>
        <w:t>参考答案</w:t>
      </w:r>
    </w:p>
    <w:p w14:paraId="0DFB1E6A" w14:textId="4BF6B6D7" w:rsidR="00F91FF8" w:rsidRDefault="00943107" w:rsidP="00733B7B">
      <w:pPr>
        <w:spacing w:line="440" w:lineRule="exact"/>
        <w:jc w:val="left"/>
        <w:textAlignment w:val="center"/>
      </w:pPr>
      <w:r>
        <w:t>1</w:t>
      </w:r>
      <w:r>
        <w:t>．</w:t>
      </w:r>
      <w:r>
        <w:t>B</w:t>
      </w:r>
      <w:r>
        <w:t>【解析】结合所学知识可知，</w:t>
      </w:r>
      <w:r>
        <w:t>19</w:t>
      </w:r>
      <w:r>
        <w:t>世纪后期，郑观应从国际法的普遍约束力入手，指出其</w:t>
      </w:r>
      <w:r>
        <w:t>“</w:t>
      </w:r>
      <w:r>
        <w:t>于世道民生，大有裨益</w:t>
      </w:r>
      <w:r>
        <w:t>”</w:t>
      </w:r>
      <w:r>
        <w:t>，即在他看来，中国需要国际法，国际法也需要中国法，是基于其认识到了国际法对于中国国家生存和社会发展的需要，</w:t>
      </w:r>
      <w:r>
        <w:t>B</w:t>
      </w:r>
      <w:r>
        <w:t>项正确；郑观应有关国际法的主张冲破而非延续了传统的华夷观念，排除</w:t>
      </w:r>
      <w:r>
        <w:t>A</w:t>
      </w:r>
      <w:r>
        <w:t>项；郑观应对国际法的认识顺应但并未超越他生活的时代，排除</w:t>
      </w:r>
      <w:r>
        <w:t>C</w:t>
      </w:r>
      <w:r>
        <w:t>项；郑观应对国际法的心态是理性的，并不矛盾，排除</w:t>
      </w:r>
      <w:r>
        <w:t>D</w:t>
      </w:r>
      <w:r>
        <w:t>项。故选</w:t>
      </w:r>
      <w:r>
        <w:t>B</w:t>
      </w:r>
      <w:r>
        <w:t>项。</w:t>
      </w:r>
    </w:p>
    <w:p w14:paraId="3BB40848" w14:textId="133987AE" w:rsidR="00F91FF8" w:rsidRDefault="00943107" w:rsidP="00733B7B">
      <w:pPr>
        <w:spacing w:line="440" w:lineRule="exact"/>
        <w:jc w:val="left"/>
        <w:textAlignment w:val="center"/>
      </w:pPr>
      <w:r>
        <w:t>2</w:t>
      </w:r>
      <w:r>
        <w:t>．</w:t>
      </w:r>
      <w:r>
        <w:t>A</w:t>
      </w:r>
      <w:r>
        <w:t>【解析】根据材料时间</w:t>
      </w:r>
      <w:r>
        <w:t>“1853</w:t>
      </w:r>
      <w:r>
        <w:t>年春</w:t>
      </w:r>
      <w:r>
        <w:t>”</w:t>
      </w:r>
      <w:r>
        <w:t>和材料地点</w:t>
      </w:r>
      <w:r>
        <w:t>“</w:t>
      </w:r>
      <w:r>
        <w:t>南京等地</w:t>
      </w:r>
      <w:r>
        <w:t>”</w:t>
      </w:r>
      <w:r>
        <w:t>并结合所学可知，当时中国南方正值太平天国运动，并且南京在</w:t>
      </w:r>
      <w:r>
        <w:t>1853</w:t>
      </w:r>
      <w:r>
        <w:t>年被太平军攻陷并被定为都城，因此当时的南方处于战火状态，影响了法国布匹的销售，而太平军禁止鸦片贸易，导致</w:t>
      </w:r>
      <w:r>
        <w:t>“</w:t>
      </w:r>
      <w:r>
        <w:t>就连鸦片也无法销售，价格急剧下跌</w:t>
      </w:r>
      <w:r>
        <w:t>”</w:t>
      </w:r>
      <w:r>
        <w:t>的情况，综上可知，材料现象的出现缘于当时的中国国内政治形势的变动，</w:t>
      </w:r>
      <w:r>
        <w:t>A</w:t>
      </w:r>
      <w:r>
        <w:t>项正确；当时南京控制在太平军手中，</w:t>
      </w:r>
      <w:r>
        <w:t>“</w:t>
      </w:r>
      <w:r>
        <w:t>民众自发抵制英法联军的侵略</w:t>
      </w:r>
      <w:r>
        <w:t>”</w:t>
      </w:r>
      <w:r>
        <w:t>的说法不符合史实，排除</w:t>
      </w:r>
      <w:r>
        <w:t>B</w:t>
      </w:r>
      <w:r>
        <w:t>项；</w:t>
      </w:r>
      <w:r>
        <w:t>1853</w:t>
      </w:r>
      <w:r>
        <w:t>年，西方还没有进入帝国主义阶段，排除</w:t>
      </w:r>
      <w:r>
        <w:t>C</w:t>
      </w:r>
      <w:r>
        <w:t>项；自给自足的小农经济并不能使鸦片无法销售，排除</w:t>
      </w:r>
      <w:r>
        <w:t>D</w:t>
      </w:r>
      <w:r>
        <w:t>项。故选</w:t>
      </w:r>
      <w:r>
        <w:t>A</w:t>
      </w:r>
      <w:r>
        <w:t>项。</w:t>
      </w:r>
    </w:p>
    <w:p w14:paraId="2A09F1BA" w14:textId="4FCBAA0A" w:rsidR="00F91FF8" w:rsidRDefault="00943107" w:rsidP="00733B7B">
      <w:pPr>
        <w:spacing w:line="440" w:lineRule="exact"/>
        <w:jc w:val="left"/>
        <w:textAlignment w:val="center"/>
      </w:pPr>
      <w:r>
        <w:t>3</w:t>
      </w:r>
      <w:r>
        <w:t>．</w:t>
      </w:r>
      <w:r>
        <w:t>B</w:t>
      </w:r>
      <w:r>
        <w:t>【解析】唐山由一个小村落最终成为一座城市，得益于开平矿务总局这一洋务派民用企业的创办，说明工业发展对城市形成有一定的推动作用，</w:t>
      </w:r>
      <w:r>
        <w:t>B</w:t>
      </w:r>
      <w:r>
        <w:t>项正确；材料仅体现了洋务派民用工业的作用，排除</w:t>
      </w:r>
      <w:r>
        <w:t>AC</w:t>
      </w:r>
      <w:r>
        <w:t>两项；材料强调的是工业发展和城市形成的关系，</w:t>
      </w:r>
      <w:r>
        <w:t>D</w:t>
      </w:r>
      <w:r>
        <w:t>项偏离材料主旨，排除</w:t>
      </w:r>
      <w:r>
        <w:t>D</w:t>
      </w:r>
      <w:r>
        <w:t>项。故选</w:t>
      </w:r>
      <w:r>
        <w:t>B</w:t>
      </w:r>
      <w:r>
        <w:t>项。</w:t>
      </w:r>
    </w:p>
    <w:p w14:paraId="34FE397F" w14:textId="53B8245A" w:rsidR="00F91FF8" w:rsidRDefault="00943107" w:rsidP="00733B7B">
      <w:pPr>
        <w:spacing w:line="440" w:lineRule="exact"/>
        <w:jc w:val="left"/>
        <w:textAlignment w:val="center"/>
      </w:pPr>
      <w:r>
        <w:t>4</w:t>
      </w:r>
      <w:r>
        <w:t>．</w:t>
      </w:r>
      <w:r>
        <w:t>C</w:t>
      </w:r>
      <w:r>
        <w:t>【解析】结合所学知识可知，在镇压太平天国运动中，获得就地正法人犯特权的地方督抚，长期拒绝将权力交还中央，反映了晚清时期中央权威的削弱，</w:t>
      </w:r>
      <w:r>
        <w:t>C</w:t>
      </w:r>
      <w:r>
        <w:t>项正确；清末社会矛盾复杂尖锐，并未得到缓和，排除</w:t>
      </w:r>
      <w:r>
        <w:t>A</w:t>
      </w:r>
      <w:r>
        <w:t>项；材料体现的并非洋务运动的进步性，排除</w:t>
      </w:r>
      <w:r>
        <w:t>B</w:t>
      </w:r>
      <w:r>
        <w:t>项；中华法系的近代化与地方督抚长期控制地方司法权等不符，排除</w:t>
      </w:r>
      <w:r>
        <w:t>D</w:t>
      </w:r>
      <w:r>
        <w:t>项。故选</w:t>
      </w:r>
      <w:r>
        <w:t>C</w:t>
      </w:r>
      <w:r>
        <w:t>项。</w:t>
      </w:r>
    </w:p>
    <w:p w14:paraId="74B137F0" w14:textId="2F9F3FC7" w:rsidR="00F91FF8" w:rsidRDefault="00943107" w:rsidP="00733B7B">
      <w:pPr>
        <w:spacing w:line="440" w:lineRule="exact"/>
        <w:jc w:val="left"/>
        <w:textAlignment w:val="center"/>
      </w:pPr>
      <w:r>
        <w:t>5</w:t>
      </w:r>
      <w:r>
        <w:t>．</w:t>
      </w:r>
      <w:r>
        <w:t>D</w:t>
      </w:r>
      <w:r>
        <w:t>【解析】</w:t>
      </w:r>
      <w:r>
        <w:t>1643</w:t>
      </w:r>
      <w:r>
        <w:t>年版《辟邪集》认为传教士包藏祸心；</w:t>
      </w:r>
      <w:r>
        <w:t>1842</w:t>
      </w:r>
      <w:r>
        <w:t>年魏源《海国图志</w:t>
      </w:r>
      <w:r>
        <w:t>·</w:t>
      </w:r>
      <w:r>
        <w:t>序》</w:t>
      </w:r>
      <w:proofErr w:type="gramStart"/>
      <w:r>
        <w:t>认为夷是域外</w:t>
      </w:r>
      <w:proofErr w:type="gramEnd"/>
      <w:r>
        <w:t>良友，</w:t>
      </w:r>
      <w:r>
        <w:t>1858</w:t>
      </w:r>
      <w:r>
        <w:t>年《天津条约》中将</w:t>
      </w:r>
      <w:proofErr w:type="gramStart"/>
      <w:r>
        <w:t>夷</w:t>
      </w:r>
      <w:proofErr w:type="gramEnd"/>
      <w:r>
        <w:t>改为洋，而且规定此后公文中不得使用</w:t>
      </w:r>
      <w:r>
        <w:t>“</w:t>
      </w:r>
      <w:r>
        <w:t>夷</w:t>
      </w:r>
      <w:r>
        <w:t>”</w:t>
      </w:r>
      <w:r>
        <w:t>，称为泰西，这说明传统的夷</w:t>
      </w:r>
      <w:proofErr w:type="gramStart"/>
      <w:r>
        <w:t>夏观念</w:t>
      </w:r>
      <w:proofErr w:type="gramEnd"/>
      <w:r>
        <w:t>逐渐发生了转变，</w:t>
      </w:r>
      <w:r>
        <w:t>D</w:t>
      </w:r>
      <w:r>
        <w:t>项正确；以夷</w:t>
      </w:r>
      <w:proofErr w:type="gramStart"/>
      <w:r>
        <w:t>变夏指的</w:t>
      </w:r>
      <w:proofErr w:type="gramEnd"/>
      <w:r>
        <w:t>是中国逐渐被西化，这不符合历史发展趋势，排除</w:t>
      </w:r>
      <w:r>
        <w:t>A</w:t>
      </w:r>
      <w:r>
        <w:t>项；</w:t>
      </w:r>
      <w:r>
        <w:t>B</w:t>
      </w:r>
      <w:r>
        <w:t>项错在</w:t>
      </w:r>
      <w:r>
        <w:t>“</w:t>
      </w:r>
      <w:r>
        <w:t>开始</w:t>
      </w:r>
      <w:r>
        <w:t>”</w:t>
      </w:r>
      <w:r>
        <w:t>，排除</w:t>
      </w:r>
      <w:r>
        <w:t>B</w:t>
      </w:r>
      <w:r>
        <w:t>项；通过材料无法看出当时学习西方是主流，排除</w:t>
      </w:r>
      <w:r>
        <w:t>C</w:t>
      </w:r>
      <w:r>
        <w:t>项。故选</w:t>
      </w:r>
      <w:r>
        <w:t>D</w:t>
      </w:r>
      <w:r>
        <w:t>项。</w:t>
      </w:r>
    </w:p>
    <w:p w14:paraId="1E7637B2" w14:textId="378E6346" w:rsidR="00F91FF8" w:rsidRDefault="00943107" w:rsidP="00733B7B">
      <w:pPr>
        <w:spacing w:line="440" w:lineRule="exact"/>
        <w:jc w:val="left"/>
        <w:textAlignment w:val="center"/>
      </w:pPr>
      <w:r>
        <w:t>6</w:t>
      </w:r>
      <w:r>
        <w:t>．</w:t>
      </w:r>
      <w:r>
        <w:t>A</w:t>
      </w:r>
      <w:r>
        <w:t>【解析】根据材料可知，严复提出进化论观点，借助进化论探寻新的救国方案，挽救民族危机，</w:t>
      </w:r>
      <w:r>
        <w:t>A</w:t>
      </w:r>
      <w:r>
        <w:t>项正确；材料主张借助进化论探寻新的救国方案，而不是抨击</w:t>
      </w:r>
      <w:r>
        <w:t>“</w:t>
      </w:r>
      <w:r>
        <w:t>中体西用</w:t>
      </w:r>
      <w:r>
        <w:t>”</w:t>
      </w:r>
      <w:r>
        <w:t>的弊端，排除</w:t>
      </w:r>
      <w:r>
        <w:t>B</w:t>
      </w:r>
      <w:r>
        <w:t>项；康梁维新思想指导了维新变法，排除</w:t>
      </w:r>
      <w:r>
        <w:t>C</w:t>
      </w:r>
      <w:r>
        <w:t>项；严复提出进化论没有帮助清政府化解统治危机，排除</w:t>
      </w:r>
      <w:r>
        <w:t>D</w:t>
      </w:r>
      <w:r>
        <w:t>项。故选</w:t>
      </w:r>
      <w:r>
        <w:t>A</w:t>
      </w:r>
      <w:r>
        <w:t>项。</w:t>
      </w:r>
    </w:p>
    <w:p w14:paraId="679E9A05" w14:textId="7ECE3065" w:rsidR="00F91FF8" w:rsidRDefault="00943107" w:rsidP="00733B7B">
      <w:pPr>
        <w:spacing w:line="440" w:lineRule="exact"/>
        <w:jc w:val="left"/>
        <w:textAlignment w:val="center"/>
      </w:pPr>
      <w:r>
        <w:t>7</w:t>
      </w:r>
      <w:r>
        <w:t>．</w:t>
      </w:r>
      <w:r>
        <w:t>C</w:t>
      </w:r>
      <w:r>
        <w:t>【解析】根据材料信息，中国人</w:t>
      </w:r>
      <w:r>
        <w:t>“</w:t>
      </w:r>
      <w:r>
        <w:t>只以为西洋人之强是由于枪精炮利</w:t>
      </w:r>
      <w:r>
        <w:t>”“</w:t>
      </w:r>
      <w:r>
        <w:t>对于发展物质文明之机械工业也未能认识</w:t>
      </w:r>
      <w:r>
        <w:t>”</w:t>
      </w:r>
      <w:r>
        <w:t>可知，在早期近代化探索过程中，国人对于西方文明的认知较为肤浅，体现早期探索的局限性，</w:t>
      </w:r>
      <w:r>
        <w:t>C</w:t>
      </w:r>
      <w:r>
        <w:t>项正确；材料侧重表明国人对于西方文明的认知观念，并非反映自然经济状况，排除</w:t>
      </w:r>
      <w:r>
        <w:t>A</w:t>
      </w:r>
      <w:r>
        <w:t>项；鸦片战争前后，英国即将完成工业革命，世界市场初步形成，排除</w:t>
      </w:r>
      <w:r>
        <w:t>B</w:t>
      </w:r>
      <w:r>
        <w:t>项；国人对于中国封建政体盲目自信，仅仅认为西方国家船</w:t>
      </w:r>
      <w:proofErr w:type="gramStart"/>
      <w:r>
        <w:t>坚</w:t>
      </w:r>
      <w:proofErr w:type="gramEnd"/>
      <w:r>
        <w:t>炮利，并不承认其制度文明的先进性，排除</w:t>
      </w:r>
      <w:r>
        <w:t>D</w:t>
      </w:r>
      <w:r>
        <w:t>项。故选</w:t>
      </w:r>
      <w:r>
        <w:t>C</w:t>
      </w:r>
      <w:r>
        <w:t>项。</w:t>
      </w:r>
    </w:p>
    <w:p w14:paraId="1E05F8DF" w14:textId="22250075" w:rsidR="00F91FF8" w:rsidRDefault="00943107" w:rsidP="00733B7B">
      <w:pPr>
        <w:spacing w:line="440" w:lineRule="exact"/>
        <w:jc w:val="left"/>
        <w:textAlignment w:val="center"/>
      </w:pPr>
      <w:r>
        <w:lastRenderedPageBreak/>
        <w:t>8</w:t>
      </w:r>
      <w:r>
        <w:t>．</w:t>
      </w:r>
      <w:r>
        <w:t>D</w:t>
      </w:r>
      <w:r>
        <w:t>【解析】根据材料可知，清政府由不同意开放汉口、九江到同意开放汉口、</w:t>
      </w:r>
      <w:proofErr w:type="gramStart"/>
      <w:r>
        <w:t>九江两地</w:t>
      </w:r>
      <w:proofErr w:type="gramEnd"/>
      <w:r>
        <w:t>作为通商口岸，主要是因为太平天国运动威胁了清政府的钱粮要地，企图借外国侵略势力镇压太平天国运动，</w:t>
      </w:r>
      <w:r>
        <w:t>D</w:t>
      </w:r>
      <w:r>
        <w:t>项正确；总理衙门的设置体现外交体制调整，排除</w:t>
      </w:r>
      <w:r>
        <w:t>A</w:t>
      </w:r>
      <w:r>
        <w:t>项；同意开放汉口、九江两地，与推动洋务运动无关，排除</w:t>
      </w:r>
      <w:r>
        <w:t>B</w:t>
      </w:r>
      <w:r>
        <w:t>项；地主阶级抵抗派主张以夷制夷策略，排除</w:t>
      </w:r>
      <w:r>
        <w:t>C</w:t>
      </w:r>
      <w:r>
        <w:t>项。故选</w:t>
      </w:r>
      <w:r>
        <w:t>D</w:t>
      </w:r>
      <w:r>
        <w:t>项。</w:t>
      </w:r>
    </w:p>
    <w:p w14:paraId="1F42687E" w14:textId="0F5AAF4D" w:rsidR="00F91FF8" w:rsidRDefault="00943107" w:rsidP="00733B7B">
      <w:pPr>
        <w:spacing w:line="440" w:lineRule="exact"/>
        <w:jc w:val="left"/>
        <w:textAlignment w:val="center"/>
      </w:pPr>
      <w:r>
        <w:t>9</w:t>
      </w:r>
      <w:r>
        <w:t>．</w:t>
      </w:r>
      <w:r>
        <w:t>B</w:t>
      </w:r>
      <w:r>
        <w:t>【解析】根据材料可知，上海公共租界工部局是</w:t>
      </w:r>
      <w:r>
        <w:t>1854</w:t>
      </w:r>
      <w:r>
        <w:t>年列强在上海设立的自治行政机构，主要职责是城市经济管理和城市设施建设，实际上承担了一种租界市政府的角色，由于发生于鸦片战争之后，故符合半殖民地的特点，形式上独立，实际上在政治、经济、文化等方面受列强控制，</w:t>
      </w:r>
      <w:r>
        <w:t>B</w:t>
      </w:r>
      <w:r>
        <w:t>项正确；民族资本主义产生于</w:t>
      </w:r>
      <w:r>
        <w:t>19</w:t>
      </w:r>
      <w:r>
        <w:t>世纪六七十年代，排除</w:t>
      </w:r>
      <w:r>
        <w:t>A</w:t>
      </w:r>
      <w:r>
        <w:t>项；甲午中日战争之后，帝国主义掀起瓜分中国的狂潮和划分</w:t>
      </w:r>
      <w:r>
        <w:t>"</w:t>
      </w:r>
      <w:r>
        <w:t>势力范围，排除</w:t>
      </w:r>
      <w:r>
        <w:t>C</w:t>
      </w:r>
      <w:r>
        <w:t>项；鸦片战争之后，近代中国城市化进程开启，但不符合材料的主旨意思，排除</w:t>
      </w:r>
      <w:r>
        <w:t>D</w:t>
      </w:r>
      <w:r>
        <w:t>项。</w:t>
      </w:r>
    </w:p>
    <w:p w14:paraId="3D8B7A8A" w14:textId="7918CC36" w:rsidR="00F91FF8" w:rsidRDefault="00943107" w:rsidP="00733B7B">
      <w:pPr>
        <w:spacing w:line="440" w:lineRule="exact"/>
        <w:jc w:val="left"/>
        <w:textAlignment w:val="center"/>
      </w:pPr>
      <w:r>
        <w:t>10</w:t>
      </w:r>
      <w:r>
        <w:t>．</w:t>
      </w:r>
      <w:r>
        <w:t>C</w:t>
      </w:r>
      <w:r>
        <w:t>【解析】据材料并结合所学可知，鸦片战争后在西方经济的冲击下，上海近郊各县的家庭纺织业纷纷出现了</w:t>
      </w:r>
      <w:r>
        <w:t>“</w:t>
      </w:r>
      <w:r>
        <w:t>转业</w:t>
      </w:r>
      <w:r>
        <w:t>”</w:t>
      </w:r>
      <w:r>
        <w:t>现象，如川沙、嘉定等县的手织毛巾业取代了纺织土布业，南汇县则</w:t>
      </w:r>
      <w:r>
        <w:t>“</w:t>
      </w:r>
      <w:r>
        <w:t>以织袜为盛</w:t>
      </w:r>
      <w:r>
        <w:t>”</w:t>
      </w:r>
      <w:r>
        <w:t>，成为家庭主要手工业，这说明传统的家庭纺织业随着社会环境的变化而纷纷转变，农村手工业生命力顽强，</w:t>
      </w:r>
      <w:r>
        <w:t>C</w:t>
      </w:r>
      <w:r>
        <w:t>项正确；材料强调的是鸦片战争后家庭纺织业纷纷出现了</w:t>
      </w:r>
      <w:r>
        <w:t>“</w:t>
      </w:r>
      <w:r>
        <w:t>转业</w:t>
      </w:r>
      <w:r>
        <w:t>”</w:t>
      </w:r>
      <w:r>
        <w:t>现象，而未体现农民主动应对社会转型，排除</w:t>
      </w:r>
      <w:r>
        <w:t>A</w:t>
      </w:r>
      <w:r>
        <w:t>项；材料未涉及近代（机器大生产）新式工业开始产生，而是强调鸦片战争后家庭纺织业纷纷出现了</w:t>
      </w:r>
      <w:r>
        <w:t>“</w:t>
      </w:r>
      <w:r>
        <w:t>转业</w:t>
      </w:r>
      <w:r>
        <w:t>”</w:t>
      </w:r>
      <w:r>
        <w:t>现象，排除</w:t>
      </w:r>
      <w:r>
        <w:t>B</w:t>
      </w:r>
      <w:r>
        <w:t>项；材料强调鸦片战争后家庭纺织业纷纷出现了</w:t>
      </w:r>
      <w:r>
        <w:t>“</w:t>
      </w:r>
      <w:r>
        <w:t>转业</w:t>
      </w:r>
      <w:r>
        <w:t>”</w:t>
      </w:r>
      <w:r>
        <w:t>现象，未涉及西方商品倾销状况，排除</w:t>
      </w:r>
      <w:r>
        <w:t>D</w:t>
      </w:r>
      <w:r>
        <w:t>项。故选</w:t>
      </w:r>
      <w:r>
        <w:t>C</w:t>
      </w:r>
      <w:r>
        <w:t>项。</w:t>
      </w:r>
    </w:p>
    <w:p w14:paraId="54A07AC6" w14:textId="553B9828" w:rsidR="00F91FF8" w:rsidRDefault="00943107" w:rsidP="00733B7B">
      <w:pPr>
        <w:spacing w:line="440" w:lineRule="exact"/>
        <w:jc w:val="left"/>
        <w:textAlignment w:val="center"/>
      </w:pPr>
      <w:r>
        <w:t>11</w:t>
      </w:r>
      <w:r>
        <w:t>．</w:t>
      </w:r>
      <w:r>
        <w:t>C</w:t>
      </w:r>
      <w:r>
        <w:t>【解析】根据材料及所学知识可知，《中俄密约》是沙俄以不正当手段诱迫清政府签订的彻头彻尾的强盗条约。它的签订，使俄国不费一枪一弹，实际上把中国东北区域变成了俄国的势力范围，而且给其他列强提供了入侵的借口，刺激了列强瓜分中国的野心</w:t>
      </w:r>
      <w:r>
        <w:t xml:space="preserve"> </w:t>
      </w:r>
      <w:r>
        <w:t>，</w:t>
      </w:r>
      <w:r>
        <w:t>C</w:t>
      </w:r>
      <w:r>
        <w:t>项正确；三国干涉还辽，发生于甲午战争后。</w:t>
      </w:r>
      <w:r>
        <w:t>1895</w:t>
      </w:r>
      <w:r>
        <w:t>年</w:t>
      </w:r>
      <w:r>
        <w:t>4</w:t>
      </w:r>
      <w:r>
        <w:t>月</w:t>
      </w:r>
      <w:r>
        <w:t>17</w:t>
      </w:r>
      <w:r>
        <w:t>日，清朝政府与日本明治政府在签署《马关条约》，割让辽东半岛予日本国。六日后，俄罗斯帝国、德意志帝国和法兰西第三共和国为了自身利益，以提供</w:t>
      </w:r>
      <w:r>
        <w:t>"</w:t>
      </w:r>
      <w:r>
        <w:t>友善劝告</w:t>
      </w:r>
      <w:r>
        <w:t>"</w:t>
      </w:r>
      <w:r>
        <w:t>为借口，迫使日本把辽东还给清政府，日本则趁机勒索清政府三千万两白银作为赔偿。不符合材料内容，排除</w:t>
      </w:r>
      <w:r>
        <w:t>A</w:t>
      </w:r>
      <w:r>
        <w:t>项；</w:t>
      </w:r>
      <w:r>
        <w:t>B</w:t>
      </w:r>
      <w:r>
        <w:t>项与材料内容无关，排除</w:t>
      </w:r>
      <w:r>
        <w:t>B</w:t>
      </w:r>
      <w:r>
        <w:t>项；材料未体现慈禧对洋务派的态度，排除</w:t>
      </w:r>
      <w:r>
        <w:t>D</w:t>
      </w:r>
      <w:r>
        <w:t>项。故选</w:t>
      </w:r>
      <w:r>
        <w:t>C</w:t>
      </w:r>
      <w:r>
        <w:t>项。</w:t>
      </w:r>
    </w:p>
    <w:p w14:paraId="366354DD" w14:textId="1C3C03E8" w:rsidR="00F91FF8" w:rsidRDefault="00943107" w:rsidP="00733B7B">
      <w:pPr>
        <w:spacing w:line="440" w:lineRule="exact"/>
        <w:jc w:val="left"/>
        <w:textAlignment w:val="center"/>
      </w:pPr>
      <w:r>
        <w:t>12</w:t>
      </w:r>
      <w:r>
        <w:t>．</w:t>
      </w:r>
      <w:r>
        <w:t>D</w:t>
      </w:r>
      <w:r>
        <w:t>【解析】根据材料</w:t>
      </w:r>
      <w:r>
        <w:t>“</w:t>
      </w:r>
      <w:r>
        <w:t>中国各民族在推翻清王朝和抗击帝国主义的侵略中，充分感受到休戚相关、患难与共的紧密关系，这种认知不断转化为炽烈的爱国热情</w:t>
      </w:r>
      <w:r>
        <w:t>”</w:t>
      </w:r>
      <w:r>
        <w:t>可知，材料强调的是辛亥革命推动了中华民族觉醒，促进了中华民族共同体建设，</w:t>
      </w:r>
      <w:r>
        <w:t>D</w:t>
      </w:r>
      <w:r>
        <w:t>项正确；辛亥革命未能改变中国半殖民地半封建社会的性质，并未实现民族独立和解放，排除</w:t>
      </w:r>
      <w:r>
        <w:t>A</w:t>
      </w:r>
      <w:r>
        <w:t>项；辛亥革命属于资产阶级革命的范畴，五四运动是中国新民主主义革命的开端，排除</w:t>
      </w:r>
      <w:r>
        <w:t>B</w:t>
      </w:r>
      <w:r>
        <w:t>项；材料强调的是辛亥革命对民族觉醒的作用，打击帝国主义不符合材料主旨，排除</w:t>
      </w:r>
      <w:r>
        <w:t>C</w:t>
      </w:r>
      <w:r>
        <w:t>项。故选</w:t>
      </w:r>
      <w:r>
        <w:t>D</w:t>
      </w:r>
      <w:r>
        <w:t>项。</w:t>
      </w:r>
    </w:p>
    <w:p w14:paraId="488A9259" w14:textId="4F3402F9" w:rsidR="00F91FF8" w:rsidRDefault="00943107" w:rsidP="00733B7B">
      <w:pPr>
        <w:spacing w:line="440" w:lineRule="exact"/>
        <w:jc w:val="left"/>
        <w:textAlignment w:val="center"/>
      </w:pPr>
      <w:r>
        <w:t>13</w:t>
      </w:r>
      <w:r>
        <w:t>．</w:t>
      </w:r>
      <w:r>
        <w:t>B</w:t>
      </w:r>
      <w:r>
        <w:t>【解析】根据题干，</w:t>
      </w:r>
      <w:r>
        <w:t>1904</w:t>
      </w:r>
      <w:r>
        <w:t>年清政府商部奏称的内容为帝国主义列强在中国市场上争利，而中国的商人由于都是各自经营，纵览西方国家之所以富强，主要是进行商战，因而中国不仅要进行商战，还要团结</w:t>
      </w:r>
      <w:r>
        <w:lastRenderedPageBreak/>
        <w:t>华商，即建立商会，商会的建立有利于维护晚清的民族经济利益和国家的富强，</w:t>
      </w:r>
      <w:r>
        <w:t>B</w:t>
      </w:r>
      <w:r>
        <w:t>项正确；商部的建议是建立商会，而不是提出切实可行的国家发展战略，排除</w:t>
      </w:r>
      <w:r>
        <w:t>A</w:t>
      </w:r>
      <w:r>
        <w:t>项；材料强调的商部向清廷提议鼓励建立商会，但并未体现商会的政治倾向，排除</w:t>
      </w:r>
      <w:r>
        <w:t>C</w:t>
      </w:r>
      <w:r>
        <w:t>项；材料所建议建立商会并未导致清政府商业政策的转变，也不符合材料主旨，排除</w:t>
      </w:r>
      <w:r>
        <w:t>D</w:t>
      </w:r>
      <w:r>
        <w:t>项。故选</w:t>
      </w:r>
      <w:r>
        <w:t>B</w:t>
      </w:r>
      <w:r>
        <w:t>项。</w:t>
      </w:r>
    </w:p>
    <w:p w14:paraId="472B12D8" w14:textId="47FE420F" w:rsidR="00F91FF8" w:rsidRDefault="00943107" w:rsidP="00733B7B">
      <w:pPr>
        <w:spacing w:line="440" w:lineRule="exact"/>
        <w:jc w:val="left"/>
        <w:textAlignment w:val="center"/>
      </w:pPr>
      <w:r>
        <w:t>14</w:t>
      </w:r>
      <w:r>
        <w:t>．</w:t>
      </w:r>
      <w:r>
        <w:t>B</w:t>
      </w:r>
      <w:r>
        <w:t>【解析】根据材料</w:t>
      </w:r>
      <w:r>
        <w:t>“</w:t>
      </w:r>
      <w:r>
        <w:t>则今日为议员以不见容于政府</w:t>
      </w:r>
      <w:r>
        <w:t>,</w:t>
      </w:r>
      <w:r>
        <w:t>安之明日不可投身于革命</w:t>
      </w:r>
      <w:r>
        <w:t>”“</w:t>
      </w:r>
      <w:r>
        <w:t>而在政府之自失民心</w:t>
      </w:r>
      <w:r>
        <w:t>”“</w:t>
      </w:r>
      <w:r>
        <w:t>民国之总统于今日实行选举。</w:t>
      </w:r>
      <w:r>
        <w:t>……</w:t>
      </w:r>
      <w:r>
        <w:t>凡我国民</w:t>
      </w:r>
      <w:r>
        <w:t>,</w:t>
      </w:r>
      <w:r>
        <w:t>安可以不纪念也</w:t>
      </w:r>
      <w:r>
        <w:t>”</w:t>
      </w:r>
      <w:r>
        <w:t>等信息可知，当时报人评论时事要闻，发表政治主张，参与民主社会建构，</w:t>
      </w:r>
      <w:r>
        <w:t>B</w:t>
      </w:r>
      <w:r>
        <w:t>项正确；材料信息体现报人主张民主政治，而不是保持政治立场中立，排除</w:t>
      </w:r>
      <w:r>
        <w:t>A</w:t>
      </w:r>
      <w:r>
        <w:t>项；材料得不出报人是赞成或者反对暴力革命，而是强调报人参与民主社会建构，排除</w:t>
      </w:r>
      <w:r>
        <w:t>C</w:t>
      </w:r>
      <w:r>
        <w:t>项；材料不涉及注重追求新闻真实的信息，排除</w:t>
      </w:r>
      <w:r>
        <w:t>D</w:t>
      </w:r>
      <w:r>
        <w:t>项。故选</w:t>
      </w:r>
      <w:r>
        <w:t>B</w:t>
      </w:r>
      <w:r>
        <w:t>项。</w:t>
      </w:r>
    </w:p>
    <w:p w14:paraId="354CA4DD" w14:textId="57A18785" w:rsidR="00F91FF8" w:rsidRDefault="00943107" w:rsidP="00733B7B">
      <w:pPr>
        <w:spacing w:line="440" w:lineRule="exact"/>
        <w:jc w:val="left"/>
        <w:textAlignment w:val="center"/>
      </w:pPr>
      <w:r>
        <w:t>15</w:t>
      </w:r>
      <w:r>
        <w:t>．</w:t>
      </w:r>
      <w:r>
        <w:t>D</w:t>
      </w:r>
      <w:r>
        <w:t>【解析】根据材料可知，咨议局是清朝末年立宪运动中，于</w:t>
      </w:r>
      <w:r>
        <w:t>1909</w:t>
      </w:r>
      <w:r>
        <w:t>年</w:t>
      </w:r>
      <w:r>
        <w:t>9</w:t>
      </w:r>
      <w:r>
        <w:t>月于各省成立的省级民意机构，咨议局议员选举是中国历史上第一次民意代表选举。广东咨议局具有议会政治与地方自治相结合的特点，它是晚晴时期议会政治与地方自治相结合的初步尝试，</w:t>
      </w:r>
      <w:r>
        <w:t>D</w:t>
      </w:r>
      <w:r>
        <w:t>项正确；材料信息不是中央集权体制改革，排除</w:t>
      </w:r>
      <w:r>
        <w:t>A</w:t>
      </w:r>
      <w:r>
        <w:t>项；西方资产阶级代议制核心是经过选举产生的代表组成议会，它代表民意行使国家权力，与材料不符，排除</w:t>
      </w:r>
      <w:r>
        <w:t>B</w:t>
      </w:r>
      <w:r>
        <w:t>项；咨议局的设立并不意味着清政府实现由专制统治向资产阶级民主政治转型，排除</w:t>
      </w:r>
      <w:r>
        <w:t>C</w:t>
      </w:r>
      <w:r>
        <w:t>项。故选</w:t>
      </w:r>
      <w:r>
        <w:t>D</w:t>
      </w:r>
      <w:r>
        <w:t>项。</w:t>
      </w:r>
    </w:p>
    <w:p w14:paraId="0400CCA2" w14:textId="6E2DCF16" w:rsidR="00F91FF8" w:rsidRDefault="00943107" w:rsidP="00733B7B">
      <w:pPr>
        <w:spacing w:line="440" w:lineRule="exact"/>
        <w:jc w:val="left"/>
        <w:textAlignment w:val="center"/>
      </w:pPr>
      <w:r>
        <w:t>16</w:t>
      </w:r>
      <w:r>
        <w:t>．</w:t>
      </w:r>
      <w:r>
        <w:t>D</w:t>
      </w:r>
      <w:r>
        <w:t>【解析】林则徐、关天培的奏折反映中国政府反抗外来侵略；太平天国运动、义和团运动是农民起义，沉重地打击了外国侵略者；黄花岗起义是资产阶级革命派掀起的武装起义，目的是资产阶级推翻洋人的朝廷</w:t>
      </w:r>
      <w:r>
        <w:t>——</w:t>
      </w:r>
      <w:r>
        <w:t>清王朝；这组材料反映了近代前期中国人民抗争呈现多元化的特点，故</w:t>
      </w:r>
      <w:r>
        <w:t>D</w:t>
      </w:r>
      <w:r>
        <w:t>项正确；上述史料都是文字史料，不能体现史料类型不同价值也不同，排除</w:t>
      </w:r>
      <w:r>
        <w:t>A</w:t>
      </w:r>
      <w:r>
        <w:t>项；材料信息无法体现近代经济发展是人民抗争的根源，排除</w:t>
      </w:r>
      <w:r>
        <w:t>B</w:t>
      </w:r>
      <w:r>
        <w:t>项；材料中的抗争都没有改变中国半殖民地半封建的社会性质，都失败了，排除</w:t>
      </w:r>
      <w:r>
        <w:t>C</w:t>
      </w:r>
      <w:r>
        <w:t>项。故选</w:t>
      </w:r>
      <w:r>
        <w:t>D</w:t>
      </w:r>
      <w:r>
        <w:t>项。</w:t>
      </w:r>
    </w:p>
    <w:p w14:paraId="60E98854" w14:textId="77777777" w:rsidR="00F91FF8" w:rsidRDefault="00943107" w:rsidP="00733B7B">
      <w:pPr>
        <w:spacing w:line="440" w:lineRule="exact"/>
        <w:jc w:val="left"/>
        <w:textAlignment w:val="center"/>
      </w:pPr>
      <w:r>
        <w:t>17</w:t>
      </w:r>
      <w:r>
        <w:t>．示例：容闳的个人经历折射出中国近代的艰难转型。容闳就读于教会学校并留学美国的求学经历折射出中国人逐步接受西方的文化和思想，中国逐渐由封闭走向开放；容闳建议曾国藩建立制造机器的工厂，被采纳并付诸实施，折射出中国工业近代化的艰难起步；容闳建议并推动清政府派遣留学生，但遭到顽固派的阻挠与破坏，折射出中西方文化交流的不断扩大以及中国教育近代化举步维艰；容闳为实现救国强国的政治理想，先后向清政府提出种种方案，并考察、参与或支持太平天国运动、维新变法运动及辛亥革命等政治运动，折射出中国近代先进知识分子为探索救国救民的道路而孜孜以求的爱国情怀和中国由专制走向民主的艰难历程。</w:t>
      </w:r>
    </w:p>
    <w:p w14:paraId="1FDEE9B0" w14:textId="69E01C43" w:rsidR="009309D2" w:rsidRDefault="009309D2" w:rsidP="009309D2">
      <w:pPr>
        <w:spacing w:line="360" w:lineRule="auto"/>
        <w:jc w:val="left"/>
        <w:textAlignment w:val="center"/>
        <w:rPr>
          <w:rFonts w:hint="eastAsia"/>
        </w:rPr>
      </w:pPr>
      <w:r>
        <w:rPr>
          <w:rFonts w:hint="eastAsia"/>
        </w:rPr>
        <w:t>1</w:t>
      </w:r>
      <w:r>
        <w:t>8.</w:t>
      </w:r>
      <w:r>
        <w:rPr>
          <w:rFonts w:hint="eastAsia"/>
        </w:rPr>
        <w:t>薛斐尔是站在外国侵略者的立场上，认为清政府为了维护自己的统治不会进行变革，即便进行了改革，改革的成果也会成为列强的战利品；吴永是站在洋务派的立场上，认为洋务运动只是虚有其表，不能真正挽救中国的民族危机；梁启超站在维新派的立场上，指出洋务派的缺陷在于没有真正的进行制度变革，没</w:t>
      </w:r>
      <w:r>
        <w:rPr>
          <w:rFonts w:hint="eastAsia"/>
        </w:rPr>
        <w:lastRenderedPageBreak/>
        <w:t>有认识到中国制度的落后；范文</w:t>
      </w:r>
      <w:proofErr w:type="gramStart"/>
      <w:r>
        <w:rPr>
          <w:rFonts w:hint="eastAsia"/>
        </w:rPr>
        <w:t>澜</w:t>
      </w:r>
      <w:proofErr w:type="gramEnd"/>
      <w:r>
        <w:rPr>
          <w:rFonts w:hint="eastAsia"/>
        </w:rPr>
        <w:t>站在马列主义立场上，采用革命史观，认为洋务运动是特殊环境下诞生的封建军阀，加深了中国的殖民地化。</w:t>
      </w:r>
    </w:p>
    <w:p w14:paraId="7BE45177" w14:textId="77777777" w:rsidR="00F91FF8" w:rsidRPr="009309D2" w:rsidRDefault="00F91FF8">
      <w:pPr>
        <w:spacing w:line="360" w:lineRule="auto"/>
        <w:jc w:val="left"/>
        <w:textAlignment w:val="center"/>
      </w:pPr>
    </w:p>
    <w:sectPr w:rsidR="00F91FF8" w:rsidRPr="009309D2" w:rsidSect="00733B7B">
      <w:footerReference w:type="even" r:id="rId9"/>
      <w:footerReference w:type="default" r:id="rId10"/>
      <w:pgSz w:w="11906" w:h="16838" w:code="9"/>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448AD" w14:textId="77777777" w:rsidR="00736ABA" w:rsidRDefault="00736ABA">
      <w:r>
        <w:separator/>
      </w:r>
    </w:p>
  </w:endnote>
  <w:endnote w:type="continuationSeparator" w:id="0">
    <w:p w14:paraId="169C0F3E" w14:textId="77777777" w:rsidR="00736ABA" w:rsidRDefault="00736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C33FF" w14:textId="77777777" w:rsidR="00855687" w:rsidRPr="00BC62FB" w:rsidRDefault="00943107"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41AB" w14:textId="0E11EFAF" w:rsidR="00855687" w:rsidRPr="00BC62FB" w:rsidRDefault="00943107"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sidR="009309D2">
      <w:rPr>
        <w:noProof/>
      </w:rPr>
      <w:instrText>5</w:instrText>
    </w:r>
    <w:r>
      <w:rPr>
        <w:noProof/>
      </w:rPr>
      <w:fldChar w:fldCharType="end"/>
    </w:r>
    <w:r>
      <w:instrText xml:space="preserve"> </w:instrText>
    </w:r>
    <w:r>
      <w:fldChar w:fldCharType="separate"/>
    </w:r>
    <w:r w:rsidR="009309D2">
      <w:rPr>
        <w:noProof/>
      </w:rPr>
      <w:t>5</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9309D2">
      <w:rPr>
        <w:noProof/>
      </w:rPr>
      <w:instrText>5</w:instrText>
    </w:r>
    <w:r>
      <w:rPr>
        <w:noProof/>
      </w:rPr>
      <w:fldChar w:fldCharType="end"/>
    </w:r>
    <w:r>
      <w:instrText xml:space="preserve"> </w:instrText>
    </w:r>
    <w:r>
      <w:fldChar w:fldCharType="separate"/>
    </w:r>
    <w:r w:rsidR="009309D2">
      <w:rPr>
        <w:noProof/>
      </w:rPr>
      <w:t>5</w:t>
    </w:r>
    <w:r>
      <w:fldChar w:fldCharType="end"/>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CD1D" w14:textId="77777777" w:rsidR="009E611B" w:rsidRPr="0064153B" w:rsidRDefault="00943107" w:rsidP="0064153B">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rPr>
        <w:rFonts w:hint="eastAsia"/>
      </w:rPr>
      <w:instrText>=</w:instrText>
    </w:r>
    <w:fldSimple w:instr=" sectionpages ">
      <w:r>
        <w:rPr>
          <w:noProof/>
        </w:rPr>
        <w:instrText>2</w:instrText>
      </w:r>
    </w:fldSimple>
    <w:r>
      <w:instrText xml:space="preserve"> </w:instrText>
    </w:r>
    <w:r>
      <w:fldChar w:fldCharType="separate"/>
    </w:r>
    <w:r>
      <w:rPr>
        <w:noProof/>
      </w:rPr>
      <w:t>2</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32C1E" w14:textId="4F91D29B" w:rsidR="009E611B" w:rsidRPr="0064153B" w:rsidRDefault="00943107" w:rsidP="0064153B">
    <w:pPr>
      <w:jc w:val="center"/>
    </w:pPr>
    <w:r>
      <w:rPr>
        <w:rFonts w:hint="eastAsia"/>
      </w:rPr>
      <w:t>答案第</w:t>
    </w:r>
    <w:r>
      <w:fldChar w:fldCharType="begin"/>
    </w:r>
    <w:r>
      <w:instrText xml:space="preserve"> =</w:instrText>
    </w:r>
    <w:r>
      <w:fldChar w:fldCharType="begin"/>
    </w:r>
    <w:r>
      <w:instrText xml:space="preserve"> page </w:instrText>
    </w:r>
    <w:r>
      <w:fldChar w:fldCharType="separate"/>
    </w:r>
    <w:r w:rsidR="009309D2">
      <w:rPr>
        <w:noProof/>
      </w:rPr>
      <w:instrText>4</w:instrText>
    </w:r>
    <w:r>
      <w:rPr>
        <w:noProof/>
      </w:rPr>
      <w:fldChar w:fldCharType="end"/>
    </w:r>
    <w:r>
      <w:instrText xml:space="preserve"> </w:instrText>
    </w:r>
    <w:r>
      <w:fldChar w:fldCharType="separate"/>
    </w:r>
    <w:r w:rsidR="009309D2">
      <w:rPr>
        <w:noProof/>
      </w:rPr>
      <w:t>4</w:t>
    </w:r>
    <w:r>
      <w:fldChar w:fldCharType="end"/>
    </w:r>
    <w:r>
      <w:rPr>
        <w:rFonts w:hint="eastAsia"/>
      </w:rPr>
      <w:t>页，共</w:t>
    </w:r>
    <w:r>
      <w:fldChar w:fldCharType="begin"/>
    </w:r>
    <w:r>
      <w:instrText xml:space="preserve"> </w:instrText>
    </w:r>
    <w:r>
      <w:rPr>
        <w:rFonts w:hint="eastAsia"/>
      </w:rPr>
      <w:instrText>=</w:instrText>
    </w:r>
    <w:fldSimple w:instr=" sectionpages ">
      <w:r w:rsidR="009309D2">
        <w:rPr>
          <w:noProof/>
        </w:rPr>
        <w:instrText>4</w:instrText>
      </w:r>
    </w:fldSimple>
    <w:r>
      <w:instrText xml:space="preserve"> </w:instrText>
    </w:r>
    <w:r>
      <w:fldChar w:fldCharType="separate"/>
    </w:r>
    <w:r w:rsidR="009309D2">
      <w:rPr>
        <w:noProof/>
      </w:rPr>
      <w:t>4</w:t>
    </w:r>
    <w:r>
      <w:fldChar w:fldCharType="end"/>
    </w:r>
    <w:r>
      <w:rPr>
        <w:rFonts w:hint="eastAsia"/>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4C3D5" w14:textId="77777777" w:rsidR="00736ABA" w:rsidRDefault="00736ABA">
      <w:r>
        <w:separator/>
      </w:r>
    </w:p>
  </w:footnote>
  <w:footnote w:type="continuationSeparator" w:id="0">
    <w:p w14:paraId="53F7CC3B" w14:textId="77777777" w:rsidR="00736ABA" w:rsidRDefault="00736A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43B54"/>
    <w:rsid w:val="001D7A06"/>
    <w:rsid w:val="00284433"/>
    <w:rsid w:val="002A1EC6"/>
    <w:rsid w:val="002E035E"/>
    <w:rsid w:val="006B16C5"/>
    <w:rsid w:val="00733B7B"/>
    <w:rsid w:val="00736ABA"/>
    <w:rsid w:val="009309D2"/>
    <w:rsid w:val="00943107"/>
    <w:rsid w:val="00AF47BD"/>
    <w:rsid w:val="00BF535F"/>
    <w:rsid w:val="00C806B0"/>
    <w:rsid w:val="00EF035E"/>
    <w:rsid w:val="00F91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F3467"/>
  <w15:chartTrackingRefBased/>
  <w15:docId w15:val="{2E9EF84E-88F5-4CEA-B362-4F5CD10A7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9</Pages>
  <Words>1169</Words>
  <Characters>6669</Characters>
  <DocSecurity>0</DocSecurity>
  <Lines>55</Lines>
  <Paragraphs>15</Paragraphs>
  <ScaleCrop>false</ScaleCrop>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terms:modified xsi:type="dcterms:W3CDTF">2022-03-13T08:34:00Z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ies>
</file>