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560" w:firstLineChars="200"/>
        <w:jc w:val="center"/>
        <w:rPr>
          <w:rFonts w:hint="eastAsia" w:ascii="黑体" w:hAnsi="黑体" w:eastAsia="黑体" w:cs="黑体"/>
          <w:sz w:val="28"/>
          <w:szCs w:val="28"/>
        </w:rPr>
      </w:pPr>
      <w:r>
        <w:rPr>
          <w:rFonts w:hint="eastAsia" w:ascii="黑体" w:hAnsi="黑体" w:eastAsia="黑体" w:cs="黑体"/>
          <w:sz w:val="28"/>
          <w:szCs w:val="28"/>
          <w:lang w:val="en-US" w:eastAsia="zh-CN"/>
        </w:rPr>
        <w:drawing>
          <wp:anchor distT="0" distB="0" distL="114300" distR="114300" simplePos="0" relativeHeight="251659264" behindDoc="0" locked="0" layoutInCell="1" allowOverlap="1">
            <wp:simplePos x="0" y="0"/>
            <wp:positionH relativeFrom="page">
              <wp:posOffset>10591800</wp:posOffset>
            </wp:positionH>
            <wp:positionV relativeFrom="topMargin">
              <wp:posOffset>10655300</wp:posOffset>
            </wp:positionV>
            <wp:extent cx="317500" cy="469900"/>
            <wp:effectExtent l="0" t="0" r="6350" b="635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6"/>
                    <a:stretch>
                      <a:fillRect/>
                    </a:stretch>
                  </pic:blipFill>
                  <pic:spPr>
                    <a:xfrm>
                      <a:off x="0" y="0"/>
                      <a:ext cx="317500" cy="469900"/>
                    </a:xfrm>
                    <a:prstGeom prst="rect">
                      <a:avLst/>
                    </a:prstGeom>
                  </pic:spPr>
                </pic:pic>
              </a:graphicData>
            </a:graphic>
          </wp:anchor>
        </w:drawing>
      </w:r>
      <w:r>
        <w:rPr>
          <w:rFonts w:hint="eastAsia" w:ascii="黑体" w:hAnsi="黑体" w:eastAsia="黑体" w:cs="黑体"/>
          <w:sz w:val="28"/>
          <w:szCs w:val="28"/>
          <w:lang w:val="en-US" w:eastAsia="zh-CN"/>
        </w:rPr>
        <w:t>冲刺2023年高考二轮</w:t>
      </w:r>
      <w:r>
        <w:rPr>
          <w:rFonts w:hint="eastAsia" w:ascii="黑体" w:hAnsi="黑体" w:eastAsia="黑体" w:cs="黑体"/>
          <w:sz w:val="28"/>
          <w:szCs w:val="28"/>
        </w:rPr>
        <w:t>　评价、影响、意义、作用类选择题</w:t>
      </w:r>
    </w:p>
    <w:p>
      <w:pPr>
        <w:pStyle w:val="2"/>
        <w:ind w:firstLine="420" w:firstLineChars="200"/>
        <w:jc w:val="center"/>
        <w:rPr>
          <w:rFonts w:hint="default" w:ascii="Times New Roman" w:hAnsi="Times New Roman" w:eastAsia="宋体" w:cs="Times New Roman"/>
          <w:lang w:val="en-US"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原卷+答案）</w:t>
      </w:r>
    </w:p>
    <w:p>
      <w:pPr>
        <w:pStyle w:val="2"/>
        <w:spacing w:line="360" w:lineRule="auto"/>
        <w:ind w:firstLine="440" w:firstLineChars="200"/>
        <w:rPr>
          <w:rFonts w:hint="eastAsia" w:ascii="宋体" w:hAnsi="宋体" w:eastAsia="宋体" w:cs="宋体"/>
          <w:sz w:val="22"/>
          <w:szCs w:val="22"/>
        </w:rPr>
      </w:pP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1．中国近现代史学先驱柳翼谋评价秦始皇：“盖秦政称皇帝之年，实前此二千数百年之结局，亦为后此二千数百年之起点，不可谓非历史一大关键”。这一评价主要是基于秦始皇(　　)</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A．修筑长城维护边疆稳定</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B．建立了统一的中央集权国家</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C．焚书坑儒强化思想控制</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D．首创郡县制加强对地方管理</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2．孙中山在评价近代中国某场运动时说：“其勇锐之气，殊不可当，真是令人惊奇佩服。所以经过那次血战之后，外国人才知道，中国还有民族精神，这种民族是不可消灭的。”他评价的是(　　)</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A．五四运动    B．义和团运动</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C．太平天国运动    D．红军长征</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3．下表中的内容是历史上著名人物对隋朝开凿大运河的评价。这些评价都(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6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shd w:val="clear" w:color="auto" w:fill="auto"/>
            <w:vAlign w:val="center"/>
          </w:tcPr>
          <w:p>
            <w:pPr>
              <w:pStyle w:val="2"/>
              <w:spacing w:line="360" w:lineRule="auto"/>
              <w:jc w:val="center"/>
              <w:rPr>
                <w:rFonts w:hint="eastAsia" w:ascii="宋体" w:hAnsi="宋体" w:eastAsia="宋体" w:cs="宋体"/>
                <w:sz w:val="22"/>
                <w:szCs w:val="22"/>
              </w:rPr>
            </w:pPr>
            <w:r>
              <w:rPr>
                <w:rFonts w:hint="eastAsia" w:ascii="宋体" w:hAnsi="宋体" w:eastAsia="宋体" w:cs="宋体"/>
                <w:sz w:val="22"/>
                <w:szCs w:val="22"/>
              </w:rPr>
              <w:t>评价者</w:t>
            </w:r>
          </w:p>
        </w:tc>
        <w:tc>
          <w:tcPr>
            <w:tcW w:w="6960" w:type="dxa"/>
            <w:shd w:val="clear" w:color="auto" w:fill="auto"/>
            <w:vAlign w:val="center"/>
          </w:tcPr>
          <w:p>
            <w:pPr>
              <w:pStyle w:val="2"/>
              <w:spacing w:line="360" w:lineRule="auto"/>
              <w:jc w:val="center"/>
              <w:rPr>
                <w:rFonts w:hint="eastAsia" w:ascii="宋体" w:hAnsi="宋体" w:eastAsia="宋体" w:cs="宋体"/>
                <w:sz w:val="22"/>
                <w:szCs w:val="22"/>
              </w:rPr>
            </w:pPr>
            <w:r>
              <w:rPr>
                <w:rFonts w:hint="eastAsia" w:ascii="宋体" w:hAnsi="宋体" w:eastAsia="宋体" w:cs="宋体"/>
                <w:sz w:val="22"/>
                <w:szCs w:val="22"/>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shd w:val="clear" w:color="auto" w:fill="auto"/>
            <w:vAlign w:val="center"/>
          </w:tcPr>
          <w:p>
            <w:pPr>
              <w:pStyle w:val="2"/>
              <w:spacing w:line="360" w:lineRule="auto"/>
              <w:jc w:val="center"/>
              <w:rPr>
                <w:rFonts w:hint="eastAsia" w:ascii="宋体" w:hAnsi="宋体" w:eastAsia="宋体" w:cs="宋体"/>
                <w:sz w:val="22"/>
                <w:szCs w:val="22"/>
              </w:rPr>
            </w:pPr>
            <w:r>
              <w:rPr>
                <w:rFonts w:hint="eastAsia" w:ascii="宋体" w:hAnsi="宋体" w:eastAsia="宋体" w:cs="宋体"/>
                <w:sz w:val="22"/>
                <w:szCs w:val="22"/>
              </w:rPr>
              <w:t>唐代、李吉甫</w:t>
            </w:r>
          </w:p>
        </w:tc>
        <w:tc>
          <w:tcPr>
            <w:tcW w:w="6960" w:type="dxa"/>
            <w:shd w:val="clear" w:color="auto" w:fill="auto"/>
            <w:vAlign w:val="center"/>
          </w:tcPr>
          <w:p>
            <w:pPr>
              <w:pStyle w:val="2"/>
              <w:spacing w:line="360" w:lineRule="auto"/>
              <w:jc w:val="center"/>
              <w:rPr>
                <w:rFonts w:hint="eastAsia" w:ascii="宋体" w:hAnsi="宋体" w:eastAsia="宋体" w:cs="宋体"/>
                <w:sz w:val="22"/>
                <w:szCs w:val="22"/>
              </w:rPr>
            </w:pPr>
            <w:r>
              <w:rPr>
                <w:rFonts w:hint="eastAsia" w:ascii="宋体" w:hAnsi="宋体" w:eastAsia="宋体" w:cs="宋体"/>
                <w:sz w:val="22"/>
                <w:szCs w:val="22"/>
              </w:rPr>
              <w:t>隋氏作之虽劳，后代实受其利焉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shd w:val="clear" w:color="auto" w:fill="auto"/>
            <w:vAlign w:val="center"/>
          </w:tcPr>
          <w:p>
            <w:pPr>
              <w:pStyle w:val="2"/>
              <w:spacing w:line="360" w:lineRule="auto"/>
              <w:jc w:val="center"/>
              <w:rPr>
                <w:rFonts w:hint="eastAsia" w:ascii="宋体" w:hAnsi="宋体" w:eastAsia="宋体" w:cs="宋体"/>
                <w:sz w:val="22"/>
                <w:szCs w:val="22"/>
              </w:rPr>
            </w:pPr>
            <w:r>
              <w:rPr>
                <w:rFonts w:hint="eastAsia" w:ascii="宋体" w:hAnsi="宋体" w:eastAsia="宋体" w:cs="宋体"/>
                <w:sz w:val="22"/>
                <w:szCs w:val="22"/>
              </w:rPr>
              <w:t>唐代、皮日休</w:t>
            </w:r>
          </w:p>
        </w:tc>
        <w:tc>
          <w:tcPr>
            <w:tcW w:w="6960" w:type="dxa"/>
            <w:shd w:val="clear" w:color="auto" w:fill="auto"/>
            <w:vAlign w:val="center"/>
          </w:tcPr>
          <w:p>
            <w:pPr>
              <w:pStyle w:val="2"/>
              <w:spacing w:line="360" w:lineRule="auto"/>
              <w:jc w:val="center"/>
              <w:rPr>
                <w:rFonts w:hint="eastAsia" w:ascii="宋体" w:hAnsi="宋体" w:eastAsia="宋体" w:cs="宋体"/>
                <w:sz w:val="22"/>
                <w:szCs w:val="22"/>
              </w:rPr>
            </w:pPr>
            <w:r>
              <w:rPr>
                <w:rFonts w:hint="eastAsia" w:ascii="宋体" w:hAnsi="宋体" w:eastAsia="宋体" w:cs="宋体"/>
                <w:sz w:val="22"/>
                <w:szCs w:val="22"/>
              </w:rPr>
              <w:t>北通涿郡之渔商，南运江都之转输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shd w:val="clear" w:color="auto" w:fill="auto"/>
            <w:vAlign w:val="center"/>
          </w:tcPr>
          <w:p>
            <w:pPr>
              <w:pStyle w:val="2"/>
              <w:spacing w:line="360" w:lineRule="auto"/>
              <w:jc w:val="center"/>
              <w:rPr>
                <w:rFonts w:hint="eastAsia" w:ascii="宋体" w:hAnsi="宋体" w:eastAsia="宋体" w:cs="宋体"/>
                <w:sz w:val="22"/>
                <w:szCs w:val="22"/>
              </w:rPr>
            </w:pPr>
            <w:r>
              <w:rPr>
                <w:rFonts w:hint="eastAsia" w:ascii="宋体" w:hAnsi="宋体" w:eastAsia="宋体" w:cs="宋体"/>
                <w:sz w:val="22"/>
                <w:szCs w:val="22"/>
              </w:rPr>
              <w:t>明代、顾炎武</w:t>
            </w:r>
          </w:p>
        </w:tc>
        <w:tc>
          <w:tcPr>
            <w:tcW w:w="6960" w:type="dxa"/>
            <w:shd w:val="clear" w:color="auto" w:fill="auto"/>
            <w:vAlign w:val="center"/>
          </w:tcPr>
          <w:p>
            <w:pPr>
              <w:pStyle w:val="2"/>
              <w:spacing w:line="360" w:lineRule="auto"/>
              <w:jc w:val="center"/>
              <w:rPr>
                <w:rFonts w:hint="eastAsia" w:ascii="宋体" w:hAnsi="宋体" w:eastAsia="宋体" w:cs="宋体"/>
                <w:sz w:val="22"/>
                <w:szCs w:val="22"/>
              </w:rPr>
            </w:pPr>
            <w:r>
              <w:rPr>
                <w:rFonts w:hint="eastAsia" w:ascii="宋体" w:hAnsi="宋体" w:eastAsia="宋体" w:cs="宋体"/>
                <w:sz w:val="22"/>
                <w:szCs w:val="22"/>
              </w:rPr>
              <w:t>炀帝此举，为其国促数年之祚，而为后世开万世之利，可谓不仁而有功者矣</w:t>
            </w:r>
          </w:p>
        </w:tc>
      </w:tr>
    </w:tbl>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A.猛烈抨击隋炀帝的暴政</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B.都强调了运河对农业发展的作用</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C.都肯定运河的积极影响</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D.都辩证地指出了隋炀帝的功与过</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4．贞观元年，唐代高僧玄奘从长安出发西行，途中历经千辛万苦，前后往返十七年，旅程五万里，所历“百有三十八国”，向西域诸国传授了大量中原的佛法教义。从天竺游学归来后，口述完成《大唐西域记》。玄奘西行的意义体现在(　　)</w:t>
      </w:r>
    </w:p>
    <w:p>
      <w:pPr>
        <w:pStyle w:val="2"/>
        <w:spacing w:line="360" w:lineRule="auto"/>
        <w:ind w:firstLine="440" w:firstLineChars="200"/>
        <w:jc w:val="center"/>
        <w:rPr>
          <w:rFonts w:hint="eastAsia" w:ascii="宋体" w:hAnsi="宋体" w:eastAsia="宋体" w:cs="宋体"/>
          <w:sz w:val="22"/>
          <w:szCs w:val="22"/>
        </w:rPr>
      </w:pPr>
      <w:r>
        <w:rPr>
          <w:rFonts w:hint="eastAsia" w:ascii="宋体" w:hAnsi="宋体" w:eastAsia="宋体" w:cs="宋体"/>
          <w:sz w:val="22"/>
          <w:szCs w:val="22"/>
        </w:rPr>
        <w:drawing>
          <wp:inline distT="0" distB="0" distL="0" distR="0">
            <wp:extent cx="971550" cy="1549400"/>
            <wp:effectExtent l="0" t="0" r="0" b="0"/>
            <wp:docPr id="1" name="图片 1" descr="23二轮专题历史书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二轮专题历史书H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1549400"/>
                    </a:xfrm>
                    <a:prstGeom prst="rect">
                      <a:avLst/>
                    </a:prstGeom>
                    <a:noFill/>
                    <a:ln>
                      <a:noFill/>
                    </a:ln>
                  </pic:spPr>
                </pic:pic>
              </a:graphicData>
            </a:graphic>
          </wp:inline>
        </w:drawing>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A.向其他国家宣传中华文化</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B.推动文明间的交流融合</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C.贡献了治理国家的方案</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D.丰富了中华文化的内涵</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5．汉唐时期佛教文化传入、唐宋时期阿拉伯文化及波斯文化传入，中国文化在外来文化不断传入中不仅没有被削弱反而在吸收借鉴外来文化精华的基础上再创中国文化的辉煌，然后再回馈给世界其他国家。这一文化现象的世界意义主要体现在(　　)</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A.丰富中华文化的内涵</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B.贡献中国智慧方案</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C.推动文明间交流融合</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D.形成了中华文化圈</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6．明成祖亲自主持编纂了以程朱理学为规范的《五经大全》《四书大全》《性理大全》共260卷，作为官定读本和朝廷科举考试的准绳，其影响是(　　)</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A.程朱理学发展为官方哲学</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B.儒学危机</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C.儒学开始发展为统治思想</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D.三教合一</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7．有人指出：“戊戌政变之后，百日维新作为一场政治运动失败了……新学家们带来的解放作用远不是西太后发动的政变所能剿洗干净的。”新学家们带来的最深远的“解放作用”是(　　)</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A.唤醒民众救亡图存的爱国精神</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B.启示知识分子继承改良道路</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C.指导戊戌变法的实践经验</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D.传播西方政治学说的启蒙意义</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8．[2022·百色市三模]从帝国比较研究和国家建构理论出发，由于统一民族或国家的制度与认同塑造的滞后，多民族的王朝国家在“走向共和”的过程中极易形成国家分裂，最终使国家走向瓦解。据此，辛亥革命中最具正面意义的是(　　)</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A.民主思想的传播    B．南北和谈达成妥协</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C.临时约法的推行    D．武昌起义一呼百应</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9．以下科技成就(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3519"/>
        <w:gridCol w:w="3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1" w:type="dxa"/>
            <w:shd w:val="clear" w:color="auto" w:fill="auto"/>
            <w:vAlign w:val="center"/>
          </w:tcPr>
          <w:p>
            <w:pPr>
              <w:pStyle w:val="2"/>
              <w:spacing w:line="360" w:lineRule="auto"/>
              <w:jc w:val="center"/>
              <w:rPr>
                <w:rFonts w:hint="eastAsia" w:ascii="宋体" w:hAnsi="宋体" w:eastAsia="宋体" w:cs="宋体"/>
                <w:sz w:val="22"/>
                <w:szCs w:val="22"/>
              </w:rPr>
            </w:pPr>
            <w:r>
              <w:rPr>
                <w:rFonts w:hint="eastAsia" w:ascii="宋体" w:hAnsi="宋体" w:eastAsia="宋体" w:cs="宋体"/>
                <w:sz w:val="22"/>
                <w:szCs w:val="22"/>
              </w:rPr>
              <w:t>时间</w:t>
            </w:r>
          </w:p>
        </w:tc>
        <w:tc>
          <w:tcPr>
            <w:tcW w:w="3519" w:type="dxa"/>
            <w:shd w:val="clear" w:color="auto" w:fill="auto"/>
            <w:vAlign w:val="center"/>
          </w:tcPr>
          <w:p>
            <w:pPr>
              <w:pStyle w:val="2"/>
              <w:spacing w:line="360" w:lineRule="auto"/>
              <w:jc w:val="center"/>
              <w:rPr>
                <w:rFonts w:hint="eastAsia" w:ascii="宋体" w:hAnsi="宋体" w:eastAsia="宋体" w:cs="宋体"/>
                <w:sz w:val="22"/>
                <w:szCs w:val="22"/>
              </w:rPr>
            </w:pPr>
            <w:r>
              <w:rPr>
                <w:rFonts w:hint="eastAsia" w:ascii="宋体" w:hAnsi="宋体" w:eastAsia="宋体" w:cs="宋体"/>
                <w:sz w:val="22"/>
                <w:szCs w:val="22"/>
              </w:rPr>
              <w:t>主要成就</w:t>
            </w:r>
          </w:p>
        </w:tc>
        <w:tc>
          <w:tcPr>
            <w:tcW w:w="3336" w:type="dxa"/>
            <w:shd w:val="clear" w:color="auto" w:fill="auto"/>
            <w:vAlign w:val="center"/>
          </w:tcPr>
          <w:p>
            <w:pPr>
              <w:pStyle w:val="2"/>
              <w:spacing w:line="360" w:lineRule="auto"/>
              <w:jc w:val="center"/>
              <w:rPr>
                <w:rFonts w:hint="eastAsia" w:ascii="宋体" w:hAnsi="宋体" w:eastAsia="宋体" w:cs="宋体"/>
                <w:sz w:val="22"/>
                <w:szCs w:val="22"/>
              </w:rPr>
            </w:pPr>
            <w:r>
              <w:rPr>
                <w:rFonts w:hint="eastAsia" w:ascii="宋体" w:hAnsi="宋体" w:eastAsia="宋体" w:cs="宋体"/>
                <w:sz w:val="22"/>
                <w:szCs w:val="22"/>
              </w:rPr>
              <w:t>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1" w:type="dxa"/>
            <w:shd w:val="clear" w:color="auto" w:fill="auto"/>
            <w:vAlign w:val="center"/>
          </w:tcPr>
          <w:p>
            <w:pPr>
              <w:pStyle w:val="2"/>
              <w:spacing w:line="360" w:lineRule="auto"/>
              <w:jc w:val="center"/>
              <w:rPr>
                <w:rFonts w:hint="eastAsia" w:ascii="宋体" w:hAnsi="宋体" w:eastAsia="宋体" w:cs="宋体"/>
                <w:sz w:val="22"/>
                <w:szCs w:val="22"/>
              </w:rPr>
            </w:pPr>
            <w:r>
              <w:rPr>
                <w:rFonts w:hint="eastAsia" w:ascii="宋体" w:hAnsi="宋体" w:eastAsia="宋体" w:cs="宋体"/>
                <w:sz w:val="22"/>
                <w:szCs w:val="22"/>
              </w:rPr>
              <w:t>1964年6月</w:t>
            </w:r>
          </w:p>
        </w:tc>
        <w:tc>
          <w:tcPr>
            <w:tcW w:w="3519" w:type="dxa"/>
            <w:shd w:val="clear" w:color="auto" w:fill="auto"/>
            <w:vAlign w:val="center"/>
          </w:tcPr>
          <w:p>
            <w:pPr>
              <w:pStyle w:val="2"/>
              <w:spacing w:line="360" w:lineRule="auto"/>
              <w:jc w:val="center"/>
              <w:rPr>
                <w:rFonts w:hint="eastAsia" w:ascii="宋体" w:hAnsi="宋体" w:eastAsia="宋体" w:cs="宋体"/>
                <w:sz w:val="22"/>
                <w:szCs w:val="22"/>
              </w:rPr>
            </w:pPr>
            <w:r>
              <w:rPr>
                <w:rFonts w:hint="eastAsia" w:ascii="宋体" w:hAnsi="宋体" w:eastAsia="宋体" w:cs="宋体"/>
                <w:sz w:val="22"/>
                <w:szCs w:val="22"/>
              </w:rPr>
              <w:t>我国中近程地对地导弹研制成功</w:t>
            </w:r>
          </w:p>
        </w:tc>
        <w:tc>
          <w:tcPr>
            <w:tcW w:w="3336" w:type="dxa"/>
            <w:shd w:val="clear" w:color="auto" w:fill="auto"/>
            <w:vAlign w:val="center"/>
          </w:tcPr>
          <w:p>
            <w:pPr>
              <w:pStyle w:val="2"/>
              <w:spacing w:line="360" w:lineRule="auto"/>
              <w:jc w:val="center"/>
              <w:rPr>
                <w:rFonts w:hint="eastAsia" w:ascii="宋体" w:hAnsi="宋体" w:eastAsia="宋体" w:cs="宋体"/>
                <w:sz w:val="22"/>
                <w:szCs w:val="22"/>
              </w:rPr>
            </w:pPr>
            <w:r>
              <w:rPr>
                <w:rFonts w:hint="eastAsia" w:ascii="宋体" w:hAnsi="宋体" w:eastAsia="宋体" w:cs="宋体"/>
                <w:sz w:val="22"/>
                <w:szCs w:val="22"/>
              </w:rPr>
              <w:t>中国开始有了自己的导弹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1" w:type="dxa"/>
            <w:shd w:val="clear" w:color="auto" w:fill="auto"/>
            <w:vAlign w:val="center"/>
          </w:tcPr>
          <w:p>
            <w:pPr>
              <w:pStyle w:val="2"/>
              <w:spacing w:line="360" w:lineRule="auto"/>
              <w:jc w:val="center"/>
              <w:rPr>
                <w:rFonts w:hint="eastAsia" w:ascii="宋体" w:hAnsi="宋体" w:eastAsia="宋体" w:cs="宋体"/>
                <w:sz w:val="22"/>
                <w:szCs w:val="22"/>
              </w:rPr>
            </w:pPr>
            <w:r>
              <w:rPr>
                <w:rFonts w:hint="eastAsia" w:ascii="宋体" w:hAnsi="宋体" w:eastAsia="宋体" w:cs="宋体"/>
                <w:sz w:val="22"/>
                <w:szCs w:val="22"/>
              </w:rPr>
              <w:t>1964年10月</w:t>
            </w:r>
          </w:p>
        </w:tc>
        <w:tc>
          <w:tcPr>
            <w:tcW w:w="3519" w:type="dxa"/>
            <w:shd w:val="clear" w:color="auto" w:fill="auto"/>
            <w:vAlign w:val="center"/>
          </w:tcPr>
          <w:p>
            <w:pPr>
              <w:pStyle w:val="2"/>
              <w:spacing w:line="360" w:lineRule="auto"/>
              <w:jc w:val="center"/>
              <w:rPr>
                <w:rFonts w:hint="eastAsia" w:ascii="宋体" w:hAnsi="宋体" w:eastAsia="宋体" w:cs="宋体"/>
                <w:sz w:val="22"/>
                <w:szCs w:val="22"/>
              </w:rPr>
            </w:pPr>
            <w:r>
              <w:rPr>
                <w:rFonts w:hint="eastAsia" w:ascii="宋体" w:hAnsi="宋体" w:eastAsia="宋体" w:cs="宋体"/>
                <w:sz w:val="22"/>
                <w:szCs w:val="22"/>
              </w:rPr>
              <w:t>我国第一颗原子弹爆炸</w:t>
            </w:r>
          </w:p>
        </w:tc>
        <w:tc>
          <w:tcPr>
            <w:tcW w:w="3336" w:type="dxa"/>
            <w:shd w:val="clear" w:color="auto" w:fill="auto"/>
            <w:vAlign w:val="center"/>
          </w:tcPr>
          <w:p>
            <w:pPr>
              <w:pStyle w:val="2"/>
              <w:spacing w:line="360" w:lineRule="auto"/>
              <w:jc w:val="center"/>
              <w:rPr>
                <w:rFonts w:hint="eastAsia" w:ascii="宋体" w:hAnsi="宋体" w:eastAsia="宋体" w:cs="宋体"/>
                <w:sz w:val="22"/>
                <w:szCs w:val="22"/>
              </w:rPr>
            </w:pPr>
            <w:r>
              <w:rPr>
                <w:rFonts w:hint="eastAsia" w:ascii="宋体" w:hAnsi="宋体" w:eastAsia="宋体" w:cs="宋体"/>
                <w:sz w:val="22"/>
                <w:szCs w:val="22"/>
              </w:rPr>
              <w:t>打破了超级大国核武器垄断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1" w:type="dxa"/>
            <w:shd w:val="clear" w:color="auto" w:fill="auto"/>
            <w:vAlign w:val="center"/>
          </w:tcPr>
          <w:p>
            <w:pPr>
              <w:pStyle w:val="2"/>
              <w:spacing w:line="360" w:lineRule="auto"/>
              <w:jc w:val="center"/>
              <w:rPr>
                <w:rFonts w:hint="eastAsia" w:ascii="宋体" w:hAnsi="宋体" w:eastAsia="宋体" w:cs="宋体"/>
                <w:sz w:val="22"/>
                <w:szCs w:val="22"/>
              </w:rPr>
            </w:pPr>
            <w:r>
              <w:rPr>
                <w:rFonts w:hint="eastAsia" w:ascii="宋体" w:hAnsi="宋体" w:eastAsia="宋体" w:cs="宋体"/>
                <w:sz w:val="22"/>
                <w:szCs w:val="22"/>
              </w:rPr>
              <w:t>1966年10月</w:t>
            </w:r>
          </w:p>
        </w:tc>
        <w:tc>
          <w:tcPr>
            <w:tcW w:w="3519" w:type="dxa"/>
            <w:shd w:val="clear" w:color="auto" w:fill="auto"/>
            <w:vAlign w:val="center"/>
          </w:tcPr>
          <w:p>
            <w:pPr>
              <w:pStyle w:val="2"/>
              <w:spacing w:line="360" w:lineRule="auto"/>
              <w:jc w:val="center"/>
              <w:rPr>
                <w:rFonts w:hint="eastAsia" w:ascii="宋体" w:hAnsi="宋体" w:eastAsia="宋体" w:cs="宋体"/>
                <w:sz w:val="22"/>
                <w:szCs w:val="22"/>
              </w:rPr>
            </w:pPr>
            <w:r>
              <w:rPr>
                <w:rFonts w:hint="eastAsia" w:ascii="宋体" w:hAnsi="宋体" w:eastAsia="宋体" w:cs="宋体"/>
                <w:sz w:val="22"/>
                <w:szCs w:val="22"/>
              </w:rPr>
              <w:t>我国安装有核弹头的中近程地对地导弹试爆成功</w:t>
            </w:r>
          </w:p>
        </w:tc>
        <w:tc>
          <w:tcPr>
            <w:tcW w:w="3336" w:type="dxa"/>
            <w:shd w:val="clear" w:color="auto" w:fill="auto"/>
            <w:vAlign w:val="center"/>
          </w:tcPr>
          <w:p>
            <w:pPr>
              <w:pStyle w:val="2"/>
              <w:spacing w:line="360" w:lineRule="auto"/>
              <w:jc w:val="center"/>
              <w:rPr>
                <w:rFonts w:hint="eastAsia" w:ascii="宋体" w:hAnsi="宋体" w:eastAsia="宋体" w:cs="宋体"/>
                <w:sz w:val="22"/>
                <w:szCs w:val="22"/>
              </w:rPr>
            </w:pPr>
            <w:r>
              <w:rPr>
                <w:rFonts w:hint="eastAsia" w:ascii="宋体" w:hAnsi="宋体" w:eastAsia="宋体" w:cs="宋体"/>
                <w:sz w:val="22"/>
                <w:szCs w:val="22"/>
              </w:rPr>
              <w:t>我国开始有了可用于实战的导弹</w:t>
            </w:r>
          </w:p>
        </w:tc>
      </w:tr>
    </w:tbl>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A.说明我国科技已经领先世界</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B.体现了我国国防科技的突破</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C.反映了经济对科技的影响力</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D.体现了双百方针的直接指导</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10．成昆铁路始建于1958年，中间多次停工，1964年再度复工，1970年全线竣工运营。成昆铁路接宝成铁路可北上大西北，又能南下昆明直达西南边疆，与东南亚地区国家衔接，形成纵贯南北并与多条东西走向干线铁路相接的大通道，撑起了攀枝花、西昌等一大批军工、重工业城市，其造就了川西“工业走廊”。当时成昆铁路修建的重要战略意义是(　　)</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A.推动国民经济发展</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B.赶超英美发达国家</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C.增强国防建设力量</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D.建立完整工业体系</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11．1982年12月，全国人大公布施行《中华人民共和国宪法》。有学者评价“八二宪法”是建国后“迄今为止最好的一部宪法”。该评价的依据是(　　)</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A.成为新时期治国安邦的总章程</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B.与《共同纲领》性质完全一致</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C.标志中国进入改革开放新时期</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D.将“依法治国”首次写入宪法</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12．这一发现“不仅很自然地解释了灼热体辐射能量按波长分布的规律，而且以全新的方式提出了光与物质相互作用的整个问题。它不仅给光学，也给整个物理学提供了新的概念，故通常把它的诞生视为现代物理学的起点。”这一发现的意义在于(　　)</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A.为工业革命兴起提供理论基础</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B.奠定了研制发电机的理论基础</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C.深化了人们对微观世界的认识</w:t>
      </w:r>
    </w:p>
    <w:p>
      <w:pPr>
        <w:pStyle w:val="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D.否定了经典力学的绝对时空观</w:t>
      </w:r>
    </w:p>
    <w:p>
      <w:pPr>
        <w:pStyle w:val="2"/>
        <w:spacing w:line="360" w:lineRule="auto"/>
        <w:ind w:firstLine="440" w:firstLineChars="200"/>
        <w:rPr>
          <w:rFonts w:hint="eastAsia" w:ascii="宋体" w:hAnsi="宋体" w:eastAsia="宋体" w:cs="宋体"/>
          <w:sz w:val="22"/>
          <w:szCs w:val="22"/>
        </w:rPr>
      </w:pPr>
    </w:p>
    <w:p>
      <w:pPr>
        <w:pStyle w:val="2"/>
        <w:spacing w:line="360" w:lineRule="auto"/>
        <w:ind w:firstLine="440" w:firstLineChars="200"/>
        <w:rPr>
          <w:rFonts w:hint="eastAsia" w:ascii="宋体" w:hAnsi="宋体" w:eastAsia="宋体" w:cs="宋体"/>
          <w:sz w:val="22"/>
          <w:szCs w:val="22"/>
        </w:rPr>
      </w:pPr>
    </w:p>
    <w:p>
      <w:pPr>
        <w:spacing w:line="360" w:lineRule="auto"/>
        <w:jc w:val="center"/>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参考答案</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解析：根据“盖秦政称皇帝之年”，结合所学可知，秦朝开创了中央集权制度，建立了中国历史上第一个统一的中央集权国家，开创了此后我国历代王朝地方行政的基本模式，B项正确；修筑长城不属于“秦政”，排除A项；焚书坑儒不符合“为后此二千数百年之起点”，排除C项；春秋战国时期已经实行郡县制，排除D项。</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答案：B</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解析：结合所学知识可知，中国近代史上，义和团运动使列强认识到中华民族是不可消灭的，B项正确；五四运动与“那次血战”不符，排除A项；让列强认识到中华民族不可消灭的并非太平天国运动，排除C项；1925年孙中山逝世，1934年10月红军开始长征，排除D项。</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答案：B</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解析：根据材料可知，李吉甫认为“后代实受其利焉”，皮日休认为“北通涿郡之渔商，南运江都之转输”，顾炎武认为“为后世开万世之利”，三位历史人物都肯定了运河的积极作用，C项正确；李吉甫、顾炎武指出了隋炀帝的暴政，但皮日休只肯定了进步作用，排除AD项；材料未体现运河对农业发展的作用，排除B项。</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答案：C</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解析：依据材料并结合所学可知，玄奘西行促进了中印文明的交流，推动了世界文明间的发展，B项正确；AC两项只体现了中华文明对世界文明的影响，而玄奘西行促进了中印文明的交流，推动了世界文明间的发展，排除；D项只体现了外来文明对中华文化的影响，而玄奘西行促进了中印文明的交流，推动了世界文明间的发展，排除。</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答案：B</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5．解析：根据材料可知，中外文明的不断交流，推动了世界文明间的发展，C项正确；A项体现外来文明对中华文化的影响，与主旨强调文明间的交流融合不符，排除；BD项只是体现中华文明对世界文明的影响，与主旨强调文明间的交流融合不符，排除。</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答案：C</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6．解析：根据材料可知，明成祖亲自主持编纂了以程朱理学为规范的《五经大全》《四书大全》《性理大全》等书，作为官定读本和朝廷科举考试的准绳，程朱理学发展到鼎盛阶段，确立了在思想界的统治地位，A项正确；材料未体现儒学危机和三教合一，排除BD项；汉武帝“罢黜百家、独尊儒术”，使儒学成为统治思想，排除C项。</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答案：A</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7．解析：根据材料“新学家们带来的解放作用远不是西太后发动的政变所能剿洗干净的”并结合所学可知，戊戌变法虽然失败了，但是维新派宣传的资产阶级思想引起了思想文化界的极大反响，维新派宣传的天赋人权、自由平等观念具有启蒙意义，D项正确；“唤醒民众救亡图存的爱国精神”从鸦片战争后的新思潮萌发就已经开始，排除A项；戊戌变法的失败说明在当时的中国，资产阶级改良道路是行不通的，排除B项；C项属于“实践”，不属于最深远的“解放作用”，排除。</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答案：D</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8．解析：根据材料可知，近代中国的革命很有可能带来国家的分裂，所以本题考察的是在广义的辛亥革命中，最具维护国家统一意义的事件，辛亥革命中，南北通过妥协，力保国家统一，具有正面意义，B项正确；民主共和广泛传播属于辛亥革命的意义，不代表能维护国家统一，排除A项；《临时约法》没能真正约束袁世凯的权力，最终成为一纸空文，排除C项；武昌起义就是暴力革命本身，是走向共和的过程，排除D项。</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答案：B</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9．解析：从材料图表主要成就可以看出中国有了自己的导弹、原子弹，这些都是国防科技成就，说明了我国国防科技的突破，B项正确；材料中没有中国与世界的比较，排除A项；材料没有提到经济，排除C项；“双百方针”提出于1956年，是中国学术和艺术方面的政策，对科技影响不大，排除D项。</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答案：B</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10．解析：20世纪60年代，面对日趋紧张的国际形势和美、苏日益严峻的战争威胁，我国进行三线建设，将建设的重点放在西南、西北，成昆铁路就是三线建设时期的成就，三线建设对于提高国家的国防能力和改善我国国民经济布局具有重要意义，C项正确；AD项不属于战略意义，排除；大跃进时期提出赶超英美发达国家，排除B项。</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答案：C</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11．解析：根据材料“学者评价‘八二宪法’是建国后‘迄今为止最好的一部宪法’”并结合所学知识可知，改革开放后，“八二宪法”成为新时期治国安邦的总章程，A项正确；《共同纲领》是临时宪法，是新民主主义革命时期的文件，“八二宪法”是社会主义性质的宪法，两者性质不同，排除B项；十一届三中全会标志着中国进入改革开放新时期，排除C项；“依法治国”1999年首次写入宪法，排除D项。</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答案：A</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12．解析：根据材料“辐射能量”“光与物质相互作用”“近代物理学的起点”可以判断，该理论为量子论，根据题意及所学知识，20世纪初普朗克的量子力学深化了人们对于微观世界的认识，C项正确；工业革命发生于18世纪60年代，时间与20世纪初量子论的诞生不符，排除A项；法拉第的电磁感应原理奠定了发电机的理论基础，其发现是在19世纪上半期，时间不符，排除B项；否定经典力学绝对时空观的是爱因斯坦的相对论，排除D项。</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答案：C</w:t>
      </w:r>
    </w:p>
    <w:p>
      <w:pPr>
        <w:jc w:val="left"/>
        <w:rPr>
          <w:rFonts w:hint="eastAsia"/>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4ZTc0ZTE1Y2JjNWEwZDA2ODcxZmNhZTAxZGM1NmIifQ=="/>
  </w:docVars>
  <w:rsids>
    <w:rsidRoot w:val="003F2466"/>
    <w:rsid w:val="000A0456"/>
    <w:rsid w:val="001D4DCA"/>
    <w:rsid w:val="00216C79"/>
    <w:rsid w:val="003F2466"/>
    <w:rsid w:val="004151FC"/>
    <w:rsid w:val="0053421D"/>
    <w:rsid w:val="00C02FC6"/>
    <w:rsid w:val="3C1634EB"/>
    <w:rsid w:val="62232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0"/>
    <w:unhideWhenUsed/>
    <w:qFormat/>
    <w:uiPriority w:val="99"/>
    <w:rPr>
      <w:rFonts w:ascii="宋体" w:hAnsi="Courier New" w:eastAsia="宋体" w:cs="Courier New"/>
      <w:szCs w:val="21"/>
    </w:rPr>
  </w:style>
  <w:style w:type="paragraph" w:styleId="3">
    <w:name w:val="Balloon Text"/>
    <w:basedOn w:val="1"/>
    <w:link w:val="11"/>
    <w:semiHidden/>
    <w:unhideWhenUsed/>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uiPriority w:val="99"/>
    <w:rPr>
      <w:sz w:val="18"/>
      <w:szCs w:val="18"/>
    </w:rPr>
  </w:style>
  <w:style w:type="character" w:customStyle="1" w:styleId="10">
    <w:name w:val="纯文本 Char"/>
    <w:basedOn w:val="7"/>
    <w:link w:val="2"/>
    <w:qFormat/>
    <w:uiPriority w:val="99"/>
    <w:rPr>
      <w:rFonts w:ascii="宋体" w:hAnsi="Courier New" w:eastAsia="宋体" w:cs="Courier New"/>
      <w:szCs w:val="21"/>
    </w:rPr>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3698</Words>
  <Characters>3800</Characters>
  <DocSecurity>0</DocSecurity>
  <Lines>14</Lines>
  <Paragraphs>4</Paragraphs>
  <ScaleCrop>false</ScaleCrop>
  <LinksUpToDate>false</LinksUpToDate>
  <CharactersWithSpaces>3841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2022-11-29T13:58:00Z</dcterms:created>
  <dcterms:modified xsi:type="dcterms:W3CDTF">2022-12-31T11:36:38Z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9F5C76F0706B4BAF99309DF4C9996CA6</vt:lpwstr>
  </property>
</Properties>
</file>