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F46" w:rsidRDefault="00145F46" w:rsidP="00145F46">
      <w:pPr>
        <w:jc w:val="center"/>
        <w:rPr>
          <w:rFonts w:asciiTheme="minorEastAsia" w:eastAsiaTheme="minorEastAsia" w:hAnsiTheme="minorEastAsia" w:hint="eastAsia"/>
          <w:b/>
          <w:sz w:val="32"/>
        </w:rPr>
      </w:pPr>
      <w:r w:rsidRPr="00145F46">
        <w:rPr>
          <w:rFonts w:asciiTheme="minorEastAsia" w:eastAsiaTheme="minorEastAsia" w:hAnsiTheme="minorEastAsia" w:hint="eastAsia"/>
          <w:b/>
          <w:sz w:val="32"/>
        </w:rPr>
        <w:t>考点</w:t>
      </w:r>
      <w:r>
        <w:rPr>
          <w:rFonts w:asciiTheme="minorEastAsia" w:eastAsiaTheme="minorEastAsia" w:hAnsiTheme="minorEastAsia" w:hint="eastAsia"/>
          <w:b/>
          <w:sz w:val="32"/>
        </w:rPr>
        <w:t xml:space="preserve">46 </w:t>
      </w:r>
      <w:r w:rsidRPr="00145F46">
        <w:rPr>
          <w:rFonts w:asciiTheme="minorEastAsia" w:eastAsiaTheme="minorEastAsia" w:hAnsiTheme="minorEastAsia" w:hint="eastAsia"/>
          <w:b/>
          <w:sz w:val="32"/>
        </w:rPr>
        <w:t>古代的商业贸易</w:t>
      </w:r>
    </w:p>
    <w:p w:rsidR="00145F46" w:rsidRPr="00145F46" w:rsidRDefault="00145F46" w:rsidP="00145F46">
      <w:pPr>
        <w:jc w:val="center"/>
        <w:rPr>
          <w:rFonts w:asciiTheme="minorEastAsia" w:eastAsiaTheme="minorEastAsia" w:hAnsiTheme="minorEastAsia"/>
          <w:b/>
          <w:color w:val="0000CC"/>
          <w:sz w:val="28"/>
        </w:rPr>
      </w:pPr>
      <w:r w:rsidRPr="00145F46">
        <w:rPr>
          <w:rFonts w:asciiTheme="minorEastAsia" w:eastAsiaTheme="minorEastAsia" w:hAnsiTheme="minorEastAsia" w:hint="eastAsia"/>
          <w:b/>
          <w:color w:val="0000CC"/>
          <w:sz w:val="28"/>
        </w:rPr>
        <w:t>（两年真题+一年模拟）</w:t>
      </w:r>
    </w:p>
    <w:p w:rsidR="00145F46" w:rsidRPr="00145F46" w:rsidRDefault="00145F46" w:rsidP="00145F46">
      <w:pPr>
        <w:rPr>
          <w:rFonts w:asciiTheme="minorEastAsia" w:eastAsiaTheme="minorEastAsia" w:hAnsiTheme="minorEastAsia"/>
          <w:szCs w:val="20"/>
        </w:rPr>
      </w:pPr>
    </w:p>
    <w:p w:rsidR="00145F46" w:rsidRPr="00145F46" w:rsidRDefault="00145F46" w:rsidP="00145F46">
      <w:pPr>
        <w:rPr>
          <w:rFonts w:asciiTheme="minorEastAsia" w:eastAsiaTheme="minorEastAsia" w:hAnsiTheme="minorEastAsia"/>
          <w:b/>
        </w:rPr>
      </w:pPr>
      <w:r w:rsidRPr="00145F46">
        <w:rPr>
          <w:rFonts w:asciiTheme="minorEastAsia" w:eastAsiaTheme="minorEastAsia" w:hAnsiTheme="minorEastAsia" w:hint="eastAsia"/>
          <w:b/>
        </w:rPr>
        <w:t>一、单选题（25小题）</w:t>
      </w:r>
    </w:p>
    <w:p w:rsidR="00145F46" w:rsidRDefault="00145F46" w:rsidP="00145F46">
      <w:pPr>
        <w:spacing w:line="360" w:lineRule="auto"/>
        <w:jc w:val="left"/>
        <w:textAlignment w:val="center"/>
        <w:rPr>
          <w:rFonts w:ascii="宋体" w:hAnsi="宋体" w:cs="宋体"/>
        </w:rPr>
      </w:pPr>
      <w:r>
        <w:t>1</w:t>
      </w:r>
      <w:r>
        <w:rPr>
          <w:rFonts w:hint="eastAsia"/>
        </w:rPr>
        <w:t>．（</w:t>
      </w:r>
      <w:r>
        <w:t>2020·</w:t>
      </w:r>
      <w:r>
        <w:rPr>
          <w:rFonts w:hint="eastAsia"/>
        </w:rPr>
        <w:t>全国高考真题）</w:t>
      </w:r>
      <w:r>
        <w:rPr>
          <w:rFonts w:ascii="宋体" w:hAnsi="宋体" w:cs="宋体" w:hint="eastAsia"/>
        </w:rPr>
        <w:t>图5为不同时期的部分货币，据图可知，其形制变化的共同原因是</w:t>
      </w:r>
    </w:p>
    <w:p w:rsidR="00145F46" w:rsidRDefault="00145F46" w:rsidP="00145F46">
      <w:pPr>
        <w:spacing w:line="360" w:lineRule="auto"/>
        <w:jc w:val="left"/>
        <w:textAlignment w:val="center"/>
        <w:rPr>
          <w:rFonts w:hint="eastAsia"/>
        </w:rPr>
      </w:pPr>
      <w:r>
        <w:rPr>
          <w:noProof/>
        </w:rPr>
        <w:drawing>
          <wp:inline distT="0" distB="0" distL="0" distR="0">
            <wp:extent cx="4600575" cy="1905000"/>
            <wp:effectExtent l="0" t="0" r="9525"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0575" cy="1905000"/>
                    </a:xfrm>
                    <a:prstGeom prst="rect">
                      <a:avLst/>
                    </a:prstGeom>
                    <a:noFill/>
                    <a:ln>
                      <a:noFill/>
                    </a:ln>
                  </pic:spPr>
                </pic:pic>
              </a:graphicData>
            </a:graphic>
          </wp:inline>
        </w:drawing>
      </w:r>
    </w:p>
    <w:p w:rsidR="00145F46" w:rsidRDefault="00145F46" w:rsidP="00145F4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铸铁技术的进步</w:t>
      </w:r>
      <w:r>
        <w:tab/>
        <w:t>B</w:t>
      </w:r>
      <w:r>
        <w:rPr>
          <w:rFonts w:hint="eastAsia"/>
        </w:rPr>
        <w:t>．</w:t>
      </w:r>
      <w:r>
        <w:rPr>
          <w:rFonts w:ascii="宋体" w:hAnsi="宋体" w:cs="宋体" w:hint="eastAsia"/>
        </w:rPr>
        <w:t>商品交易的需要</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审美观念的不同</w:t>
      </w:r>
      <w:r>
        <w:tab/>
        <w:t>D</w:t>
      </w:r>
      <w:r>
        <w:rPr>
          <w:rFonts w:hint="eastAsia"/>
        </w:rPr>
        <w:t>．</w:t>
      </w:r>
      <w:r>
        <w:rPr>
          <w:rFonts w:ascii="宋体" w:hAnsi="宋体" w:cs="宋体" w:hint="eastAsia"/>
        </w:rPr>
        <w:t>国家统一的推动</w:t>
      </w:r>
    </w:p>
    <w:p w:rsidR="00145F46" w:rsidRDefault="00145F46" w:rsidP="00145F46">
      <w:pPr>
        <w:spacing w:line="360" w:lineRule="auto"/>
        <w:jc w:val="left"/>
        <w:textAlignment w:val="center"/>
        <w:rPr>
          <w:rFonts w:ascii="宋体" w:hAnsi="宋体" w:cs="宋体" w:hint="eastAsia"/>
        </w:rPr>
      </w:pPr>
      <w:r>
        <w:t>2</w:t>
      </w:r>
      <w:r>
        <w:rPr>
          <w:rFonts w:hint="eastAsia"/>
        </w:rPr>
        <w:t>．（</w:t>
      </w:r>
      <w:r>
        <w:t>2020·</w:t>
      </w:r>
      <w:r>
        <w:rPr>
          <w:rFonts w:hint="eastAsia"/>
        </w:rPr>
        <w:t>浙江高考真题）</w:t>
      </w:r>
      <w:r>
        <w:rPr>
          <w:rFonts w:ascii="宋体" w:hAnsi="宋体" w:cs="宋体" w:hint="eastAsia"/>
        </w:rPr>
        <w:t>有学者认为：“在建筑和城市规划上，两宋时期更为开放的城市设计导致了全天候的生活方式的出现。而这相应地促进了本地市场和全国商业的发展”。这种“更为开放”“全天候”的城市景象表现在</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夜市经营实现常态化</w:t>
      </w:r>
      <w:r>
        <w:tab/>
        <w:t>B</w:t>
      </w:r>
      <w:r>
        <w:rPr>
          <w:rFonts w:hint="eastAsia"/>
        </w:rPr>
        <w:t>．</w:t>
      </w:r>
      <w:r>
        <w:rPr>
          <w:rFonts w:ascii="宋体" w:hAnsi="宋体" w:cs="宋体" w:hint="eastAsia"/>
        </w:rPr>
        <w:t>“市"突破了时间和空间上的限制</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商业活动不再受到官吏的监管</w:t>
      </w:r>
      <w:r>
        <w:tab/>
        <w:t>D</w:t>
      </w:r>
      <w:r>
        <w:rPr>
          <w:rFonts w:hint="eastAsia"/>
        </w:rPr>
        <w:t>．</w:t>
      </w:r>
      <w:r>
        <w:rPr>
          <w:rFonts w:ascii="宋体" w:hAnsi="宋体" w:cs="宋体" w:hint="eastAsia"/>
        </w:rPr>
        <w:t>原有“市”的管理足以适应新的经济形势</w:t>
      </w:r>
    </w:p>
    <w:p w:rsidR="00145F46" w:rsidRDefault="00145F46" w:rsidP="00145F46">
      <w:pPr>
        <w:spacing w:line="360" w:lineRule="auto"/>
        <w:jc w:val="left"/>
        <w:textAlignment w:val="center"/>
        <w:rPr>
          <w:rFonts w:ascii="宋体" w:hAnsi="宋体" w:cs="宋体" w:hint="eastAsia"/>
        </w:rPr>
      </w:pPr>
      <w:r>
        <w:t>3</w:t>
      </w:r>
      <w:r>
        <w:rPr>
          <w:rFonts w:hint="eastAsia"/>
        </w:rPr>
        <w:t>．（</w:t>
      </w:r>
      <w:r>
        <w:t>2021·</w:t>
      </w:r>
      <w:r>
        <w:rPr>
          <w:rFonts w:hint="eastAsia"/>
        </w:rPr>
        <w:t>江西高三月考）</w:t>
      </w:r>
      <w:r>
        <w:rPr>
          <w:rFonts w:ascii="宋体" w:hAnsi="宋体" w:cs="宋体" w:hint="eastAsia"/>
        </w:rPr>
        <w:t>西汉昭帝召开了著名的“盐铁会议"，会议之后政府废止了对酒业的垄断，改以适当的税收形式，而不是经营一般性商业的形式，部分取消了盐铁专卖制度。这些举措</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改变了传统的重农抑商政策</w:t>
      </w:r>
      <w:r>
        <w:tab/>
        <w:t>B</w:t>
      </w:r>
      <w:r>
        <w:rPr>
          <w:rFonts w:hint="eastAsia"/>
        </w:rPr>
        <w:t>．</w:t>
      </w:r>
      <w:r>
        <w:rPr>
          <w:rFonts w:ascii="宋体" w:hAnsi="宋体" w:cs="宋体" w:hint="eastAsia"/>
        </w:rPr>
        <w:t>有助于民间工商业的发展</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助长了社会上奢侈享乐之风</w:t>
      </w:r>
      <w:r>
        <w:tab/>
        <w:t>D</w:t>
      </w:r>
      <w:r>
        <w:rPr>
          <w:rFonts w:hint="eastAsia"/>
        </w:rPr>
        <w:t>．</w:t>
      </w:r>
      <w:r>
        <w:rPr>
          <w:rFonts w:ascii="宋体" w:hAnsi="宋体" w:cs="宋体" w:hint="eastAsia"/>
        </w:rPr>
        <w:t>削弱了政府对经济的控制</w:t>
      </w:r>
    </w:p>
    <w:p w:rsidR="00145F46" w:rsidRDefault="00145F46" w:rsidP="00145F46">
      <w:pPr>
        <w:spacing w:before="15" w:line="360" w:lineRule="auto"/>
        <w:ind w:right="135"/>
        <w:jc w:val="left"/>
        <w:textAlignment w:val="center"/>
        <w:rPr>
          <w:rFonts w:ascii="宋体" w:hAnsi="宋体" w:cs="宋体" w:hint="eastAsia"/>
        </w:rPr>
      </w:pPr>
      <w:r>
        <w:t>4</w:t>
      </w:r>
      <w:r>
        <w:rPr>
          <w:rFonts w:hint="eastAsia"/>
        </w:rPr>
        <w:t>．（</w:t>
      </w:r>
      <w:r>
        <w:t>2021·</w:t>
      </w:r>
      <w:r>
        <w:rPr>
          <w:rFonts w:hint="eastAsia"/>
        </w:rPr>
        <w:t>全国高三专题练习）</w:t>
      </w:r>
      <w:r>
        <w:rPr>
          <w:rFonts w:ascii="宋体" w:hAnsi="宋体" w:cs="宋体" w:hint="eastAsia"/>
        </w:rPr>
        <w:t>据《秦律》记载：“为作务及官府市，受钱必辄入其钱缿中，令市者见其入，不从令者赀(罚) 一甲（铠甲）。”以下选项对上述材料解读错误的一项是</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市者指的是管理市场的官员</w:t>
      </w:r>
      <w:r>
        <w:tab/>
        <w:t>B</w:t>
      </w:r>
      <w:r>
        <w:rPr>
          <w:rFonts w:hint="eastAsia"/>
        </w:rPr>
        <w:t>．</w:t>
      </w:r>
      <w:r>
        <w:rPr>
          <w:rFonts w:ascii="宋体" w:hAnsi="宋体" w:cs="宋体" w:hint="eastAsia"/>
        </w:rPr>
        <w:t>当时已有管理市场交易的法律</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目的是为了防止偷税漏税</w:t>
      </w:r>
      <w:r>
        <w:tab/>
        <w:t>D</w:t>
      </w:r>
      <w:r>
        <w:rPr>
          <w:rFonts w:hint="eastAsia"/>
        </w:rPr>
        <w:t>．</w:t>
      </w:r>
      <w:r>
        <w:rPr>
          <w:rFonts w:ascii="宋体" w:hAnsi="宋体" w:cs="宋体" w:hint="eastAsia"/>
        </w:rPr>
        <w:t>此制度刺激了新的经济因素产生</w:t>
      </w:r>
    </w:p>
    <w:p w:rsidR="00145F46" w:rsidRDefault="00145F46" w:rsidP="00145F46">
      <w:pPr>
        <w:spacing w:line="360" w:lineRule="auto"/>
        <w:jc w:val="left"/>
        <w:textAlignment w:val="center"/>
        <w:rPr>
          <w:rFonts w:ascii="宋体" w:hAnsi="宋体" w:cs="宋体" w:hint="eastAsia"/>
        </w:rPr>
      </w:pPr>
      <w:r>
        <w:t>5</w:t>
      </w:r>
      <w:r>
        <w:rPr>
          <w:rFonts w:hint="eastAsia"/>
        </w:rPr>
        <w:t>．（</w:t>
      </w:r>
      <w:r>
        <w:t>2021·</w:t>
      </w:r>
      <w:r>
        <w:rPr>
          <w:rFonts w:hint="eastAsia"/>
        </w:rPr>
        <w:t>黑龙江牡丹江农管局密山农垦子弟学校高三期末）</w:t>
      </w:r>
      <w:r>
        <w:rPr>
          <w:rFonts w:ascii="宋体" w:hAnsi="宋体" w:cs="宋体" w:hint="eastAsia"/>
        </w:rPr>
        <w:t>春秋战国时期，宋国地处中原，</w:t>
      </w:r>
      <w:r>
        <w:rPr>
          <w:rFonts w:ascii="宋体" w:hAnsi="宋体" w:cs="宋体" w:hint="eastAsia"/>
        </w:rPr>
        <w:lastRenderedPageBreak/>
        <w:t>交通便利，出现了下陶丘、彭城、宋城等商业都会，范蠡等各国商贾也往来或定居宋国，还设有专门管理工商市场的官职一褚师，是较早征收关税的国家之一。这表明当时</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宋国跻身政治军事强国之列</w:t>
      </w:r>
      <w:r>
        <w:tab/>
        <w:t>B</w:t>
      </w:r>
      <w:r>
        <w:rPr>
          <w:rFonts w:hint="eastAsia"/>
        </w:rPr>
        <w:t>．</w:t>
      </w:r>
      <w:r>
        <w:rPr>
          <w:rFonts w:ascii="宋体" w:hAnsi="宋体" w:cs="宋体" w:hint="eastAsia"/>
        </w:rPr>
        <w:t>工商食官政策使宋国商业繁荣</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宋国最早推行重农抑商政策</w:t>
      </w:r>
      <w:r>
        <w:tab/>
        <w:t>D</w:t>
      </w:r>
      <w:r>
        <w:rPr>
          <w:rFonts w:hint="eastAsia"/>
        </w:rPr>
        <w:t>．</w:t>
      </w:r>
      <w:r>
        <w:rPr>
          <w:rFonts w:ascii="宋体" w:hAnsi="宋体" w:cs="宋体" w:hint="eastAsia"/>
        </w:rPr>
        <w:t>多重因素使宋国商业一度繁荣</w:t>
      </w:r>
    </w:p>
    <w:p w:rsidR="00145F46" w:rsidRDefault="00145F46" w:rsidP="00145F46">
      <w:pPr>
        <w:spacing w:line="360" w:lineRule="auto"/>
        <w:jc w:val="left"/>
        <w:textAlignment w:val="center"/>
        <w:rPr>
          <w:rFonts w:ascii="宋体" w:hAnsi="宋体" w:cs="宋体" w:hint="eastAsia"/>
        </w:rPr>
      </w:pPr>
      <w:r>
        <w:t>6</w:t>
      </w:r>
      <w:r>
        <w:rPr>
          <w:rFonts w:hint="eastAsia"/>
        </w:rPr>
        <w:t>．（</w:t>
      </w:r>
      <w:r>
        <w:t>2021·</w:t>
      </w:r>
      <w:r>
        <w:rPr>
          <w:rFonts w:hint="eastAsia"/>
        </w:rPr>
        <w:t>全国高三单元测试）</w:t>
      </w:r>
      <w:r>
        <w:rPr>
          <w:rFonts w:ascii="宋体" w:hAnsi="宋体" w:cs="宋体" w:hint="eastAsia"/>
        </w:rPr>
        <w:t>古代埃及文明主要向叙利亚和巴勒斯坦扩展，西亚文明从两河流域南部向周边地区扩张，古代希腊人则以移民和殖民方式向地中海和黑海地区扩大影响。造成这种不同扩展方式的主要因素是(　　)</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社会分工与生产效率</w:t>
      </w:r>
      <w:r>
        <w:tab/>
        <w:t>B</w:t>
      </w:r>
      <w:r>
        <w:rPr>
          <w:rFonts w:hint="eastAsia"/>
        </w:rPr>
        <w:t>．</w:t>
      </w:r>
      <w:r>
        <w:rPr>
          <w:rFonts w:ascii="宋体" w:hAnsi="宋体" w:cs="宋体" w:hint="eastAsia"/>
        </w:rPr>
        <w:t>文明开化的程度</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社会组织与管理系统</w:t>
      </w:r>
      <w:r>
        <w:tab/>
        <w:t>D</w:t>
      </w:r>
      <w:r>
        <w:rPr>
          <w:rFonts w:hint="eastAsia"/>
        </w:rPr>
        <w:t>．</w:t>
      </w:r>
      <w:r>
        <w:rPr>
          <w:rFonts w:ascii="宋体" w:hAnsi="宋体" w:cs="宋体" w:hint="eastAsia"/>
        </w:rPr>
        <w:t>经济形态的影响</w:t>
      </w:r>
    </w:p>
    <w:p w:rsidR="00145F46" w:rsidRDefault="00145F46" w:rsidP="00145F46">
      <w:pPr>
        <w:spacing w:line="360" w:lineRule="auto"/>
        <w:jc w:val="left"/>
        <w:textAlignment w:val="center"/>
        <w:rPr>
          <w:rFonts w:ascii="宋体" w:hAnsi="宋体" w:cs="宋体" w:hint="eastAsia"/>
        </w:rPr>
      </w:pPr>
      <w:r>
        <w:t>7</w:t>
      </w:r>
      <w:r>
        <w:rPr>
          <w:rFonts w:hint="eastAsia"/>
        </w:rPr>
        <w:t>．（</w:t>
      </w:r>
      <w:r>
        <w:t>2021·</w:t>
      </w:r>
      <w:r>
        <w:rPr>
          <w:rFonts w:hint="eastAsia"/>
        </w:rPr>
        <w:t>安顺市第三高级中学高三月考）</w:t>
      </w:r>
      <w:r>
        <w:rPr>
          <w:rFonts w:ascii="宋体" w:hAnsi="宋体" w:cs="宋体" w:hint="eastAsia"/>
        </w:rPr>
        <w:t>被孟子称为“贱丈夫”的民间商人，最初是不合法的，不能到城里市场上去交易。他们只能在野外找个土岗，“以左右望”，获取利益。后来，民间商人向政府纳过税后就可以在城里的市场上进行交易了。这一变化反映了</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政府放弃重农抑商政策</w:t>
      </w:r>
      <w:r>
        <w:tab/>
        <w:t>B</w:t>
      </w:r>
      <w:r>
        <w:rPr>
          <w:rFonts w:hint="eastAsia"/>
        </w:rPr>
        <w:t>．</w:t>
      </w:r>
      <w:r>
        <w:rPr>
          <w:rFonts w:ascii="宋体" w:hAnsi="宋体" w:cs="宋体" w:hint="eastAsia"/>
        </w:rPr>
        <w:t>民间商人推动商业市镇崛起</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政府不再监管商业活动</w:t>
      </w:r>
      <w:r>
        <w:tab/>
        <w:t>D</w:t>
      </w:r>
      <w:r>
        <w:rPr>
          <w:rFonts w:hint="eastAsia"/>
        </w:rPr>
        <w:t>．</w:t>
      </w:r>
      <w:r>
        <w:rPr>
          <w:rFonts w:ascii="宋体" w:hAnsi="宋体" w:cs="宋体" w:hint="eastAsia"/>
        </w:rPr>
        <w:t>民间商人可以取得合法地位</w:t>
      </w:r>
    </w:p>
    <w:p w:rsidR="00145F46" w:rsidRDefault="00145F46" w:rsidP="00145F46">
      <w:pPr>
        <w:spacing w:line="360" w:lineRule="auto"/>
        <w:jc w:val="left"/>
        <w:textAlignment w:val="center"/>
        <w:rPr>
          <w:rFonts w:ascii="宋体" w:hAnsi="宋体" w:cs="宋体" w:hint="eastAsia"/>
        </w:rPr>
      </w:pPr>
      <w:r>
        <w:t>8</w:t>
      </w:r>
      <w:r>
        <w:rPr>
          <w:rFonts w:hint="eastAsia"/>
        </w:rPr>
        <w:t>．（</w:t>
      </w:r>
      <w:r>
        <w:t>2021·</w:t>
      </w:r>
      <w:r>
        <w:rPr>
          <w:rFonts w:hint="eastAsia"/>
        </w:rPr>
        <w:t>浙江高三专题练习）</w:t>
      </w:r>
      <w:r>
        <w:rPr>
          <w:rFonts w:ascii="宋体" w:hAnsi="宋体" w:cs="宋体" w:hint="eastAsia"/>
        </w:rPr>
        <w:t>谈到宋代对外贸易情况，有论著谓：“海洋中的航线取代了沿着海岸的线路。船只配备了密闭舱，航行不再完全依赖顺风，船舵的改进、指南针的运用以及对季风更深入的了解使这样的航行成为可能……中国港口城市建有阿拉伯人和波斯人的聚居区。”下列项中与上述材料相对应的史实是</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①指南针对航海事业的发展意义重大</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②聚居区严格按坊市制度进行管理</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③宋代彻底放弃了唐代的海外贸易航线</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④瓷器成为“海上丝绸之路”重要的外销商品</w:t>
      </w:r>
    </w:p>
    <w:p w:rsidR="00145F46" w:rsidRDefault="00145F46" w:rsidP="00145F46">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①④</w:t>
      </w:r>
      <w:r>
        <w:tab/>
        <w:t>B</w:t>
      </w:r>
      <w:r>
        <w:rPr>
          <w:rFonts w:hint="eastAsia"/>
        </w:rPr>
        <w:t>．</w:t>
      </w:r>
      <w:r>
        <w:rPr>
          <w:rFonts w:ascii="宋体" w:hAnsi="宋体" w:cs="宋体" w:hint="eastAsia"/>
        </w:rPr>
        <w:t>②③</w:t>
      </w:r>
      <w:r>
        <w:tab/>
        <w:t>C</w:t>
      </w:r>
      <w:r>
        <w:rPr>
          <w:rFonts w:hint="eastAsia"/>
        </w:rPr>
        <w:t>．</w:t>
      </w:r>
      <w:r>
        <w:rPr>
          <w:rFonts w:ascii="宋体" w:hAnsi="宋体" w:cs="宋体" w:hint="eastAsia"/>
        </w:rPr>
        <w:t>①②③</w:t>
      </w:r>
      <w:r>
        <w:tab/>
        <w:t>D</w:t>
      </w:r>
      <w:r>
        <w:rPr>
          <w:rFonts w:hint="eastAsia"/>
        </w:rPr>
        <w:t>．</w:t>
      </w:r>
      <w:r>
        <w:rPr>
          <w:rFonts w:ascii="宋体" w:hAnsi="宋体" w:cs="宋体" w:hint="eastAsia"/>
        </w:rPr>
        <w:t>②③④</w:t>
      </w:r>
    </w:p>
    <w:p w:rsidR="00145F46" w:rsidRDefault="00145F46" w:rsidP="00145F46">
      <w:pPr>
        <w:spacing w:line="360" w:lineRule="auto"/>
        <w:jc w:val="left"/>
        <w:textAlignment w:val="center"/>
        <w:rPr>
          <w:rFonts w:ascii="宋体" w:hAnsi="宋体" w:cs="宋体" w:hint="eastAsia"/>
        </w:rPr>
      </w:pPr>
      <w:r>
        <w:t>9</w:t>
      </w:r>
      <w:r>
        <w:rPr>
          <w:rFonts w:hint="eastAsia"/>
        </w:rPr>
        <w:t>．（</w:t>
      </w:r>
      <w:r>
        <w:t>2021·</w:t>
      </w:r>
      <w:r>
        <w:rPr>
          <w:rFonts w:hint="eastAsia"/>
        </w:rPr>
        <w:t>全国高三单元测试）</w:t>
      </w:r>
      <w:r>
        <w:rPr>
          <w:rFonts w:ascii="宋体" w:hAnsi="宋体" w:cs="宋体" w:hint="eastAsia"/>
        </w:rPr>
        <w:t>据《阿拉伯通史》记载：“巴格达城的码头，有好几英里长，那里停泊着几百艘各式各样的船只，有战舰和游艇，有中国大船……市场上有从中国运来的瓷器、丝绸和麝香；从印度和马来群岛运来的香料、矿物和染料；从中亚细亚突厥人的地区运来的红宝石、青金石、织造品和奴隶；从斯堪的纳维亚和俄罗斯运来的蜂蜜、黄蜡、毛皮和白奴；从非洲东部运来的象牙、金粉和黑奴。”对上述材料理解正确的是</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巴格达是当时世界上最繁华的城市</w:t>
      </w:r>
      <w:r>
        <w:tab/>
        <w:t>B</w:t>
      </w:r>
      <w:r>
        <w:rPr>
          <w:rFonts w:hint="eastAsia"/>
        </w:rPr>
        <w:t>．</w:t>
      </w:r>
      <w:r>
        <w:rPr>
          <w:rFonts w:ascii="宋体" w:hAnsi="宋体" w:cs="宋体" w:hint="eastAsia"/>
        </w:rPr>
        <w:t>阿拉伯人垄断东西方商业贸易</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阿拉伯商人的贸易范围非常广泛</w:t>
      </w:r>
      <w:r>
        <w:tab/>
        <w:t>D</w:t>
      </w:r>
      <w:r>
        <w:rPr>
          <w:rFonts w:hint="eastAsia"/>
        </w:rPr>
        <w:t>．</w:t>
      </w:r>
      <w:r>
        <w:rPr>
          <w:rFonts w:ascii="宋体" w:hAnsi="宋体" w:cs="宋体" w:hint="eastAsia"/>
        </w:rPr>
        <w:t>奴隶制是阿拉伯帝国扩张的基础</w:t>
      </w:r>
    </w:p>
    <w:p w:rsidR="00145F46" w:rsidRDefault="00145F46" w:rsidP="00145F46">
      <w:pPr>
        <w:spacing w:line="360" w:lineRule="auto"/>
        <w:jc w:val="left"/>
        <w:textAlignment w:val="center"/>
        <w:rPr>
          <w:rFonts w:ascii="宋体" w:hAnsi="宋体" w:cs="宋体" w:hint="eastAsia"/>
        </w:rPr>
      </w:pPr>
      <w:r>
        <w:t>10</w:t>
      </w:r>
      <w:r>
        <w:rPr>
          <w:rFonts w:hint="eastAsia"/>
        </w:rPr>
        <w:t>．（</w:t>
      </w:r>
      <w:r>
        <w:t>2021·</w:t>
      </w:r>
      <w:r>
        <w:rPr>
          <w:rFonts w:hint="eastAsia"/>
        </w:rPr>
        <w:t>鄂尔多斯市第一中学）</w:t>
      </w:r>
      <w:r>
        <w:rPr>
          <w:rFonts w:ascii="宋体" w:hAnsi="宋体" w:cs="宋体" w:hint="eastAsia"/>
        </w:rPr>
        <w:t>唐中期以前，政府主要依靠各级大小官吏来维护市场交易秩序。之后，官府在维护正常交易秩序的过程中，还利用牙人（买卖双方的中间人）、行会等来协助官府执行相关政策。这一改变</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适应了城市商品经济发展需要</w:t>
      </w:r>
      <w:r>
        <w:tab/>
        <w:t>B</w:t>
      </w:r>
      <w:r>
        <w:rPr>
          <w:rFonts w:hint="eastAsia"/>
        </w:rPr>
        <w:t>．</w:t>
      </w:r>
      <w:r>
        <w:rPr>
          <w:rFonts w:ascii="宋体" w:hAnsi="宋体" w:cs="宋体" w:hint="eastAsia"/>
        </w:rPr>
        <w:t>使商业组织成为市场管理主体</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表明政府经济管理的职能弱化</w:t>
      </w:r>
      <w:r>
        <w:tab/>
        <w:t>D</w:t>
      </w:r>
      <w:r>
        <w:rPr>
          <w:rFonts w:hint="eastAsia"/>
        </w:rPr>
        <w:t>．</w:t>
      </w:r>
      <w:r>
        <w:rPr>
          <w:rFonts w:ascii="宋体" w:hAnsi="宋体" w:cs="宋体" w:hint="eastAsia"/>
        </w:rPr>
        <w:t>体现政府鼓励发展工商业经济</w:t>
      </w:r>
    </w:p>
    <w:p w:rsidR="00145F46" w:rsidRDefault="00145F46" w:rsidP="00145F46">
      <w:pPr>
        <w:spacing w:line="360" w:lineRule="auto"/>
        <w:jc w:val="left"/>
        <w:textAlignment w:val="center"/>
        <w:rPr>
          <w:rFonts w:ascii="宋体" w:hAnsi="宋体" w:cs="宋体" w:hint="eastAsia"/>
        </w:rPr>
      </w:pPr>
      <w:r>
        <w:t>11</w:t>
      </w:r>
      <w:r>
        <w:rPr>
          <w:rFonts w:hint="eastAsia"/>
        </w:rPr>
        <w:t>．（</w:t>
      </w:r>
      <w:r>
        <w:t>2021·</w:t>
      </w:r>
      <w:r>
        <w:rPr>
          <w:rFonts w:hint="eastAsia"/>
        </w:rPr>
        <w:t>河南高三）</w:t>
      </w:r>
      <w:r>
        <w:rPr>
          <w:rFonts w:ascii="宋体" w:hAnsi="宋体" w:cs="宋体" w:hint="eastAsia"/>
        </w:rPr>
        <w:t>《梦梁录》记载：清明之时，临安民众除了祭祖敬宗之外，“又有龙舟可观，都人不论贫富，倾城而出，笙歌鼎沸，鼓吹喧天，红霞映水，月挂柳梢，此时尚犹未绝”。这反映出，南宋</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国家统一社会安定</w:t>
      </w:r>
      <w:r>
        <w:tab/>
        <w:t>B</w:t>
      </w:r>
      <w:r>
        <w:rPr>
          <w:rFonts w:hint="eastAsia"/>
        </w:rPr>
        <w:t>．</w:t>
      </w:r>
      <w:r>
        <w:rPr>
          <w:rFonts w:ascii="宋体" w:hAnsi="宋体" w:cs="宋体" w:hint="eastAsia"/>
        </w:rPr>
        <w:t>经济繁荣民众富足</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节日文化的兴盛</w:t>
      </w:r>
      <w:r>
        <w:tab/>
        <w:t>D</w:t>
      </w:r>
      <w:r>
        <w:rPr>
          <w:rFonts w:hint="eastAsia"/>
        </w:rPr>
        <w:t>．</w:t>
      </w:r>
      <w:r>
        <w:rPr>
          <w:rFonts w:ascii="宋体" w:hAnsi="宋体" w:cs="宋体" w:hint="eastAsia"/>
        </w:rPr>
        <w:t>传统社会结构受冲击</w:t>
      </w:r>
    </w:p>
    <w:p w:rsidR="00145F46" w:rsidRDefault="00145F46" w:rsidP="00145F46">
      <w:pPr>
        <w:spacing w:before="75" w:line="360" w:lineRule="auto"/>
        <w:jc w:val="left"/>
        <w:textAlignment w:val="center"/>
        <w:rPr>
          <w:rFonts w:ascii="宋体" w:hAnsi="宋体" w:cs="宋体" w:hint="eastAsia"/>
        </w:rPr>
      </w:pPr>
      <w:r>
        <w:t>12</w:t>
      </w:r>
      <w:r>
        <w:rPr>
          <w:rFonts w:hint="eastAsia"/>
        </w:rPr>
        <w:t>．（</w:t>
      </w:r>
      <w:r>
        <w:t>2021·</w:t>
      </w:r>
      <w:r>
        <w:rPr>
          <w:rFonts w:hint="eastAsia"/>
        </w:rPr>
        <w:t>山西晋城市</w:t>
      </w:r>
      <w:r>
        <w:t>·</w:t>
      </w:r>
      <w:r>
        <w:rPr>
          <w:rFonts w:hint="eastAsia"/>
        </w:rPr>
        <w:t>高三）</w:t>
      </w:r>
      <w:r>
        <w:rPr>
          <w:rFonts w:ascii="宋体" w:hAnsi="宋体" w:cs="宋体" w:hint="eastAsia"/>
        </w:rPr>
        <w:t>下表所示是隋唐五代时期汉文商业契约文书（部分）的基本构成情况。据此可知，这一时期</w:t>
      </w:r>
    </w:p>
    <w:p w:rsidR="00145F46" w:rsidRDefault="00145F46" w:rsidP="00145F46">
      <w:pPr>
        <w:spacing w:before="75" w:line="360" w:lineRule="auto"/>
        <w:jc w:val="left"/>
        <w:textAlignment w:val="center"/>
        <w:rPr>
          <w:rFonts w:hint="eastAsia"/>
        </w:rPr>
      </w:pPr>
      <w:r>
        <w:rPr>
          <w:noProof/>
        </w:rPr>
        <w:drawing>
          <wp:inline distT="0" distB="0" distL="0" distR="0">
            <wp:extent cx="5276850" cy="2305050"/>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305050"/>
                    </a:xfrm>
                    <a:prstGeom prst="rect">
                      <a:avLst/>
                    </a:prstGeom>
                    <a:noFill/>
                    <a:ln>
                      <a:noFill/>
                    </a:ln>
                  </pic:spPr>
                </pic:pic>
              </a:graphicData>
            </a:graphic>
          </wp:inline>
        </w:drawing>
      </w:r>
      <w:r>
        <w:br/>
      </w:r>
    </w:p>
    <w:p w:rsidR="00145F46" w:rsidRDefault="00145F46" w:rsidP="00145F4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商业贸易主体多元化</w:t>
      </w:r>
      <w:r>
        <w:tab/>
        <w:t>B</w:t>
      </w:r>
      <w:r>
        <w:rPr>
          <w:rFonts w:hint="eastAsia"/>
        </w:rPr>
        <w:t>．</w:t>
      </w:r>
      <w:r>
        <w:rPr>
          <w:rFonts w:ascii="宋体" w:hAnsi="宋体" w:cs="宋体" w:hint="eastAsia"/>
        </w:rPr>
        <w:t>人身依附关系逐渐松弛</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经济史研究史料全面</w:t>
      </w:r>
      <w:r>
        <w:tab/>
        <w:t>D</w:t>
      </w:r>
      <w:r>
        <w:rPr>
          <w:rFonts w:hint="eastAsia"/>
        </w:rPr>
        <w:t>．</w:t>
      </w:r>
      <w:r>
        <w:rPr>
          <w:rFonts w:ascii="宋体" w:hAnsi="宋体" w:cs="宋体" w:hint="eastAsia"/>
        </w:rPr>
        <w:t>经济活动秩序趋于规范</w:t>
      </w:r>
    </w:p>
    <w:p w:rsidR="00145F46" w:rsidRDefault="00145F46" w:rsidP="00145F46">
      <w:pPr>
        <w:spacing w:line="360" w:lineRule="auto"/>
        <w:jc w:val="left"/>
        <w:textAlignment w:val="center"/>
        <w:rPr>
          <w:rFonts w:ascii="宋体" w:hAnsi="宋体" w:cs="宋体" w:hint="eastAsia"/>
        </w:rPr>
      </w:pPr>
      <w:r>
        <w:t>13</w:t>
      </w:r>
      <w:r>
        <w:rPr>
          <w:rFonts w:hint="eastAsia"/>
        </w:rPr>
        <w:t>．（</w:t>
      </w:r>
      <w:r>
        <w:t>2021·</w:t>
      </w:r>
      <w:r>
        <w:rPr>
          <w:rFonts w:hint="eastAsia"/>
        </w:rPr>
        <w:t>辽宁沈阳</w:t>
      </w:r>
      <w:r>
        <w:t>·</w:t>
      </w:r>
      <w:r>
        <w:rPr>
          <w:rFonts w:hint="eastAsia"/>
        </w:rPr>
        <w:t>高三）</w:t>
      </w:r>
      <w:r>
        <w:rPr>
          <w:rFonts w:ascii="宋体" w:hAnsi="宋体" w:cs="宋体" w:hint="eastAsia"/>
        </w:rPr>
        <w:t>“关扑”是一种以商品为诱饵赌掷财物的博戏，是宋代一种全民热衷的博彩行为，小到衣物玩偶，大到车马宅院，出售时都搞“关扑”。由此可知宋代</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市井生活丰富多彩</w:t>
      </w:r>
      <w:r>
        <w:tab/>
        <w:t>B</w:t>
      </w:r>
      <w:r>
        <w:rPr>
          <w:rFonts w:hint="eastAsia"/>
        </w:rPr>
        <w:t>．</w:t>
      </w:r>
      <w:r>
        <w:rPr>
          <w:rFonts w:ascii="宋体" w:hAnsi="宋体" w:cs="宋体" w:hint="eastAsia"/>
        </w:rPr>
        <w:t>理学对社会的影响有限</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商业活动的娱乐化</w:t>
      </w:r>
      <w:r>
        <w:tab/>
        <w:t>D</w:t>
      </w:r>
      <w:r>
        <w:rPr>
          <w:rFonts w:hint="eastAsia"/>
        </w:rPr>
        <w:t>．</w:t>
      </w:r>
      <w:r>
        <w:rPr>
          <w:rFonts w:ascii="宋体" w:hAnsi="宋体" w:cs="宋体" w:hint="eastAsia"/>
        </w:rPr>
        <w:t>市场需求影响经营方式</w:t>
      </w:r>
    </w:p>
    <w:p w:rsidR="00145F46" w:rsidRDefault="00145F46" w:rsidP="00145F46">
      <w:pPr>
        <w:spacing w:line="360" w:lineRule="auto"/>
        <w:jc w:val="left"/>
        <w:textAlignment w:val="center"/>
        <w:rPr>
          <w:rFonts w:ascii="宋体" w:hAnsi="宋体" w:cs="宋体" w:hint="eastAsia"/>
        </w:rPr>
      </w:pPr>
      <w:r>
        <w:t>14</w:t>
      </w:r>
      <w:r>
        <w:rPr>
          <w:rFonts w:hint="eastAsia"/>
        </w:rPr>
        <w:t>．（</w:t>
      </w:r>
      <w:r>
        <w:t>2021·</w:t>
      </w:r>
      <w:r>
        <w:rPr>
          <w:rFonts w:hint="eastAsia"/>
        </w:rPr>
        <w:t>辽宁丹东市</w:t>
      </w:r>
      <w:r>
        <w:t>·</w:t>
      </w:r>
      <w:r>
        <w:rPr>
          <w:rFonts w:hint="eastAsia"/>
        </w:rPr>
        <w:t>高三）</w:t>
      </w:r>
      <w:r>
        <w:rPr>
          <w:rFonts w:ascii="宋体" w:hAnsi="宋体" w:cs="宋体" w:hint="eastAsia"/>
        </w:rPr>
        <w:t>图</w:t>
      </w:r>
      <w:r>
        <w:rPr>
          <w:rFonts w:eastAsia="Times New Roman"/>
        </w:rPr>
        <w:t>1</w:t>
      </w:r>
      <w:r>
        <w:rPr>
          <w:rFonts w:ascii="宋体" w:hAnsi="宋体" w:cs="宋体" w:hint="eastAsia"/>
        </w:rPr>
        <w:t>和图</w:t>
      </w:r>
      <w:r>
        <w:rPr>
          <w:rFonts w:eastAsia="Times New Roman"/>
        </w:rPr>
        <w:t>2</w:t>
      </w:r>
      <w:r>
        <w:rPr>
          <w:rFonts w:ascii="宋体" w:hAnsi="宋体" w:cs="宋体" w:hint="eastAsia"/>
        </w:rPr>
        <w:t>分别是汉代和唐代海上丝绸之路线路图。对比图</w:t>
      </w:r>
      <w:r>
        <w:rPr>
          <w:rFonts w:eastAsia="Times New Roman"/>
        </w:rPr>
        <w:t>1</w:t>
      </w:r>
      <w:r>
        <w:rPr>
          <w:rFonts w:ascii="宋体" w:hAnsi="宋体" w:cs="宋体" w:hint="eastAsia"/>
        </w:rPr>
        <w:t>和图</w:t>
      </w:r>
      <w:r>
        <w:rPr>
          <w:rFonts w:eastAsia="Times New Roman"/>
        </w:rPr>
        <w:t>2</w:t>
      </w:r>
      <w:r>
        <w:rPr>
          <w:rFonts w:ascii="宋体" w:hAnsi="宋体" w:cs="宋体" w:hint="eastAsia"/>
        </w:rPr>
        <w:t>，据此分析唐代</w:t>
      </w:r>
    </w:p>
    <w:p w:rsidR="00145F46" w:rsidRDefault="00145F46" w:rsidP="00145F46">
      <w:pPr>
        <w:spacing w:line="360" w:lineRule="auto"/>
        <w:jc w:val="left"/>
        <w:textAlignment w:val="center"/>
        <w:rPr>
          <w:rFonts w:hint="eastAsia"/>
        </w:rPr>
      </w:pPr>
      <w:r>
        <w:rPr>
          <w:noProof/>
        </w:rPr>
        <w:drawing>
          <wp:inline distT="0" distB="0" distL="0" distR="0">
            <wp:extent cx="5181600" cy="196215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3068031"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1962150"/>
                    </a:xfrm>
                    <a:prstGeom prst="rect">
                      <a:avLst/>
                    </a:prstGeom>
                    <a:noFill/>
                    <a:ln>
                      <a:noFill/>
                    </a:ln>
                  </pic:spPr>
                </pic:pic>
              </a:graphicData>
            </a:graphic>
          </wp:inline>
        </w:drawing>
      </w:r>
    </w:p>
    <w:p w:rsidR="00145F46" w:rsidRDefault="00145F46" w:rsidP="00145F46">
      <w:pPr>
        <w:spacing w:line="360" w:lineRule="auto"/>
        <w:jc w:val="left"/>
        <w:textAlignment w:val="center"/>
        <w:rPr>
          <w:rFonts w:ascii="宋体" w:hAnsi="宋体" w:cs="宋体"/>
        </w:rPr>
      </w:pPr>
      <w:r>
        <w:rPr>
          <w:rFonts w:eastAsia="Times New Roman"/>
        </w:rPr>
        <w:t xml:space="preserve">         </w:t>
      </w:r>
      <w:r>
        <w:rPr>
          <w:rFonts w:ascii="宋体" w:hAnsi="宋体" w:cs="宋体" w:hint="eastAsia"/>
        </w:rPr>
        <w:t>图</w:t>
      </w:r>
      <w:r>
        <w:rPr>
          <w:rFonts w:eastAsia="Times New Roman"/>
        </w:rPr>
        <w:t xml:space="preserve">1 </w:t>
      </w:r>
      <w:r>
        <w:rPr>
          <w:rFonts w:ascii="宋体" w:hAnsi="宋体" w:cs="宋体" w:hint="eastAsia"/>
        </w:rPr>
        <w:t>汉代海上丝绸之路</w:t>
      </w:r>
      <w:r>
        <w:rPr>
          <w:rFonts w:eastAsia="Times New Roman"/>
        </w:rPr>
        <w:t xml:space="preserve">                    </w:t>
      </w:r>
      <w:r>
        <w:rPr>
          <w:rFonts w:ascii="宋体" w:hAnsi="宋体" w:cs="宋体" w:hint="eastAsia"/>
        </w:rPr>
        <w:t>图</w:t>
      </w:r>
      <w:r>
        <w:rPr>
          <w:rFonts w:eastAsia="Times New Roman"/>
        </w:rPr>
        <w:t xml:space="preserve">2 </w:t>
      </w:r>
      <w:r>
        <w:rPr>
          <w:rFonts w:ascii="宋体" w:hAnsi="宋体" w:cs="宋体" w:hint="eastAsia"/>
        </w:rPr>
        <w:t>唐代海上丝绸之路</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朝贡贸易体系基本形成</w:t>
      </w:r>
      <w:r>
        <w:tab/>
        <w:t>B</w:t>
      </w:r>
      <w:r>
        <w:rPr>
          <w:rFonts w:hint="eastAsia"/>
        </w:rPr>
        <w:t>．</w:t>
      </w:r>
      <w:r>
        <w:rPr>
          <w:rFonts w:ascii="宋体" w:hAnsi="宋体" w:cs="宋体" w:hint="eastAsia"/>
        </w:rPr>
        <w:t>抑商政策有所放松</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航海技术取得明显进步</w:t>
      </w:r>
      <w:r>
        <w:tab/>
        <w:t>D</w:t>
      </w:r>
      <w:r>
        <w:rPr>
          <w:rFonts w:hint="eastAsia"/>
        </w:rPr>
        <w:t>．</w:t>
      </w:r>
      <w:r>
        <w:rPr>
          <w:rFonts w:ascii="宋体" w:hAnsi="宋体" w:cs="宋体" w:hint="eastAsia"/>
        </w:rPr>
        <w:t>对外交流范围扩大</w:t>
      </w:r>
    </w:p>
    <w:p w:rsidR="00145F46" w:rsidRDefault="00145F46" w:rsidP="00145F46">
      <w:pPr>
        <w:spacing w:line="360" w:lineRule="auto"/>
        <w:jc w:val="left"/>
        <w:textAlignment w:val="center"/>
        <w:rPr>
          <w:rFonts w:ascii="宋体" w:hAnsi="宋体" w:cs="宋体" w:hint="eastAsia"/>
        </w:rPr>
      </w:pPr>
      <w:r>
        <w:t>15</w:t>
      </w:r>
      <w:r>
        <w:rPr>
          <w:rFonts w:hint="eastAsia"/>
        </w:rPr>
        <w:t>．（</w:t>
      </w:r>
      <w:r>
        <w:t>2021·</w:t>
      </w:r>
      <w:r>
        <w:rPr>
          <w:rFonts w:hint="eastAsia"/>
        </w:rPr>
        <w:t>全国高三单元测试）</w:t>
      </w:r>
      <w:r>
        <w:rPr>
          <w:rFonts w:ascii="宋体" w:hAnsi="宋体" w:cs="宋体" w:hint="eastAsia"/>
        </w:rPr>
        <w:t>宋元时期，在部分地区的人们心目中，四海龙王（传说其主要职责是在人间司风管雨）的地位每况愈下，逐渐为妈祖（也称天妃、天后、天后圣母，福建、广东、台湾一带称之为妈祖）所取代。能够和这一情景联系起来的是宋元时期</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商品经济提升女性地位</w:t>
      </w:r>
      <w:r>
        <w:tab/>
        <w:t>B</w:t>
      </w:r>
      <w:r>
        <w:rPr>
          <w:rFonts w:hint="eastAsia"/>
        </w:rPr>
        <w:t>．</w:t>
      </w:r>
      <w:r>
        <w:rPr>
          <w:rFonts w:ascii="宋体" w:hAnsi="宋体" w:cs="宋体" w:hint="eastAsia"/>
        </w:rPr>
        <w:t>航海事业得到发展</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程朱理学成为官方哲学</w:t>
      </w:r>
      <w:r>
        <w:tab/>
        <w:t>D</w:t>
      </w:r>
      <w:r>
        <w:rPr>
          <w:rFonts w:hint="eastAsia"/>
        </w:rPr>
        <w:t>．</w:t>
      </w:r>
      <w:r>
        <w:rPr>
          <w:rFonts w:ascii="宋体" w:hAnsi="宋体" w:cs="宋体" w:hint="eastAsia"/>
        </w:rPr>
        <w:t>闽粤社会影响力大</w:t>
      </w:r>
    </w:p>
    <w:p w:rsidR="00145F46" w:rsidRDefault="00145F46" w:rsidP="00145F46">
      <w:pPr>
        <w:spacing w:line="360" w:lineRule="auto"/>
        <w:jc w:val="left"/>
        <w:textAlignment w:val="center"/>
        <w:rPr>
          <w:rFonts w:ascii="宋体" w:hAnsi="宋体" w:cs="宋体" w:hint="eastAsia"/>
        </w:rPr>
      </w:pPr>
      <w:r>
        <w:t>16</w:t>
      </w:r>
      <w:r>
        <w:rPr>
          <w:rFonts w:hint="eastAsia"/>
        </w:rPr>
        <w:t>．（</w:t>
      </w:r>
      <w:r>
        <w:t>2021·</w:t>
      </w:r>
      <w:r>
        <w:rPr>
          <w:rFonts w:hint="eastAsia"/>
        </w:rPr>
        <w:t>湖北武汉市</w:t>
      </w:r>
      <w:r>
        <w:t>·</w:t>
      </w:r>
      <w:r>
        <w:rPr>
          <w:rFonts w:hint="eastAsia"/>
        </w:rPr>
        <w:t>高三）</w:t>
      </w:r>
      <w:r>
        <w:rPr>
          <w:rFonts w:ascii="宋体" w:hAnsi="宋体" w:cs="宋体" w:hint="eastAsia"/>
        </w:rPr>
        <w:t>在西安隋唐墓的随葬陶俑中，有许多深目高鼻、头藏尖顶帽、身穿折领衣的商人形象，他们或抱西城乐器，或牵引驼马，常年风尘仆仆奔波于沙漠，山岭和丘陵之间，这些现象能够反映隋唐时期</w:t>
      </w:r>
    </w:p>
    <w:p w:rsidR="00145F46" w:rsidRDefault="00145F46" w:rsidP="00145F46">
      <w:pPr>
        <w:spacing w:line="360" w:lineRule="auto"/>
        <w:jc w:val="left"/>
        <w:textAlignment w:val="center"/>
        <w:rPr>
          <w:rFonts w:hint="eastAsia"/>
        </w:rPr>
      </w:pPr>
      <w:r>
        <w:rPr>
          <w:noProof/>
        </w:rPr>
        <w:drawing>
          <wp:inline distT="0" distB="0" distL="0" distR="0">
            <wp:extent cx="704850" cy="942975"/>
            <wp:effectExtent l="0" t="0" r="0"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9845766" descr="fig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r>
        <w:rPr>
          <w:noProof/>
        </w:rPr>
        <w:drawing>
          <wp:inline distT="0" distB="0" distL="0" distR="0">
            <wp:extent cx="857250" cy="1009650"/>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1009650"/>
                    </a:xfrm>
                    <a:prstGeom prst="rect">
                      <a:avLst/>
                    </a:prstGeom>
                    <a:noFill/>
                    <a:ln>
                      <a:noFill/>
                    </a:ln>
                  </pic:spPr>
                </pic:pic>
              </a:graphicData>
            </a:graphic>
          </wp:inline>
        </w:drawing>
      </w:r>
    </w:p>
    <w:p w:rsidR="00145F46" w:rsidRDefault="00145F46" w:rsidP="00145F46">
      <w:pPr>
        <w:spacing w:line="360" w:lineRule="auto"/>
        <w:jc w:val="left"/>
        <w:textAlignment w:val="center"/>
      </w:pPr>
      <w:r>
        <w:rPr>
          <w:rFonts w:hint="eastAsia"/>
        </w:rPr>
        <w:t>骆驼胡人俑</w:t>
      </w:r>
      <w:r>
        <w:t xml:space="preserve"> </w:t>
      </w:r>
      <w:r>
        <w:rPr>
          <w:rFonts w:hint="eastAsia"/>
        </w:rPr>
        <w:t>阿拉伯人俑</w:t>
      </w:r>
      <w:r>
        <w:t xml:space="preserve"> </w:t>
      </w:r>
    </w:p>
    <w:p w:rsidR="00145F46" w:rsidRDefault="00145F46" w:rsidP="00145F4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丝绸之路的繁盛</w:t>
      </w:r>
      <w:r>
        <w:tab/>
        <w:t>B</w:t>
      </w:r>
      <w:r>
        <w:rPr>
          <w:rFonts w:hint="eastAsia"/>
        </w:rPr>
        <w:t>．</w:t>
      </w:r>
      <w:r>
        <w:rPr>
          <w:rFonts w:ascii="宋体" w:hAnsi="宋体" w:cs="宋体" w:hint="eastAsia"/>
        </w:rPr>
        <w:t>中华文明的奠基</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朝贡贸易的发达</w:t>
      </w:r>
      <w:r>
        <w:tab/>
        <w:t>D</w:t>
      </w:r>
      <w:r>
        <w:rPr>
          <w:rFonts w:hint="eastAsia"/>
        </w:rPr>
        <w:t>．</w:t>
      </w:r>
      <w:r>
        <w:rPr>
          <w:rFonts w:ascii="宋体" w:hAnsi="宋体" w:cs="宋体" w:hint="eastAsia"/>
        </w:rPr>
        <w:t>民族交融的深入</w:t>
      </w:r>
    </w:p>
    <w:p w:rsidR="00145F46" w:rsidRDefault="00145F46" w:rsidP="00145F46">
      <w:pPr>
        <w:spacing w:line="360" w:lineRule="auto"/>
        <w:jc w:val="left"/>
        <w:textAlignment w:val="center"/>
        <w:rPr>
          <w:rFonts w:ascii="宋体" w:hAnsi="宋体" w:cs="宋体" w:hint="eastAsia"/>
        </w:rPr>
      </w:pPr>
      <w:r>
        <w:t>17</w:t>
      </w:r>
      <w:r>
        <w:rPr>
          <w:rFonts w:hint="eastAsia"/>
        </w:rPr>
        <w:t>．（</w:t>
      </w:r>
      <w:r>
        <w:t>2021·</w:t>
      </w:r>
      <w:r>
        <w:rPr>
          <w:rFonts w:hint="eastAsia"/>
        </w:rPr>
        <w:t>昆明市</w:t>
      </w:r>
      <w:r>
        <w:t>·</w:t>
      </w:r>
      <w:r>
        <w:rPr>
          <w:rFonts w:hint="eastAsia"/>
        </w:rPr>
        <w:t>云南师大附中高三月考）</w:t>
      </w:r>
      <w:r>
        <w:rPr>
          <w:rFonts w:ascii="宋体" w:hAnsi="宋体" w:cs="宋体" w:hint="eastAsia"/>
        </w:rPr>
        <w:t>宋代，无论是城中的商铺酒楼、瓦舍驿站、燕馆歌楼，还是城外的园林、寺庙等的墙壁，都成了文人墨客抒发情感、彰显才华的场所，大量的题壁文学就在这里创作并传播开来。材料能够用来说明宋代</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创作方式的变革</w:t>
      </w:r>
      <w:r>
        <w:tab/>
        <w:t>B</w:t>
      </w:r>
      <w:r>
        <w:rPr>
          <w:rFonts w:hint="eastAsia"/>
        </w:rPr>
        <w:t>．</w:t>
      </w:r>
      <w:r>
        <w:rPr>
          <w:rFonts w:ascii="宋体" w:hAnsi="宋体" w:cs="宋体" w:hint="eastAsia"/>
        </w:rPr>
        <w:t>商品经济的发展</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民众的价值取向</w:t>
      </w:r>
      <w:r>
        <w:tab/>
        <w:t>D</w:t>
      </w:r>
      <w:r>
        <w:rPr>
          <w:rFonts w:hint="eastAsia"/>
        </w:rPr>
        <w:t>．</w:t>
      </w:r>
      <w:r>
        <w:rPr>
          <w:rFonts w:ascii="宋体" w:hAnsi="宋体" w:cs="宋体" w:hint="eastAsia"/>
        </w:rPr>
        <w:t>通俗文学的产生</w:t>
      </w:r>
    </w:p>
    <w:p w:rsidR="00145F46" w:rsidRDefault="00145F46" w:rsidP="00145F46">
      <w:pPr>
        <w:spacing w:line="360" w:lineRule="auto"/>
        <w:jc w:val="left"/>
        <w:textAlignment w:val="center"/>
        <w:rPr>
          <w:rFonts w:ascii="宋体" w:hAnsi="宋体" w:cs="宋体" w:hint="eastAsia"/>
        </w:rPr>
      </w:pPr>
      <w:r>
        <w:t>18</w:t>
      </w:r>
      <w:r>
        <w:rPr>
          <w:rFonts w:hint="eastAsia"/>
        </w:rPr>
        <w:t>．（</w:t>
      </w:r>
      <w:r>
        <w:t>2021·</w:t>
      </w:r>
      <w:r>
        <w:rPr>
          <w:rFonts w:hint="eastAsia"/>
        </w:rPr>
        <w:t>江苏南通市</w:t>
      </w:r>
      <w:r>
        <w:t>·</w:t>
      </w:r>
      <w:r>
        <w:rPr>
          <w:rFonts w:hint="eastAsia"/>
        </w:rPr>
        <w:t>高三期末）</w:t>
      </w:r>
      <w:r>
        <w:rPr>
          <w:rFonts w:ascii="宋体" w:hAnsi="宋体" w:cs="宋体" w:hint="eastAsia"/>
        </w:rPr>
        <w:t>明清时期我国城市化出现“离心现象”－在其它国家，城市人口比重愈来愈高，也愈来愈集中，大城市变得更大；但在中国，明清两代的几个大都市，从人口到城区规模都比两宋和元代时缩小许多。出现这种变化的原因最有可能的是</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小农经济解体</w:t>
      </w:r>
      <w:r>
        <w:tab/>
        <w:t>B</w:t>
      </w:r>
      <w:r>
        <w:rPr>
          <w:rFonts w:hint="eastAsia"/>
        </w:rPr>
        <w:t>．</w:t>
      </w:r>
      <w:r>
        <w:rPr>
          <w:rFonts w:ascii="宋体" w:hAnsi="宋体" w:cs="宋体" w:hint="eastAsia"/>
        </w:rPr>
        <w:t>资本主义萌芽的出现</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新航路的开辟</w:t>
      </w:r>
      <w:r>
        <w:tab/>
        <w:t>D</w:t>
      </w:r>
      <w:r>
        <w:rPr>
          <w:rFonts w:hint="eastAsia"/>
        </w:rPr>
        <w:t>．</w:t>
      </w:r>
      <w:r>
        <w:rPr>
          <w:rFonts w:ascii="宋体" w:hAnsi="宋体" w:cs="宋体" w:hint="eastAsia"/>
        </w:rPr>
        <w:t>工商业市镇大量兴起</w:t>
      </w:r>
    </w:p>
    <w:p w:rsidR="00145F46" w:rsidRDefault="00145F46" w:rsidP="00145F46">
      <w:pPr>
        <w:spacing w:line="360" w:lineRule="auto"/>
        <w:jc w:val="left"/>
        <w:textAlignment w:val="center"/>
        <w:rPr>
          <w:rFonts w:ascii="宋体" w:hAnsi="宋体" w:cs="宋体" w:hint="eastAsia"/>
        </w:rPr>
      </w:pPr>
      <w:r>
        <w:t>19</w:t>
      </w:r>
      <w:r>
        <w:rPr>
          <w:rFonts w:hint="eastAsia"/>
        </w:rPr>
        <w:t>．（</w:t>
      </w:r>
      <w:r>
        <w:t>2021·</w:t>
      </w:r>
      <w:r>
        <w:rPr>
          <w:rFonts w:hint="eastAsia"/>
        </w:rPr>
        <w:t>福建省武平县第一中学高三）</w:t>
      </w:r>
      <w:r>
        <w:rPr>
          <w:rFonts w:eastAsia="Times New Roman"/>
        </w:rPr>
        <w:t>1523</w:t>
      </w:r>
      <w:r>
        <w:rPr>
          <w:rFonts w:ascii="宋体" w:hAnsi="宋体" w:cs="宋体" w:hint="eastAsia"/>
        </w:rPr>
        <w:t>年,李梦阳在为商人王现所作的《明故王文显基志铭》中写到:“夫商与士，异术而同心。”</w:t>
      </w:r>
      <w:r>
        <w:rPr>
          <w:rFonts w:eastAsia="Times New Roman"/>
        </w:rPr>
        <w:t>1525</w:t>
      </w:r>
      <w:r>
        <w:rPr>
          <w:rFonts w:ascii="宋体" w:hAnsi="宋体" w:cs="宋体" w:hint="eastAsia"/>
        </w:rPr>
        <w:t>年,王阳明在为商人方麟所写的《节罨方公墓表》中说到:“古者四民异业而同道，其尽心焉，一也。”这表明当时</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重农抑商政策动摇</w:t>
      </w:r>
      <w:r>
        <w:tab/>
        <w:t>B</w:t>
      </w:r>
      <w:r>
        <w:rPr>
          <w:rFonts w:hint="eastAsia"/>
        </w:rPr>
        <w:t>．</w:t>
      </w:r>
      <w:r>
        <w:rPr>
          <w:rFonts w:ascii="宋体" w:hAnsi="宋体" w:cs="宋体" w:hint="eastAsia"/>
        </w:rPr>
        <w:t>商人地位日益提高</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社会奢靡之风盛行</w:t>
      </w:r>
      <w:r>
        <w:tab/>
        <w:t>D</w:t>
      </w:r>
      <w:r>
        <w:rPr>
          <w:rFonts w:hint="eastAsia"/>
        </w:rPr>
        <w:t>．</w:t>
      </w:r>
      <w:r>
        <w:rPr>
          <w:rFonts w:ascii="宋体" w:hAnsi="宋体" w:cs="宋体" w:hint="eastAsia"/>
        </w:rPr>
        <w:t>抑商观念受到冲击</w:t>
      </w:r>
    </w:p>
    <w:p w:rsidR="00145F46" w:rsidRDefault="00145F46" w:rsidP="00145F46">
      <w:pPr>
        <w:spacing w:line="360" w:lineRule="auto"/>
        <w:jc w:val="left"/>
        <w:textAlignment w:val="center"/>
        <w:rPr>
          <w:rFonts w:ascii="宋体" w:hAnsi="宋体" w:cs="宋体" w:hint="eastAsia"/>
        </w:rPr>
      </w:pPr>
      <w:r>
        <w:t>20</w:t>
      </w:r>
      <w:r>
        <w:rPr>
          <w:rFonts w:hint="eastAsia"/>
        </w:rPr>
        <w:t>．（</w:t>
      </w:r>
      <w:r>
        <w:t>2021·</w:t>
      </w:r>
      <w:r>
        <w:rPr>
          <w:rFonts w:hint="eastAsia"/>
        </w:rPr>
        <w:t>渤海大学附属高级中学高三月考）</w:t>
      </w:r>
      <w:r>
        <w:rPr>
          <w:rFonts w:ascii="宋体" w:hAnsi="宋体" w:cs="宋体" w:hint="eastAsia"/>
        </w:rPr>
        <w:t>历史推论离不开对史实的正确解读。下表中史实与推论之间的逻辑关系正确的是</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75"/>
        <w:gridCol w:w="3990"/>
        <w:gridCol w:w="3960"/>
      </w:tblGrid>
      <w:tr w:rsidR="00145F46" w:rsidTr="00145F46">
        <w:trPr>
          <w:trHeight w:val="390"/>
        </w:trPr>
        <w:tc>
          <w:tcPr>
            <w:tcW w:w="6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145F46" w:rsidRDefault="00145F46">
            <w:pPr>
              <w:spacing w:line="360" w:lineRule="auto"/>
              <w:jc w:val="left"/>
              <w:textAlignment w:val="center"/>
            </w:pPr>
          </w:p>
        </w:tc>
        <w:tc>
          <w:tcPr>
            <w:tcW w:w="39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史实</w:t>
            </w:r>
          </w:p>
        </w:tc>
        <w:tc>
          <w:tcPr>
            <w:tcW w:w="3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推论</w:t>
            </w:r>
          </w:p>
        </w:tc>
      </w:tr>
      <w:tr w:rsidR="00145F46" w:rsidTr="00145F46">
        <w:trPr>
          <w:trHeight w:val="645"/>
        </w:trPr>
        <w:tc>
          <w:tcPr>
            <w:tcW w:w="6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145F46" w:rsidRDefault="00145F46">
            <w:pPr>
              <w:spacing w:line="360" w:lineRule="auto"/>
              <w:jc w:val="left"/>
              <w:textAlignment w:val="center"/>
            </w:pPr>
          </w:p>
          <w:p w:rsidR="00145F46" w:rsidRDefault="00145F46">
            <w:pPr>
              <w:spacing w:line="360" w:lineRule="auto"/>
              <w:jc w:val="left"/>
              <w:textAlignment w:val="center"/>
              <w:rPr>
                <w:rFonts w:ascii="宋体" w:hAnsi="宋体" w:cs="宋体"/>
              </w:rPr>
            </w:pPr>
            <w:r>
              <w:rPr>
                <w:rFonts w:ascii="宋体" w:hAnsi="宋体" w:cs="宋体" w:hint="eastAsia"/>
              </w:rPr>
              <w:t>①</w:t>
            </w:r>
          </w:p>
        </w:tc>
        <w:tc>
          <w:tcPr>
            <w:tcW w:w="39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145F46" w:rsidRDefault="00145F46">
            <w:pPr>
              <w:spacing w:line="360" w:lineRule="auto"/>
              <w:jc w:val="left"/>
              <w:textAlignment w:val="center"/>
            </w:pPr>
          </w:p>
          <w:p w:rsidR="00145F46" w:rsidRDefault="00145F46">
            <w:pPr>
              <w:spacing w:line="360" w:lineRule="auto"/>
              <w:jc w:val="left"/>
              <w:textAlignment w:val="center"/>
              <w:rPr>
                <w:rFonts w:ascii="宋体" w:hAnsi="宋体" w:cs="宋体"/>
              </w:rPr>
            </w:pPr>
            <w:r>
              <w:rPr>
                <w:rFonts w:ascii="宋体" w:hAnsi="宋体" w:cs="宋体" w:hint="eastAsia"/>
              </w:rPr>
              <w:t>《诗经》是我国第一部诗歌总集</w:t>
            </w:r>
          </w:p>
        </w:tc>
        <w:tc>
          <w:tcPr>
            <w:tcW w:w="3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真实地反映了中国社会从兴盛到衰败时期的历史面貌</w:t>
            </w:r>
          </w:p>
        </w:tc>
      </w:tr>
      <w:tr w:rsidR="00145F46" w:rsidTr="00145F46">
        <w:trPr>
          <w:trHeight w:val="405"/>
        </w:trPr>
        <w:tc>
          <w:tcPr>
            <w:tcW w:w="6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②</w:t>
            </w:r>
          </w:p>
        </w:tc>
        <w:tc>
          <w:tcPr>
            <w:tcW w:w="39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eastAsia="Times New Roman"/>
              </w:rPr>
            </w:pPr>
            <w:r>
              <w:rPr>
                <w:rFonts w:ascii="宋体" w:hAnsi="宋体" w:cs="宋体" w:hint="eastAsia"/>
              </w:rPr>
              <w:t>葛洪《抱朴子</w:t>
            </w:r>
            <w:r>
              <w:rPr>
                <w:rFonts w:eastAsia="Times New Roman"/>
              </w:rPr>
              <w:t>·</w:t>
            </w:r>
            <w:r>
              <w:rPr>
                <w:rFonts w:ascii="宋体" w:hAnsi="宋体" w:cs="宋体" w:hint="eastAsia"/>
              </w:rPr>
              <w:t>仙药》中已经提到</w:t>
            </w:r>
            <w:r>
              <w:rPr>
                <w:rFonts w:eastAsia="Times New Roman"/>
              </w:rPr>
              <w:t>“</w:t>
            </w:r>
            <w:r>
              <w:rPr>
                <w:rFonts w:ascii="宋体" w:hAnsi="宋体" w:cs="宋体" w:hint="eastAsia"/>
              </w:rPr>
              <w:t>火药</w:t>
            </w:r>
            <w:r>
              <w:rPr>
                <w:rFonts w:eastAsia="Times New Roman"/>
              </w:rPr>
              <w:t>”</w:t>
            </w:r>
          </w:p>
        </w:tc>
        <w:tc>
          <w:tcPr>
            <w:tcW w:w="3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火药发明于东晋时期</w:t>
            </w:r>
          </w:p>
        </w:tc>
      </w:tr>
      <w:tr w:rsidR="00145F46" w:rsidTr="00145F46">
        <w:trPr>
          <w:trHeight w:val="630"/>
        </w:trPr>
        <w:tc>
          <w:tcPr>
            <w:tcW w:w="6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③</w:t>
            </w:r>
          </w:p>
        </w:tc>
        <w:tc>
          <w:tcPr>
            <w:tcW w:w="39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《清明上河图》描绘大量商人、商船、店铺画面</w:t>
            </w:r>
          </w:p>
        </w:tc>
        <w:tc>
          <w:tcPr>
            <w:tcW w:w="3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北宋东京是繁华的商业都市</w:t>
            </w:r>
          </w:p>
        </w:tc>
      </w:tr>
      <w:tr w:rsidR="00145F46" w:rsidTr="00145F46">
        <w:trPr>
          <w:trHeight w:val="480"/>
        </w:trPr>
        <w:tc>
          <w:tcPr>
            <w:tcW w:w="6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④</w:t>
            </w:r>
          </w:p>
        </w:tc>
        <w:tc>
          <w:tcPr>
            <w:tcW w:w="39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沈括《梦溪笔谈》记载了活字印刷术</w:t>
            </w:r>
          </w:p>
        </w:tc>
        <w:tc>
          <w:tcPr>
            <w:tcW w:w="3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宋体" w:hAnsi="宋体" w:cs="宋体"/>
              </w:rPr>
            </w:pPr>
            <w:r>
              <w:rPr>
                <w:rFonts w:ascii="宋体" w:hAnsi="宋体" w:cs="宋体" w:hint="eastAsia"/>
              </w:rPr>
              <w:t>中国人最早发明了印刷术</w:t>
            </w:r>
          </w:p>
        </w:tc>
      </w:tr>
    </w:tbl>
    <w:p w:rsidR="00145F46" w:rsidRDefault="00145F46" w:rsidP="00145F46">
      <w:pPr>
        <w:spacing w:line="360" w:lineRule="auto"/>
        <w:jc w:val="left"/>
        <w:textAlignment w:val="center"/>
        <w:rPr>
          <w:rFonts w:hint="eastAsia"/>
        </w:rPr>
      </w:pPr>
    </w:p>
    <w:p w:rsidR="00145F46" w:rsidRDefault="00145F46" w:rsidP="00145F46">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w:t>
      </w:r>
      <w:r>
        <w:tab/>
        <w:t>B</w:t>
      </w:r>
      <w:r>
        <w:rPr>
          <w:rFonts w:hint="eastAsia"/>
        </w:rPr>
        <w:t>．</w:t>
      </w:r>
      <w:r>
        <w:rPr>
          <w:rFonts w:ascii="宋体" w:hAnsi="宋体" w:cs="宋体" w:hint="eastAsia"/>
        </w:rPr>
        <w:t>②</w:t>
      </w:r>
      <w:r>
        <w:tab/>
        <w:t>C</w:t>
      </w:r>
      <w:r>
        <w:rPr>
          <w:rFonts w:hint="eastAsia"/>
        </w:rPr>
        <w:t>．</w:t>
      </w:r>
      <w:r>
        <w:rPr>
          <w:rFonts w:ascii="宋体" w:hAnsi="宋体" w:cs="宋体" w:hint="eastAsia"/>
        </w:rPr>
        <w:t>③</w:t>
      </w:r>
      <w:r>
        <w:tab/>
        <w:t>D</w:t>
      </w:r>
      <w:r>
        <w:rPr>
          <w:rFonts w:hint="eastAsia"/>
        </w:rPr>
        <w:t>．</w:t>
      </w:r>
      <w:r>
        <w:rPr>
          <w:rFonts w:ascii="宋体" w:hAnsi="宋体" w:cs="宋体" w:hint="eastAsia"/>
        </w:rPr>
        <w:t>④</w:t>
      </w:r>
    </w:p>
    <w:p w:rsidR="00145F46" w:rsidRDefault="00145F46" w:rsidP="00145F46">
      <w:pPr>
        <w:spacing w:line="360" w:lineRule="auto"/>
        <w:jc w:val="left"/>
        <w:textAlignment w:val="center"/>
        <w:rPr>
          <w:rFonts w:ascii="宋体" w:hAnsi="宋体" w:cs="宋体" w:hint="eastAsia"/>
        </w:rPr>
      </w:pPr>
      <w:r>
        <w:t>21</w:t>
      </w:r>
      <w:r>
        <w:rPr>
          <w:rFonts w:hint="eastAsia"/>
        </w:rPr>
        <w:t>．（</w:t>
      </w:r>
      <w:r>
        <w:t>2021·</w:t>
      </w:r>
      <w:r>
        <w:rPr>
          <w:rFonts w:hint="eastAsia"/>
        </w:rPr>
        <w:t>福建三明市</w:t>
      </w:r>
      <w:r>
        <w:t>·</w:t>
      </w:r>
      <w:r>
        <w:rPr>
          <w:rFonts w:hint="eastAsia"/>
        </w:rPr>
        <w:t>）</w:t>
      </w:r>
      <w:r>
        <w:rPr>
          <w:rFonts w:ascii="宋体" w:hAnsi="宋体" w:cs="宋体" w:hint="eastAsia"/>
        </w:rPr>
        <w:t>《东京梦华录》已载东京为民间吉凶筵会服务的四司人“亦各有地，承揽排备，自有则例，亦不敢过越取钱。”由此可知</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北宋城市服务业受到政府直接控制</w:t>
      </w:r>
      <w:r>
        <w:tab/>
        <w:t>B</w:t>
      </w:r>
      <w:r>
        <w:rPr>
          <w:rFonts w:hint="eastAsia"/>
        </w:rPr>
        <w:t>．</w:t>
      </w:r>
      <w:r>
        <w:rPr>
          <w:rFonts w:ascii="宋体" w:hAnsi="宋体" w:cs="宋体" w:hint="eastAsia"/>
        </w:rPr>
        <w:t>其目的在于维持行户的机会均等</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宋工商业的生产经营规模相差悬殊</w:t>
      </w:r>
      <w:r>
        <w:tab/>
        <w:t>D</w:t>
      </w:r>
      <w:r>
        <w:rPr>
          <w:rFonts w:hint="eastAsia"/>
        </w:rPr>
        <w:t>．</w:t>
      </w:r>
      <w:r>
        <w:rPr>
          <w:rFonts w:ascii="宋体" w:hAnsi="宋体" w:cs="宋体" w:hint="eastAsia"/>
        </w:rPr>
        <w:t>是宋代商品经济高度繁荣的结果</w:t>
      </w:r>
    </w:p>
    <w:p w:rsidR="00145F46" w:rsidRDefault="00145F46" w:rsidP="00145F46">
      <w:pPr>
        <w:spacing w:line="360" w:lineRule="auto"/>
        <w:jc w:val="left"/>
        <w:textAlignment w:val="center"/>
        <w:rPr>
          <w:rFonts w:ascii="宋体" w:hAnsi="宋体" w:cs="宋体" w:hint="eastAsia"/>
        </w:rPr>
      </w:pPr>
      <w:r>
        <w:t>22</w:t>
      </w:r>
      <w:r>
        <w:rPr>
          <w:rFonts w:hint="eastAsia"/>
        </w:rPr>
        <w:t>．（</w:t>
      </w:r>
      <w:r>
        <w:t>2021·</w:t>
      </w:r>
      <w:r>
        <w:rPr>
          <w:rFonts w:hint="eastAsia"/>
        </w:rPr>
        <w:t>陕西汉中</w:t>
      </w:r>
      <w:r>
        <w:t>·</w:t>
      </w:r>
      <w:r>
        <w:rPr>
          <w:rFonts w:hint="eastAsia"/>
        </w:rPr>
        <w:t>）</w:t>
      </w:r>
      <w:r>
        <w:rPr>
          <w:rFonts w:ascii="宋体" w:hAnsi="宋体" w:cs="宋体" w:hint="eastAsia"/>
        </w:rPr>
        <w:t>如图所示为清嘉庆年间的婴戏大瓷瓶，瓷器画面展示了诸多儿童嬉戏玩耍的场景。该瓷器可以用来说明，当时</w:t>
      </w:r>
    </w:p>
    <w:p w:rsidR="00145F46" w:rsidRDefault="00145F46" w:rsidP="00145F46">
      <w:pPr>
        <w:spacing w:line="360" w:lineRule="auto"/>
        <w:jc w:val="left"/>
        <w:textAlignment w:val="center"/>
        <w:rPr>
          <w:rFonts w:hint="eastAsia"/>
        </w:rPr>
      </w:pPr>
      <w:r>
        <w:rPr>
          <w:noProof/>
        </w:rPr>
        <w:drawing>
          <wp:inline distT="0" distB="0" distL="0" distR="0">
            <wp:extent cx="1895475" cy="2228850"/>
            <wp:effectExtent l="0" t="0" r="9525"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9094779"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r>
        <w:br/>
      </w:r>
    </w:p>
    <w:p w:rsidR="00145F46" w:rsidRDefault="00145F46" w:rsidP="00145F4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制瓷工艺与文人意趣结合</w:t>
      </w:r>
      <w:r>
        <w:tab/>
        <w:t>B</w:t>
      </w:r>
      <w:r>
        <w:rPr>
          <w:rFonts w:hint="eastAsia"/>
        </w:rPr>
        <w:t>．</w:t>
      </w:r>
      <w:r>
        <w:rPr>
          <w:rFonts w:ascii="宋体" w:hAnsi="宋体" w:cs="宋体" w:hint="eastAsia"/>
        </w:rPr>
        <w:t>中华文化与西方观念交融</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商品经济与世俗文化发展</w:t>
      </w:r>
      <w:r>
        <w:tab/>
        <w:t>D</w:t>
      </w:r>
      <w:r>
        <w:rPr>
          <w:rFonts w:hint="eastAsia"/>
        </w:rPr>
        <w:t>．</w:t>
      </w:r>
      <w:r>
        <w:rPr>
          <w:rFonts w:ascii="宋体" w:hAnsi="宋体" w:cs="宋体" w:hint="eastAsia"/>
        </w:rPr>
        <w:t>社会生活与思想观念转变</w:t>
      </w:r>
    </w:p>
    <w:p w:rsidR="00145F46" w:rsidRDefault="00145F46" w:rsidP="00145F46">
      <w:pPr>
        <w:spacing w:line="360" w:lineRule="auto"/>
        <w:jc w:val="left"/>
        <w:textAlignment w:val="center"/>
        <w:rPr>
          <w:rFonts w:ascii="宋体" w:hAnsi="宋体" w:cs="宋体" w:hint="eastAsia"/>
        </w:rPr>
      </w:pPr>
      <w:r>
        <w:t>23</w:t>
      </w:r>
      <w:r>
        <w:rPr>
          <w:rFonts w:hint="eastAsia"/>
        </w:rPr>
        <w:t>．（</w:t>
      </w:r>
      <w:r>
        <w:t>2021·</w:t>
      </w:r>
      <w:r>
        <w:rPr>
          <w:rFonts w:hint="eastAsia"/>
        </w:rPr>
        <w:t>江苏海门市第一中学高三月考）</w:t>
      </w:r>
      <w:r>
        <w:rPr>
          <w:rFonts w:ascii="宋体" w:hAnsi="宋体" w:cs="宋体" w:hint="eastAsia"/>
        </w:rPr>
        <w:t>唐代晚期盐铁使刘晏推行“榷盐法”,即在产盐区设置盐官,督促生产、采购食盐,随后将盐税加在盐价中就地转卖给盐商,由盐商自由运销。“榷盐法”的推行(　　)</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废止了食盐专卖制度</w:t>
      </w:r>
      <w:r>
        <w:tab/>
        <w:t>B</w:t>
      </w:r>
      <w:r>
        <w:rPr>
          <w:rFonts w:hint="eastAsia"/>
        </w:rPr>
        <w:t>．</w:t>
      </w:r>
      <w:r>
        <w:rPr>
          <w:rFonts w:ascii="宋体" w:hAnsi="宋体" w:cs="宋体" w:hint="eastAsia"/>
        </w:rPr>
        <w:t>减少了民众消费支出</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抑制了民营商业发展</w:t>
      </w:r>
      <w:r>
        <w:tab/>
        <w:t>D</w:t>
      </w:r>
      <w:r>
        <w:rPr>
          <w:rFonts w:hint="eastAsia"/>
        </w:rPr>
        <w:t>．</w:t>
      </w:r>
      <w:r>
        <w:rPr>
          <w:rFonts w:ascii="宋体" w:hAnsi="宋体" w:cs="宋体" w:hint="eastAsia"/>
        </w:rPr>
        <w:t>增加了政府财政收入</w:t>
      </w:r>
    </w:p>
    <w:p w:rsidR="00145F46" w:rsidRDefault="00145F46" w:rsidP="00145F46">
      <w:pPr>
        <w:spacing w:line="360" w:lineRule="auto"/>
        <w:jc w:val="left"/>
        <w:textAlignment w:val="center"/>
        <w:rPr>
          <w:rFonts w:ascii="宋体" w:hAnsi="宋体" w:cs="宋体" w:hint="eastAsia"/>
        </w:rPr>
      </w:pPr>
      <w:r>
        <w:t>24</w:t>
      </w:r>
      <w:r>
        <w:rPr>
          <w:rFonts w:hint="eastAsia"/>
        </w:rPr>
        <w:t>．（</w:t>
      </w:r>
      <w:r>
        <w:t>2021·</w:t>
      </w:r>
      <w:r>
        <w:rPr>
          <w:rFonts w:hint="eastAsia"/>
        </w:rPr>
        <w:t>全国高三专题练习）</w:t>
      </w:r>
      <w:r>
        <w:rPr>
          <w:rFonts w:ascii="宋体" w:hAnsi="宋体" w:cs="宋体" w:hint="eastAsia"/>
        </w:rPr>
        <w:t>明洪武三年（1370年），朝廷始行开中盐法，“中盐之法，军守边，民供饷，以盐居其中，为之枢纽，故日开中。”这项变革的核心内容，是将盐的国家专卖制正式演变为国家垄断下的合法商人经营。据此可知</w:t>
      </w:r>
    </w:p>
    <w:p w:rsidR="00255302" w:rsidRDefault="00145F46" w:rsidP="00145F46">
      <w:pPr>
        <w:tabs>
          <w:tab w:val="left" w:pos="4153"/>
        </w:tabs>
        <w:spacing w:line="360" w:lineRule="auto"/>
        <w:jc w:val="left"/>
        <w:textAlignment w:val="center"/>
        <w:rPr>
          <w:rFonts w:hint="eastAsia"/>
        </w:rPr>
      </w:pPr>
      <w:r>
        <w:t>A</w:t>
      </w:r>
      <w:r>
        <w:rPr>
          <w:rFonts w:hint="eastAsia"/>
        </w:rPr>
        <w:t>．</w:t>
      </w:r>
      <w:r>
        <w:rPr>
          <w:rFonts w:ascii="宋体" w:hAnsi="宋体" w:cs="宋体" w:hint="eastAsia"/>
        </w:rPr>
        <w:t>重农抑商政策得到根本改变</w:t>
      </w:r>
      <w:r>
        <w:tab/>
      </w:r>
    </w:p>
    <w:p w:rsidR="00145F46" w:rsidRDefault="00145F46" w:rsidP="00145F46">
      <w:pPr>
        <w:tabs>
          <w:tab w:val="left" w:pos="4153"/>
        </w:tabs>
        <w:spacing w:line="360" w:lineRule="auto"/>
        <w:jc w:val="left"/>
        <w:textAlignment w:val="center"/>
        <w:rPr>
          <w:rFonts w:ascii="宋体" w:hAnsi="宋体" w:cs="宋体" w:hint="eastAsia"/>
        </w:rPr>
      </w:pPr>
      <w:r>
        <w:t>B</w:t>
      </w:r>
      <w:r>
        <w:rPr>
          <w:rFonts w:hint="eastAsia"/>
        </w:rPr>
        <w:t>．</w:t>
      </w:r>
      <w:r>
        <w:rPr>
          <w:rFonts w:ascii="宋体" w:hAnsi="宋体" w:cs="宋体" w:hint="eastAsia"/>
        </w:rPr>
        <w:t>开中盐法符合明代加强专制集权的需要</w:t>
      </w:r>
    </w:p>
    <w:p w:rsidR="00255302" w:rsidRDefault="00145F46" w:rsidP="00145F46">
      <w:pPr>
        <w:tabs>
          <w:tab w:val="left" w:pos="4153"/>
        </w:tabs>
        <w:spacing w:line="360" w:lineRule="auto"/>
        <w:jc w:val="left"/>
        <w:textAlignment w:val="center"/>
        <w:rPr>
          <w:rFonts w:hint="eastAsia"/>
        </w:rPr>
      </w:pPr>
      <w:r>
        <w:t>C</w:t>
      </w:r>
      <w:r>
        <w:rPr>
          <w:rFonts w:hint="eastAsia"/>
        </w:rPr>
        <w:t>．</w:t>
      </w:r>
      <w:r>
        <w:rPr>
          <w:rFonts w:ascii="宋体" w:hAnsi="宋体" w:cs="宋体" w:hint="eastAsia"/>
        </w:rPr>
        <w:t>适应了资本主义萌芽的需求</w:t>
      </w:r>
      <w:r>
        <w:tab/>
      </w:r>
    </w:p>
    <w:p w:rsidR="00145F46" w:rsidRPr="00255302" w:rsidRDefault="00145F46" w:rsidP="00145F46">
      <w:pPr>
        <w:tabs>
          <w:tab w:val="left" w:pos="4153"/>
        </w:tabs>
        <w:spacing w:line="360" w:lineRule="auto"/>
        <w:jc w:val="left"/>
        <w:textAlignment w:val="center"/>
        <w:rPr>
          <w:rFonts w:hint="eastAsia"/>
        </w:rPr>
      </w:pPr>
      <w:r>
        <w:t>D</w:t>
      </w:r>
      <w:r>
        <w:rPr>
          <w:rFonts w:hint="eastAsia"/>
        </w:rPr>
        <w:t>．</w:t>
      </w:r>
      <w:r>
        <w:rPr>
          <w:rFonts w:ascii="宋体" w:hAnsi="宋体" w:cs="宋体" w:hint="eastAsia"/>
        </w:rPr>
        <w:t>变革调动了民间资本与劳动力的积极性</w:t>
      </w:r>
    </w:p>
    <w:p w:rsidR="00145F46" w:rsidRDefault="00145F46" w:rsidP="00145F46">
      <w:pPr>
        <w:spacing w:line="360" w:lineRule="auto"/>
        <w:jc w:val="left"/>
        <w:textAlignment w:val="center"/>
        <w:rPr>
          <w:rFonts w:ascii="宋体" w:hAnsi="宋体" w:cs="宋体" w:hint="eastAsia"/>
        </w:rPr>
      </w:pPr>
      <w:r>
        <w:t>25</w:t>
      </w:r>
      <w:r>
        <w:rPr>
          <w:rFonts w:hint="eastAsia"/>
        </w:rPr>
        <w:t>．（</w:t>
      </w:r>
      <w:r>
        <w:t>2021·</w:t>
      </w:r>
      <w:r>
        <w:rPr>
          <w:rFonts w:hint="eastAsia"/>
        </w:rPr>
        <w:t>黑龙江大庆中学高三开学考试）</w:t>
      </w:r>
      <w:r>
        <w:rPr>
          <w:rFonts w:ascii="宋体" w:hAnsi="宋体" w:cs="宋体" w:hint="eastAsia"/>
        </w:rPr>
        <w:t>明朝万历年间常熟县令根据吴中风俗总结经验：“农事之获利倍而劳最，愚懦之民为之；工之获利二而劳多，雕巧之民为之；商贾之获利三而劳轻，心计之民为之；贩盐之获利五而无劳，豪猾之民为之。”这一材料表明当地</w:t>
      </w:r>
    </w:p>
    <w:p w:rsidR="00145F46" w:rsidRDefault="00145F46" w:rsidP="00145F4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农产品商品化趋势明显</w:t>
      </w:r>
      <w:r>
        <w:tab/>
        <w:t>B</w:t>
      </w:r>
      <w:r>
        <w:rPr>
          <w:rFonts w:hint="eastAsia"/>
        </w:rPr>
        <w:t>．</w:t>
      </w:r>
      <w:r>
        <w:rPr>
          <w:rFonts w:ascii="宋体" w:hAnsi="宋体" w:cs="宋体" w:hint="eastAsia"/>
        </w:rPr>
        <w:t>生产资料和劳动力面临重新分配</w:t>
      </w:r>
    </w:p>
    <w:p w:rsidR="00145F46" w:rsidRDefault="00145F46" w:rsidP="00145F4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社会经济结构发生质变</w:t>
      </w:r>
      <w:r>
        <w:tab/>
        <w:t>D</w:t>
      </w:r>
      <w:r>
        <w:rPr>
          <w:rFonts w:hint="eastAsia"/>
        </w:rPr>
        <w:t>．</w:t>
      </w:r>
      <w:r>
        <w:rPr>
          <w:rFonts w:ascii="宋体" w:hAnsi="宋体" w:cs="宋体" w:hint="eastAsia"/>
        </w:rPr>
        <w:t>独具特色的地域分工已初步形成</w:t>
      </w:r>
    </w:p>
    <w:p w:rsidR="00145F46" w:rsidRDefault="00145F46" w:rsidP="00145F46">
      <w:pPr>
        <w:rPr>
          <w:rFonts w:hint="eastAsia"/>
        </w:rPr>
      </w:pPr>
    </w:p>
    <w:p w:rsidR="00145F46" w:rsidRDefault="00145F46" w:rsidP="00145F46">
      <w:pPr>
        <w:rPr>
          <w:b/>
        </w:rPr>
      </w:pPr>
      <w:r>
        <w:rPr>
          <w:rFonts w:hint="eastAsia"/>
          <w:b/>
        </w:rPr>
        <w:t>二、材料分析题</w:t>
      </w:r>
    </w:p>
    <w:p w:rsidR="00145F46" w:rsidRDefault="00145F46" w:rsidP="00145F46">
      <w:pPr>
        <w:spacing w:line="360" w:lineRule="auto"/>
        <w:jc w:val="left"/>
        <w:textAlignment w:val="center"/>
        <w:rPr>
          <w:rFonts w:ascii="宋体" w:hAnsi="宋体" w:cs="宋体"/>
        </w:rPr>
      </w:pPr>
      <w:r>
        <w:t>26</w:t>
      </w:r>
      <w:r>
        <w:rPr>
          <w:rFonts w:hint="eastAsia"/>
        </w:rPr>
        <w:t>．（</w:t>
      </w:r>
      <w:r>
        <w:t>2021·</w:t>
      </w:r>
      <w:r>
        <w:rPr>
          <w:rFonts w:hint="eastAsia"/>
        </w:rPr>
        <w:t>全国高三专题练习）</w:t>
      </w:r>
      <w:r>
        <w:rPr>
          <w:rFonts w:ascii="宋体" w:hAnsi="宋体" w:cs="宋体" w:hint="eastAsia"/>
        </w:rPr>
        <w:t>阅读材料，回答问题。</w:t>
      </w:r>
    </w:p>
    <w:p w:rsidR="00145F46" w:rsidRDefault="00145F46" w:rsidP="00145F46">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材料一</w:t>
      </w:r>
    </w:p>
    <w:p w:rsidR="00145F46" w:rsidRDefault="00145F46" w:rsidP="00145F46">
      <w:pPr>
        <w:spacing w:line="360" w:lineRule="auto"/>
        <w:ind w:firstLine="420"/>
        <w:jc w:val="left"/>
        <w:textAlignment w:val="center"/>
        <w:rPr>
          <w:rFonts w:ascii="楷体" w:eastAsia="楷体" w:hAnsi="楷体" w:cs="楷体" w:hint="eastAsia"/>
        </w:rPr>
      </w:pPr>
      <w:r>
        <w:rPr>
          <w:rFonts w:ascii="楷体" w:eastAsia="楷体" w:hAnsi="楷体" w:cs="楷体" w:hint="eastAsia"/>
        </w:rPr>
        <w:t>下表是有关明朝朝贡制度的部分史料</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685"/>
        <w:gridCol w:w="1800"/>
      </w:tblGrid>
      <w:tr w:rsidR="00145F46" w:rsidTr="00145F46">
        <w:trPr>
          <w:trHeight w:val="330"/>
        </w:trPr>
        <w:tc>
          <w:tcPr>
            <w:tcW w:w="5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楷体" w:eastAsia="楷体" w:hAnsi="楷体" w:cs="楷体"/>
              </w:rPr>
            </w:pPr>
            <w:r>
              <w:rPr>
                <w:rFonts w:ascii="楷体" w:eastAsia="楷体" w:hAnsi="楷体" w:cs="楷体" w:hint="eastAsia"/>
              </w:rPr>
              <w:t>史料</w:t>
            </w:r>
          </w:p>
        </w:tc>
        <w:tc>
          <w:tcPr>
            <w:tcW w:w="18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楷体" w:eastAsia="楷体" w:hAnsi="楷体" w:cs="楷体"/>
              </w:rPr>
            </w:pPr>
            <w:r>
              <w:rPr>
                <w:rFonts w:ascii="楷体" w:eastAsia="楷体" w:hAnsi="楷体" w:cs="楷体" w:hint="eastAsia"/>
              </w:rPr>
              <w:t>出处</w:t>
            </w:r>
          </w:p>
        </w:tc>
      </w:tr>
      <w:tr w:rsidR="00145F46" w:rsidTr="00145F46">
        <w:trPr>
          <w:trHeight w:val="330"/>
        </w:trPr>
        <w:tc>
          <w:tcPr>
            <w:tcW w:w="5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楷体" w:eastAsia="楷体" w:hAnsi="楷体" w:cs="楷体"/>
              </w:rPr>
            </w:pPr>
            <w:r>
              <w:rPr>
                <w:rFonts w:ascii="楷体" w:eastAsia="楷体" w:hAnsi="楷体" w:cs="楷体" w:hint="eastAsia"/>
              </w:rPr>
              <w:t>凡蕃国遣使朝贡，至驿，遣应天府同知礼待。明日至会同馆，中书省奏闻，命礼部侍郎于馆中礼待如仪。宴毕，习仪三日，择日朝见。陈设仪仗及进表，俱如仪。</w:t>
            </w:r>
          </w:p>
        </w:tc>
        <w:tc>
          <w:tcPr>
            <w:tcW w:w="18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楷体" w:eastAsia="楷体" w:hAnsi="楷体" w:cs="楷体"/>
              </w:rPr>
            </w:pPr>
            <w:r>
              <w:rPr>
                <w:rFonts w:ascii="楷体" w:eastAsia="楷体" w:hAnsi="楷体" w:cs="楷体" w:hint="eastAsia"/>
              </w:rPr>
              <w:t>《明史》卷</w:t>
            </w:r>
            <w:r>
              <w:rPr>
                <w:rFonts w:eastAsia="Times New Roman"/>
              </w:rPr>
              <w:t>56</w:t>
            </w:r>
            <w:r>
              <w:rPr>
                <w:rFonts w:ascii="楷体" w:eastAsia="楷体" w:hAnsi="楷体" w:cs="楷体" w:hint="eastAsia"/>
              </w:rPr>
              <w:t>《志第三十二·礼十》</w:t>
            </w:r>
          </w:p>
        </w:tc>
      </w:tr>
      <w:tr w:rsidR="00145F46" w:rsidTr="00145F46">
        <w:trPr>
          <w:trHeight w:val="330"/>
        </w:trPr>
        <w:tc>
          <w:tcPr>
            <w:tcW w:w="5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楷体" w:eastAsia="楷体" w:hAnsi="楷体" w:cs="楷体"/>
              </w:rPr>
            </w:pPr>
            <w:r>
              <w:rPr>
                <w:rFonts w:ascii="楷体" w:eastAsia="楷体" w:hAnsi="楷体" w:cs="楷体" w:hint="eastAsia"/>
              </w:rPr>
              <w:t>古里……（永乐）十七年偕满剌加十七国来贡。十九年又偕忽鲁谟斯等国入贡。二十一年，复偕忽鲁谟斯等国，遣使千二百人入贡。时帝方出塞，敕皇太子曰：“天时向寒，贡使即令礼官宴劳，给赐遣还。其以土物来市者，官酬其直。”</w:t>
            </w:r>
          </w:p>
        </w:tc>
        <w:tc>
          <w:tcPr>
            <w:tcW w:w="18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145F46" w:rsidRDefault="00145F46">
            <w:pPr>
              <w:spacing w:line="360" w:lineRule="auto"/>
              <w:jc w:val="left"/>
              <w:textAlignment w:val="center"/>
              <w:rPr>
                <w:rFonts w:ascii="楷体" w:eastAsia="楷体" w:hAnsi="楷体" w:cs="楷体"/>
              </w:rPr>
            </w:pPr>
            <w:r>
              <w:rPr>
                <w:rFonts w:ascii="楷体" w:eastAsia="楷体" w:hAnsi="楷体" w:cs="楷体" w:hint="eastAsia"/>
              </w:rPr>
              <w:t>《明史》卷</w:t>
            </w:r>
            <w:r>
              <w:rPr>
                <w:rFonts w:eastAsia="Times New Roman"/>
              </w:rPr>
              <w:t>326</w:t>
            </w:r>
            <w:r>
              <w:rPr>
                <w:rFonts w:ascii="楷体" w:eastAsia="楷体" w:hAnsi="楷体" w:cs="楷体" w:hint="eastAsia"/>
              </w:rPr>
              <w:t>《列传第二百十四·外国七》</w:t>
            </w:r>
          </w:p>
        </w:tc>
      </w:tr>
    </w:tbl>
    <w:p w:rsidR="00145F46" w:rsidRDefault="00145F46" w:rsidP="00145F46">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材料二</w:t>
      </w:r>
    </w:p>
    <w:p w:rsidR="00145F46" w:rsidRDefault="00145F46" w:rsidP="00145F46">
      <w:pPr>
        <w:spacing w:line="360" w:lineRule="auto"/>
        <w:ind w:firstLine="420"/>
        <w:jc w:val="left"/>
        <w:textAlignment w:val="center"/>
        <w:rPr>
          <w:rFonts w:ascii="楷体" w:eastAsia="楷体" w:hAnsi="楷体" w:cs="楷体" w:hint="eastAsia"/>
        </w:rPr>
      </w:pPr>
      <w:r>
        <w:rPr>
          <w:rFonts w:ascii="楷体" w:eastAsia="楷体" w:hAnsi="楷体" w:cs="楷体" w:hint="eastAsia"/>
        </w:rPr>
        <w:t>朝贡体系的优点是投入小、回报大，但它也存在一个缺陷，就是抗冲击的能力不太强。在西方殖民列强进入东方之前，这个朝贡体系是非常安全的。但是在西方殖民列强发展起来的坚船利炮及现代战术面前，这一朝贡体系就难以维持。虽然以当时中国的力量，要制服早期西方殖民者还是绰绰有余的。但是中国当时的政治体制及儒家集团，缺乏维护这个秩序的决心，不愿意在海外投入太多的资源，甚至有些人希望从朝贡体的瓦解中获得个人利益。</w:t>
      </w:r>
    </w:p>
    <w:p w:rsidR="00145F46" w:rsidRDefault="00145F46" w:rsidP="00145F46">
      <w:pPr>
        <w:spacing w:line="360" w:lineRule="auto"/>
        <w:ind w:firstLine="420"/>
        <w:jc w:val="right"/>
        <w:textAlignment w:val="center"/>
        <w:rPr>
          <w:rFonts w:ascii="楷体" w:eastAsia="楷体" w:hAnsi="楷体" w:cs="楷体" w:hint="eastAsia"/>
        </w:rPr>
      </w:pPr>
      <w:r>
        <w:rPr>
          <w:rFonts w:ascii="楷体" w:eastAsia="楷体" w:hAnsi="楷体" w:cs="楷体" w:hint="eastAsia"/>
        </w:rPr>
        <w:t>——彭波《中国古代国际贸易由强转衰的原因》</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）根据材料一并结合所学知识，概括明朝朝贡制度的主要特点，并分析其成因。</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）根据材料二，说明朝贡体系瓦解的原因。</w:t>
      </w:r>
    </w:p>
    <w:p w:rsidR="00145F46" w:rsidRDefault="00145F46" w:rsidP="00145F46">
      <w:pPr>
        <w:spacing w:line="360" w:lineRule="auto"/>
        <w:jc w:val="left"/>
        <w:textAlignment w:val="center"/>
        <w:rPr>
          <w:rFonts w:ascii="宋体" w:hAnsi="宋体" w:cs="宋体" w:hint="eastAsia"/>
        </w:rPr>
      </w:pPr>
      <w:r>
        <w:t>27</w:t>
      </w:r>
      <w:r>
        <w:rPr>
          <w:rFonts w:hint="eastAsia"/>
        </w:rPr>
        <w:t>．（</w:t>
      </w:r>
      <w:r>
        <w:t>2021·</w:t>
      </w:r>
      <w:r>
        <w:rPr>
          <w:rFonts w:hint="eastAsia"/>
        </w:rPr>
        <w:t>张家口市第一中学高三月考）</w:t>
      </w:r>
      <w:r>
        <w:rPr>
          <w:rFonts w:ascii="宋体" w:hAnsi="宋体" w:cs="宋体" w:hint="eastAsia"/>
        </w:rPr>
        <w:t>图1、图2、图3是中国古代三个历史时期的经济分布图。阅读材料，回答问题。</w:t>
      </w:r>
    </w:p>
    <w:p w:rsidR="00145F46" w:rsidRDefault="00145F46" w:rsidP="00145F46">
      <w:pPr>
        <w:spacing w:line="360" w:lineRule="auto"/>
        <w:jc w:val="left"/>
        <w:textAlignment w:val="center"/>
        <w:rPr>
          <w:rFonts w:hint="eastAsia"/>
        </w:rPr>
      </w:pPr>
      <w:r>
        <w:rPr>
          <w:noProof/>
        </w:rPr>
        <w:drawing>
          <wp:inline distT="0" distB="0" distL="0" distR="0">
            <wp:extent cx="3057525" cy="3171825"/>
            <wp:effectExtent l="0" t="0" r="9525"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9316912"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3171825"/>
                    </a:xfrm>
                    <a:prstGeom prst="rect">
                      <a:avLst/>
                    </a:prstGeom>
                    <a:noFill/>
                    <a:ln>
                      <a:noFill/>
                    </a:ln>
                  </pic:spPr>
                </pic:pic>
              </a:graphicData>
            </a:graphic>
          </wp:inline>
        </w:drawing>
      </w:r>
    </w:p>
    <w:p w:rsidR="00145F46" w:rsidRDefault="00145F46" w:rsidP="00145F46">
      <w:pPr>
        <w:spacing w:line="360" w:lineRule="auto"/>
        <w:ind w:firstLine="450"/>
        <w:jc w:val="left"/>
        <w:textAlignment w:val="center"/>
        <w:rPr>
          <w:rFonts w:ascii="楷体" w:eastAsia="楷体" w:hAnsi="楷体" w:cs="楷体"/>
        </w:rPr>
      </w:pPr>
      <w:r>
        <w:rPr>
          <w:rFonts w:ascii="楷体" w:eastAsia="楷体" w:hAnsi="楷体" w:cs="楷体" w:hint="eastAsia"/>
        </w:rPr>
        <w:t>图1</w:t>
      </w:r>
    </w:p>
    <w:p w:rsidR="00145F46" w:rsidRDefault="00145F46" w:rsidP="00145F46">
      <w:pPr>
        <w:spacing w:line="360" w:lineRule="auto"/>
        <w:jc w:val="left"/>
        <w:textAlignment w:val="center"/>
        <w:rPr>
          <w:rFonts w:hint="eastAsia"/>
        </w:rPr>
      </w:pPr>
      <w:r>
        <w:rPr>
          <w:noProof/>
        </w:rPr>
        <w:drawing>
          <wp:inline distT="0" distB="0" distL="0" distR="0">
            <wp:extent cx="3848100" cy="3171825"/>
            <wp:effectExtent l="0" t="0" r="0"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3171825"/>
                    </a:xfrm>
                    <a:prstGeom prst="rect">
                      <a:avLst/>
                    </a:prstGeom>
                    <a:noFill/>
                    <a:ln>
                      <a:noFill/>
                    </a:ln>
                  </pic:spPr>
                </pic:pic>
              </a:graphicData>
            </a:graphic>
          </wp:inline>
        </w:drawing>
      </w:r>
    </w:p>
    <w:p w:rsidR="00145F46" w:rsidRDefault="00145F46" w:rsidP="00145F46">
      <w:pPr>
        <w:spacing w:line="360" w:lineRule="auto"/>
        <w:ind w:firstLine="450"/>
        <w:jc w:val="left"/>
        <w:textAlignment w:val="center"/>
        <w:rPr>
          <w:rFonts w:ascii="楷体" w:eastAsia="楷体" w:hAnsi="楷体" w:cs="楷体"/>
        </w:rPr>
      </w:pPr>
      <w:r>
        <w:rPr>
          <w:rFonts w:ascii="楷体" w:eastAsia="楷体" w:hAnsi="楷体" w:cs="楷体" w:hint="eastAsia"/>
        </w:rPr>
        <w:t>图2</w:t>
      </w:r>
    </w:p>
    <w:p w:rsidR="00145F46" w:rsidRDefault="00145F46" w:rsidP="00145F46">
      <w:pPr>
        <w:spacing w:line="360" w:lineRule="auto"/>
        <w:jc w:val="left"/>
        <w:textAlignment w:val="center"/>
        <w:rPr>
          <w:rFonts w:hint="eastAsia"/>
        </w:rPr>
      </w:pPr>
      <w:r>
        <w:rPr>
          <w:noProof/>
        </w:rPr>
        <w:drawing>
          <wp:inline distT="0" distB="0" distL="0" distR="0">
            <wp:extent cx="3467100" cy="3171825"/>
            <wp:effectExtent l="0" t="0" r="0"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3171825"/>
                    </a:xfrm>
                    <a:prstGeom prst="rect">
                      <a:avLst/>
                    </a:prstGeom>
                    <a:noFill/>
                    <a:ln>
                      <a:noFill/>
                    </a:ln>
                  </pic:spPr>
                </pic:pic>
              </a:graphicData>
            </a:graphic>
          </wp:inline>
        </w:drawing>
      </w:r>
    </w:p>
    <w:p w:rsidR="00145F46" w:rsidRDefault="00145F46" w:rsidP="00145F46">
      <w:pPr>
        <w:spacing w:line="360" w:lineRule="auto"/>
        <w:ind w:firstLine="450"/>
        <w:jc w:val="left"/>
        <w:textAlignment w:val="center"/>
        <w:rPr>
          <w:rFonts w:ascii="楷体" w:eastAsia="楷体" w:hAnsi="楷体" w:cs="楷体"/>
        </w:rPr>
      </w:pPr>
      <w:r>
        <w:rPr>
          <w:rFonts w:ascii="楷体" w:eastAsia="楷体" w:hAnsi="楷体" w:cs="楷体" w:hint="eastAsia"/>
        </w:rPr>
        <w:t>图3</w:t>
      </w:r>
    </w:p>
    <w:p w:rsidR="00255302" w:rsidRDefault="00145F46" w:rsidP="00255302">
      <w:pPr>
        <w:spacing w:line="360" w:lineRule="auto"/>
        <w:jc w:val="left"/>
        <w:textAlignment w:val="center"/>
        <w:rPr>
          <w:rFonts w:ascii="宋体" w:hAnsi="宋体" w:cs="宋体" w:hint="eastAsia"/>
        </w:rPr>
      </w:pPr>
      <w:r>
        <w:rPr>
          <w:rFonts w:ascii="宋体" w:hAnsi="宋体" w:cs="宋体" w:hint="eastAsia"/>
        </w:rPr>
        <w:t>分别提取图1、图2、图3的一项经济信息，并据此说明与各图相对应的历史时期（唐朝、宋朝、明朝）。</w:t>
      </w:r>
    </w:p>
    <w:p w:rsidR="00145F46" w:rsidRDefault="00145F46" w:rsidP="00255302">
      <w:pPr>
        <w:spacing w:line="360" w:lineRule="auto"/>
        <w:jc w:val="center"/>
        <w:textAlignment w:val="center"/>
        <w:rPr>
          <w:rFonts w:hint="eastAsia"/>
          <w:b/>
        </w:rPr>
      </w:pPr>
      <w:r>
        <w:rPr>
          <w:rFonts w:hint="eastAsia"/>
          <w:b/>
        </w:rPr>
        <w:t>参考答案</w:t>
      </w:r>
    </w:p>
    <w:p w:rsidR="00145F46" w:rsidRDefault="00145F46" w:rsidP="00145F46">
      <w:pPr>
        <w:spacing w:line="360" w:lineRule="auto"/>
        <w:jc w:val="left"/>
        <w:textAlignment w:val="center"/>
      </w:pPr>
      <w:r>
        <w:t>1</w:t>
      </w:r>
      <w:r>
        <w:rPr>
          <w:rFonts w:hint="eastAsia"/>
        </w:rPr>
        <w:t>．</w:t>
      </w:r>
      <w:r>
        <w:t>B</w:t>
      </w:r>
      <w:bookmarkStart w:id="0" w:name="_GoBack"/>
      <w:bookmarkEnd w:id="0"/>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商周的贝币、春秋战国的布币和汉代的五铢钱都是当时流通的货币，在形制方面都体现出便于携带的特征，这种形制有利于商品交易活动的顺利进行，说明这些货币形制是商品交易活动过程中不断选择的结果，</w:t>
      </w:r>
      <w:r>
        <w:t>B</w:t>
      </w:r>
      <w:r>
        <w:rPr>
          <w:rFonts w:hint="eastAsia"/>
        </w:rPr>
        <w:t>正确；商周货币是贝壳，春秋战国布币是青铜货币，不属于铸铁货币，排除</w:t>
      </w:r>
      <w:r>
        <w:t>A</w:t>
      </w:r>
      <w:r>
        <w:rPr>
          <w:rFonts w:hint="eastAsia"/>
        </w:rPr>
        <w:t>；题干设问中要求的是</w:t>
      </w:r>
      <w:r>
        <w:t>“</w:t>
      </w:r>
      <w:r>
        <w:rPr>
          <w:rFonts w:hint="eastAsia"/>
        </w:rPr>
        <w:t>形制变化的共同原因</w:t>
      </w:r>
      <w:r>
        <w:t>”</w:t>
      </w:r>
      <w:r>
        <w:rPr>
          <w:rFonts w:hint="eastAsia"/>
        </w:rPr>
        <w:t>，要求寻找同一性，</w:t>
      </w:r>
      <w:r>
        <w:t>C</w:t>
      </w:r>
      <w:r>
        <w:rPr>
          <w:rFonts w:hint="eastAsia"/>
        </w:rPr>
        <w:t>选项中的</w:t>
      </w:r>
      <w:r>
        <w:t>“</w:t>
      </w:r>
      <w:r>
        <w:rPr>
          <w:rFonts w:hint="eastAsia"/>
        </w:rPr>
        <w:t>审美观念不同</w:t>
      </w:r>
      <w:r>
        <w:t>”</w:t>
      </w:r>
      <w:r>
        <w:rPr>
          <w:rFonts w:hint="eastAsia"/>
        </w:rPr>
        <w:t>强调的是差异性，排除；春秋战国时期诸侯割据，国家并不统一，排除</w:t>
      </w:r>
      <w:r>
        <w:t>D</w:t>
      </w:r>
      <w:r>
        <w:rPr>
          <w:rFonts w:hint="eastAsia"/>
        </w:rPr>
        <w:t>。</w:t>
      </w:r>
    </w:p>
    <w:p w:rsidR="00145F46" w:rsidRDefault="00145F46" w:rsidP="00145F46">
      <w:pPr>
        <w:spacing w:line="360" w:lineRule="auto"/>
        <w:jc w:val="left"/>
        <w:textAlignment w:val="center"/>
      </w:pPr>
      <w:r>
        <w:t>2</w:t>
      </w:r>
      <w:r>
        <w:rPr>
          <w:rFonts w:hint="eastAsia"/>
        </w:rPr>
        <w:t>．</w:t>
      </w:r>
      <w:r>
        <w:t>B</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依据所学知识可知，两宋时期“更为开放的城市设计”指的是“市</w:t>
      </w:r>
      <w:r>
        <w:rPr>
          <w:rFonts w:eastAsia="Times New Roman"/>
        </w:rPr>
        <w:t>"</w:t>
      </w:r>
      <w:r>
        <w:rPr>
          <w:rFonts w:ascii="宋体" w:hAnsi="宋体" w:cs="宋体" w:hint="eastAsia"/>
        </w:rPr>
        <w:t>突破了空间上的限制，“全天候的生活方式”指的是“市</w:t>
      </w:r>
      <w:r>
        <w:rPr>
          <w:rFonts w:eastAsia="Times New Roman"/>
        </w:rPr>
        <w:t>"</w:t>
      </w:r>
      <w:r>
        <w:rPr>
          <w:rFonts w:ascii="宋体" w:hAnsi="宋体" w:cs="宋体" w:hint="eastAsia"/>
        </w:rPr>
        <w:t>突破了时间上的限制，故</w:t>
      </w:r>
      <w:r>
        <w:rPr>
          <w:rFonts w:eastAsia="Times New Roman"/>
        </w:rPr>
        <w:t>B</w:t>
      </w:r>
      <w:r>
        <w:rPr>
          <w:rFonts w:ascii="宋体" w:hAnsi="宋体" w:cs="宋体" w:hint="eastAsia"/>
        </w:rPr>
        <w:t>正确；夜市经营实现常态化属于“全天候的生活方式”，故</w:t>
      </w:r>
      <w:r>
        <w:rPr>
          <w:rFonts w:eastAsia="Times New Roman"/>
        </w:rPr>
        <w:t>A</w:t>
      </w:r>
      <w:r>
        <w:rPr>
          <w:rFonts w:ascii="宋体" w:hAnsi="宋体" w:cs="宋体" w:hint="eastAsia"/>
        </w:rPr>
        <w:t>不符合材料主旨；两宋商业活动不再受到官吏的直接监管，但不符合材料信息，故</w:t>
      </w:r>
      <w:r>
        <w:rPr>
          <w:rFonts w:eastAsia="Times New Roman"/>
        </w:rPr>
        <w:t>C</w:t>
      </w:r>
      <w:r>
        <w:rPr>
          <w:rFonts w:ascii="宋体" w:hAnsi="宋体" w:cs="宋体" w:hint="eastAsia"/>
        </w:rPr>
        <w:t>错误；原有“市”的管理已经不适应新的经济形势了，故</w:t>
      </w:r>
      <w:r>
        <w:rPr>
          <w:rFonts w:eastAsia="Times New Roman"/>
        </w:rPr>
        <w:t>D</w:t>
      </w:r>
      <w:r>
        <w:rPr>
          <w:rFonts w:ascii="宋体" w:hAnsi="宋体" w:cs="宋体" w:hint="eastAsia"/>
        </w:rPr>
        <w:t>错误。</w:t>
      </w:r>
    </w:p>
    <w:p w:rsidR="00145F46" w:rsidRDefault="00145F46" w:rsidP="00145F46">
      <w:pPr>
        <w:spacing w:line="360" w:lineRule="auto"/>
        <w:jc w:val="left"/>
        <w:textAlignment w:val="center"/>
        <w:rPr>
          <w:rFonts w:hint="eastAsia"/>
        </w:rPr>
      </w:pPr>
      <w:r>
        <w:t>3</w:t>
      </w:r>
      <w:r>
        <w:rPr>
          <w:rFonts w:hint="eastAsia"/>
        </w:rPr>
        <w:t>．</w:t>
      </w:r>
      <w:r>
        <w:t>B</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官府不经营一般性的商业活动，客观上推动了民间手工业、商业的发展，B正确；西汉政府长期推行重农抑商政策，“蝦商”政策、盐铁官营，有利于社会稳定和反击匈奴的战争，排除A；政府废止了对酒业的垄断，并不意味着助长社会之风，而是为了发展社会经济，排除C项；虽然政府部分取消了盐铁专卖，但采用适当的税率收税的形式，并没有削弱政府对经济的控制力，排除D项。</w:t>
      </w:r>
    </w:p>
    <w:p w:rsidR="00145F46" w:rsidRDefault="00145F46" w:rsidP="00145F46">
      <w:pPr>
        <w:spacing w:line="360" w:lineRule="auto"/>
        <w:jc w:val="left"/>
        <w:textAlignment w:val="center"/>
        <w:rPr>
          <w:rFonts w:hint="eastAsia"/>
        </w:rPr>
      </w:pPr>
      <w:r>
        <w:t>4</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hint="eastAsia"/>
        </w:rPr>
        <w:t>秦</w:t>
      </w:r>
      <w:r>
        <w:rPr>
          <w:rFonts w:ascii="宋体" w:hAnsi="宋体" w:cs="宋体" w:hint="eastAsia"/>
        </w:rPr>
        <w:t>朝对商品交易行为予以管理，在当时商品经济发展的有限程度下，这一制度并不能刺激新的经济因素产生，D符合题意；根据材料可知，秦朝设置专门的管理机构和管理官员——市者来监督商品交易行为，违反交易原则的予以处罚，这说明当时已经有了管理市场交易的法律，其目的是为了防止偷税漏税，A、B、C与材料相符，不符合题干要求，排除。</w:t>
      </w:r>
    </w:p>
    <w:p w:rsidR="00145F46" w:rsidRDefault="00145F46" w:rsidP="00145F46">
      <w:pPr>
        <w:spacing w:line="360" w:lineRule="auto"/>
        <w:jc w:val="left"/>
        <w:textAlignment w:val="center"/>
        <w:rPr>
          <w:rFonts w:hint="eastAsia"/>
        </w:rPr>
      </w:pPr>
      <w:r>
        <w:t>5</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根据材料“宋国地处中原，交通便利，出现了下陶丘、彭城、宋城等商业都会”“较早征收关税的国家之一”等信息可知，交通便利、时代变迁和商业政策等多重因素使宋国商业—度繁荣，D项正确；结合所学知识可知，春秋争霸中宋国只有宋襄公的昙花一现，且宋国周边大国林立，最终被齐所灭，A项错误；春秋战国时期“工商食官”政策趋向瓦解，B项错误；根据所学知识可知，重农抑商政策在战国时期逐渐实行，材料中虽有征收关税的信息，但不足以说明当时宋国一定且最早实行重农抑商政策，C项错误。</w:t>
      </w:r>
    </w:p>
    <w:p w:rsidR="00145F46" w:rsidRDefault="00145F46" w:rsidP="00145F46">
      <w:pPr>
        <w:spacing w:line="360" w:lineRule="auto"/>
        <w:jc w:val="left"/>
        <w:textAlignment w:val="center"/>
        <w:rPr>
          <w:rFonts w:hint="eastAsia"/>
        </w:rPr>
      </w:pPr>
      <w:r>
        <w:t>6</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由材料不同扩展方式，并结合所学可知，农耕文明的优势使其具备扩张潜能，使文明区域不断扩大，即受经济形态的影响，故D项正确；社会分工与生产效率、文明开化的程度和社会组织与管理系统均隶属于经济形态，排除A、B和C。故选D。</w:t>
      </w:r>
    </w:p>
    <w:p w:rsidR="00145F46" w:rsidRDefault="00145F46" w:rsidP="00145F46">
      <w:pPr>
        <w:spacing w:line="360" w:lineRule="auto"/>
        <w:jc w:val="left"/>
        <w:textAlignment w:val="center"/>
        <w:rPr>
          <w:rFonts w:hint="eastAsia"/>
        </w:rPr>
      </w:pPr>
      <w:r>
        <w:t>7</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依据所学知识可知，重农抑商政策是中国古代的基本国策，在整个封建政府一直采取重农抑商政策，监管商业活动，故AC项错误；材料没有体现出商业市镇的崛起，故B项错误；“民间商人向政府纳过税后就可以在城里的市场上进行交易了”说明民间商人纳税后就取得了合法地位，故D项正确。</w:t>
      </w:r>
    </w:p>
    <w:p w:rsidR="00145F46" w:rsidRDefault="00145F46" w:rsidP="00145F46">
      <w:pPr>
        <w:spacing w:line="360" w:lineRule="auto"/>
        <w:jc w:val="left"/>
        <w:textAlignment w:val="center"/>
        <w:rPr>
          <w:rFonts w:hint="eastAsia"/>
        </w:rPr>
      </w:pPr>
      <w:r>
        <w:t>8</w:t>
      </w:r>
      <w:r>
        <w:rPr>
          <w:rFonts w:hint="eastAsia"/>
        </w:rPr>
        <w:t>．</w:t>
      </w:r>
      <w:r>
        <w:t>A</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根据材料时间，以及“指南针的运用以及对季风更深入的了解使这样的航行成为可能”可得出指南针对航海事业的发展意义重大；宋朝对外贸易中，瓷器成为“海上丝绸之路”重要的外销商品。故①④正确；宋朝的市已经突破时间与空间的限制，坊市制度已经被打破，②错误；③项“彻底放弃了”表述不符合史实；故A项正确， 排除BCD三项。</w:t>
      </w:r>
    </w:p>
    <w:p w:rsidR="00145F46" w:rsidRDefault="00145F46" w:rsidP="00145F46">
      <w:pPr>
        <w:spacing w:line="360" w:lineRule="auto"/>
        <w:jc w:val="left"/>
        <w:textAlignment w:val="center"/>
        <w:rPr>
          <w:rFonts w:hint="eastAsia"/>
        </w:rPr>
      </w:pPr>
      <w:r>
        <w:t>9</w:t>
      </w:r>
      <w:r>
        <w:rPr>
          <w:rFonts w:hint="eastAsia"/>
        </w:rPr>
        <w:t>．</w:t>
      </w:r>
      <w:r>
        <w:t>C</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根据“市场上有从中国运来的瓷器、丝绸和麝香；从印度和马来群岛运来的香料、矿物和染料；从中亚细亚突厥人的地区运来的红宝石、青金石、织造品和奴隶；从斯堪的纳维亚和俄罗斯运来的蜂蜜、黄蜡、毛皮和白奴；从非洲东部运来的象牙、金粉和黑奴”可知，阿拉伯商人的贸易范围非常广泛，故</w:t>
      </w:r>
      <w:r>
        <w:rPr>
          <w:rFonts w:eastAsia="Times New Roman"/>
        </w:rPr>
        <w:t>C</w:t>
      </w:r>
      <w:r>
        <w:rPr>
          <w:rFonts w:ascii="宋体" w:hAnsi="宋体" w:cs="宋体" w:hint="eastAsia"/>
        </w:rPr>
        <w:t>项与题意吻合。材料只提及巴格达一个城市，缺乏与其他城市的比较，故不能得出“巴格达是当时世界上最繁华的城市”这一结论，排除</w:t>
      </w:r>
      <w:r>
        <w:rPr>
          <w:rFonts w:eastAsia="Times New Roman"/>
        </w:rPr>
        <w:t>A</w:t>
      </w:r>
      <w:r>
        <w:rPr>
          <w:rFonts w:ascii="宋体" w:hAnsi="宋体" w:cs="宋体" w:hint="eastAsia"/>
        </w:rPr>
        <w:t>项；材料未体现阿拉伯人垄断东西方贸易，排除</w:t>
      </w:r>
      <w:r>
        <w:rPr>
          <w:rFonts w:eastAsia="Times New Roman"/>
        </w:rPr>
        <w:t>B</w:t>
      </w:r>
      <w:r>
        <w:rPr>
          <w:rFonts w:ascii="宋体" w:hAnsi="宋体" w:cs="宋体" w:hint="eastAsia"/>
        </w:rPr>
        <w:t>项；材料并未反映阿拉伯帝国的扩张过程，也并未提及奴隶制和阿拉伯帝国扩张的关系，排除D项。故选C项。</w:t>
      </w:r>
    </w:p>
    <w:p w:rsidR="00145F46" w:rsidRDefault="00145F46" w:rsidP="00145F46">
      <w:pPr>
        <w:spacing w:line="360" w:lineRule="auto"/>
        <w:jc w:val="left"/>
        <w:textAlignment w:val="center"/>
        <w:rPr>
          <w:rFonts w:hint="eastAsia"/>
        </w:rPr>
      </w:pPr>
      <w:r>
        <w:t>10</w:t>
      </w:r>
      <w:r>
        <w:rPr>
          <w:rFonts w:hint="eastAsia"/>
        </w:rPr>
        <w:t>．</w:t>
      </w:r>
      <w:r>
        <w:t>A</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 xml:space="preserve">根据材料“……还利用牙人（买卖双方的中间人）、行会等来协助官府执行相关政策”，可知，唐朝政府在维持市场交易秩序的过程中利用了民间力量，这适应了商品经济发展的需要，故A项正确；材料无法体现“使商业组织成为市场管理主体”，故B项错误；材料信息不能说明政府经济管理的职能弱化，故C项错误；材料反映的是政府维持市场交易秩序的方法，没有体现政府鼓励发展工商业，故D项错误。    </w:t>
      </w:r>
    </w:p>
    <w:p w:rsidR="00145F46" w:rsidRDefault="00145F46" w:rsidP="00145F46">
      <w:pPr>
        <w:spacing w:line="360" w:lineRule="auto"/>
        <w:jc w:val="left"/>
        <w:textAlignment w:val="center"/>
        <w:rPr>
          <w:rFonts w:hint="eastAsia"/>
        </w:rPr>
      </w:pPr>
      <w:r>
        <w:t>11</w:t>
      </w:r>
      <w:r>
        <w:rPr>
          <w:rFonts w:hint="eastAsia"/>
        </w:rPr>
        <w:t>．</w:t>
      </w:r>
      <w:r>
        <w:t>C</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南宋临安民众在清明节时除了祭祖敬宗之外，还有其他娱乐活动，反映了南宋商品经济的繁荣以及节日文化的兴盛，故选C；宋代由于民族政权的并立，并没有实现真正意义上的国家统一，故A项错误；封建制度下农民的赋役负担非常沉重，故B项错误；D项从材料中无法得出。</w:t>
      </w:r>
    </w:p>
    <w:p w:rsidR="00145F46" w:rsidRDefault="00145F46" w:rsidP="00145F46">
      <w:pPr>
        <w:spacing w:line="360" w:lineRule="auto"/>
        <w:jc w:val="left"/>
        <w:textAlignment w:val="center"/>
        <w:rPr>
          <w:rFonts w:hint="eastAsia"/>
        </w:rPr>
      </w:pPr>
      <w:r>
        <w:t>12</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根据材料可知,隋唐五代时期,社会经济活动的诸多领域都广泛使用契约文书,这反映出当时经济活动秩序趋于规范,故选D项；这些契约文书未说明贸易的主体,无法得出“商业贸易主体多元化”的结论,故排除A项；隋唐五代时期,人身依附关系并未松弛,故排除B项；材料只是从契约这一方面研究隋唐五代的经济活动,不能就此说明史料全面,故排除C项。</w:t>
      </w:r>
    </w:p>
    <w:p w:rsidR="00145F46" w:rsidRDefault="00145F46" w:rsidP="00145F46">
      <w:pPr>
        <w:spacing w:line="360" w:lineRule="auto"/>
        <w:jc w:val="left"/>
        <w:textAlignment w:val="center"/>
        <w:rPr>
          <w:rFonts w:hint="eastAsia"/>
        </w:rPr>
      </w:pPr>
      <w:r>
        <w:rPr>
          <w:rFonts w:hint="eastAsia"/>
        </w:rPr>
        <w:t>【点睛】</w:t>
      </w:r>
    </w:p>
    <w:p w:rsidR="00145F46" w:rsidRDefault="00145F46" w:rsidP="00145F46">
      <w:pPr>
        <w:spacing w:line="360" w:lineRule="auto"/>
        <w:jc w:val="left"/>
        <w:textAlignment w:val="center"/>
      </w:pPr>
      <w:r>
        <w:rPr>
          <w:rFonts w:hint="eastAsia"/>
        </w:rPr>
        <w:t>本题考查隋唐五代时期的经济活动</w:t>
      </w:r>
      <w:r>
        <w:t>,</w:t>
      </w:r>
      <w:r>
        <w:rPr>
          <w:rFonts w:hint="eastAsia"/>
        </w:rPr>
        <w:t>考查学生获取和解读材料信息、调动和运用所学知识分析历史问题的能力。</w:t>
      </w:r>
    </w:p>
    <w:p w:rsidR="00145F46" w:rsidRDefault="00145F46" w:rsidP="00145F46">
      <w:pPr>
        <w:spacing w:line="360" w:lineRule="auto"/>
        <w:jc w:val="left"/>
        <w:textAlignment w:val="center"/>
      </w:pPr>
      <w:r>
        <w:t>13</w:t>
      </w:r>
      <w:r>
        <w:rPr>
          <w:rFonts w:hint="eastAsia"/>
        </w:rPr>
        <w:t>．</w:t>
      </w:r>
      <w:r>
        <w:t>C</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材料中的“关扑”为娱乐性商业活动，当时关扑盛行，说明当时商业活动呈现出娱乐化的特征，C选项正确；材料反映的只是一项经济活动，无法反映市井生活的丰富多彩，也不能说明理学对社会影响有限，A、B选项错误；材料不涉及经营方式，D错误。</w:t>
      </w:r>
      <w:r>
        <w:rPr>
          <w:rFonts w:ascii="宋体" w:hAnsi="宋体" w:cs="宋体" w:hint="eastAsia"/>
        </w:rPr>
        <w:br/>
      </w:r>
    </w:p>
    <w:p w:rsidR="00145F46" w:rsidRDefault="00145F46" w:rsidP="00145F46">
      <w:pPr>
        <w:spacing w:line="360" w:lineRule="auto"/>
        <w:jc w:val="left"/>
        <w:textAlignment w:val="center"/>
        <w:rPr>
          <w:rFonts w:hint="eastAsia"/>
        </w:rPr>
      </w:pPr>
      <w:r>
        <w:t>14</w:t>
      </w:r>
      <w:r>
        <w:rPr>
          <w:rFonts w:hint="eastAsia"/>
        </w:rPr>
        <w:t>．</w:t>
      </w:r>
      <w:r>
        <w:t>C</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通过观察两幅地图，结合所学知识可知，从汉代到唐代，海上丝绸之路的线路变化，特别是唐代海上丝绸之路进一步深入印度洋，反映出我国古代的航海技术取得明显进步，</w:t>
      </w:r>
      <w:r>
        <w:t>C</w:t>
      </w:r>
      <w:r>
        <w:rPr>
          <w:rFonts w:hint="eastAsia"/>
        </w:rPr>
        <w:t>项正确；材料不能说明朝贡贸易体系基本形成，</w:t>
      </w:r>
      <w:r>
        <w:t>A</w:t>
      </w:r>
      <w:r>
        <w:rPr>
          <w:rFonts w:hint="eastAsia"/>
        </w:rPr>
        <w:t>项错误；丝绸之路的路线变化不能说明抑商政策有所放松，</w:t>
      </w:r>
      <w:r>
        <w:t>B</w:t>
      </w:r>
      <w:r>
        <w:rPr>
          <w:rFonts w:hint="eastAsia"/>
        </w:rPr>
        <w:t>项错误；对外交流范围扩大与材料信息不符，</w:t>
      </w:r>
      <w:r>
        <w:t>D</w:t>
      </w:r>
      <w:r>
        <w:rPr>
          <w:rFonts w:hint="eastAsia"/>
        </w:rPr>
        <w:t>项错误。</w:t>
      </w:r>
    </w:p>
    <w:p w:rsidR="00145F46" w:rsidRDefault="00145F46" w:rsidP="00145F46">
      <w:pPr>
        <w:spacing w:line="360" w:lineRule="auto"/>
        <w:jc w:val="left"/>
        <w:textAlignment w:val="center"/>
      </w:pPr>
      <w:r>
        <w:t>15</w:t>
      </w:r>
      <w:r>
        <w:rPr>
          <w:rFonts w:hint="eastAsia"/>
        </w:rPr>
        <w:t>．</w:t>
      </w:r>
      <w:r>
        <w:t>B</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信奉四海龙王是农耕经济的产物，期盼风调雨顺</w:t>
      </w:r>
      <w:r>
        <w:t>;</w:t>
      </w:r>
      <w:r>
        <w:rPr>
          <w:rFonts w:hint="eastAsia"/>
        </w:rPr>
        <w:t>信奉妈祖是海上贸易发展的需要</w:t>
      </w:r>
      <w:r>
        <w:t>,</w:t>
      </w:r>
      <w:r>
        <w:rPr>
          <w:rFonts w:hint="eastAsia"/>
        </w:rPr>
        <w:t>期盼出海平安，由此说明宋元时期航海事业得到发展，</w:t>
      </w:r>
      <w:r>
        <w:t>B</w:t>
      </w:r>
      <w:r>
        <w:rPr>
          <w:rFonts w:hint="eastAsia"/>
        </w:rPr>
        <w:t>正确；题干内容与女性的社会地位无关，排除</w:t>
      </w:r>
      <w:r>
        <w:t>A</w:t>
      </w:r>
      <w:r>
        <w:rPr>
          <w:rFonts w:hint="eastAsia"/>
        </w:rPr>
        <w:t>；南宋时期程朱理学地位提升，但是尚未成为官方哲学，排除</w:t>
      </w:r>
      <w:r>
        <w:t>C</w:t>
      </w:r>
      <w:r>
        <w:rPr>
          <w:rFonts w:hint="eastAsia"/>
        </w:rPr>
        <w:t>；通过题干中妈祖的职能无法证实闽粤地区社会影响力的变化，排除</w:t>
      </w:r>
      <w:r>
        <w:t>D</w:t>
      </w:r>
      <w:r>
        <w:rPr>
          <w:rFonts w:hint="eastAsia"/>
        </w:rPr>
        <w:t>。</w:t>
      </w:r>
    </w:p>
    <w:p w:rsidR="00145F46" w:rsidRDefault="00145F46" w:rsidP="00145F46">
      <w:pPr>
        <w:spacing w:line="360" w:lineRule="auto"/>
        <w:jc w:val="left"/>
        <w:textAlignment w:val="center"/>
      </w:pPr>
      <w:r>
        <w:t>16</w:t>
      </w:r>
      <w:r>
        <w:rPr>
          <w:rFonts w:hint="eastAsia"/>
        </w:rPr>
        <w:t>．</w:t>
      </w:r>
      <w:r>
        <w:t>A</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隋唐墓的随葬陶俑中的胡人俑、阿拉伯人俑多为商人形象，这些人物</w:t>
      </w:r>
      <w:r>
        <w:t>“</w:t>
      </w:r>
      <w:r>
        <w:rPr>
          <w:rFonts w:hint="eastAsia"/>
        </w:rPr>
        <w:t>或抱西城乐器，或牵引驼马，常年风尘仆仆奔波于沙漠，山岭和丘陵之间</w:t>
      </w:r>
      <w:r>
        <w:t>”</w:t>
      </w:r>
      <w:r>
        <w:rPr>
          <w:rFonts w:hint="eastAsia"/>
        </w:rPr>
        <w:t>，说明其通过丝绸之路来到唐朝，这意味着当时丝绸之路较为繁荣，</w:t>
      </w:r>
      <w:r>
        <w:t>A</w:t>
      </w:r>
      <w:r>
        <w:rPr>
          <w:rFonts w:hint="eastAsia"/>
        </w:rPr>
        <w:t>正确；中华文明的奠基是在先秦而非隋唐，排除</w:t>
      </w:r>
      <w:r>
        <w:t>B</w:t>
      </w:r>
      <w:r>
        <w:rPr>
          <w:rFonts w:hint="eastAsia"/>
        </w:rPr>
        <w:t>；题干内容描述的是私商而非朝贡贸易，排除</w:t>
      </w:r>
      <w:r>
        <w:t>C</w:t>
      </w:r>
      <w:r>
        <w:rPr>
          <w:rFonts w:hint="eastAsia"/>
        </w:rPr>
        <w:t>；民族交融主要指的是中国境内不同民族的交融，而非域外民族，排除</w:t>
      </w:r>
      <w:r>
        <w:t>D</w:t>
      </w:r>
      <w:r>
        <w:rPr>
          <w:rFonts w:hint="eastAsia"/>
        </w:rPr>
        <w:t>。</w:t>
      </w:r>
    </w:p>
    <w:p w:rsidR="00145F46" w:rsidRDefault="00145F46" w:rsidP="00145F46">
      <w:pPr>
        <w:spacing w:line="360" w:lineRule="auto"/>
        <w:jc w:val="left"/>
        <w:textAlignment w:val="center"/>
      </w:pPr>
      <w:r>
        <w:t>17</w:t>
      </w:r>
      <w:r>
        <w:rPr>
          <w:rFonts w:hint="eastAsia"/>
        </w:rPr>
        <w:t>．</w:t>
      </w:r>
      <w:r>
        <w:t>B</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宋代“题壁文学”在“城中”和“城外”的繁荣与传播，体现了人们的文化需要，反映了商品经济发展的特征，B正确；题壁文学并非创作方式的变革，排除A；题壁文学不能代表民众的价值观，排除C；题壁文学是士大夫阶层创作，重在抒发情感，与通俗文学特征不符，排除D。</w:t>
      </w:r>
    </w:p>
    <w:p w:rsidR="00145F46" w:rsidRDefault="00145F46" w:rsidP="00145F46">
      <w:pPr>
        <w:spacing w:line="360" w:lineRule="auto"/>
        <w:jc w:val="left"/>
        <w:textAlignment w:val="center"/>
        <w:rPr>
          <w:rFonts w:hint="eastAsia"/>
        </w:rPr>
      </w:pPr>
      <w:r>
        <w:t>18</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明清时期，在工商业发达地区和交通要冲兴起了一大批以经济功能为主的中小工商业城镇，尤以江南地区为盛。这些市镇商业繁荣，吸引了大量人口涌入，从而减少了人口向大城市流入，因此大城市从人口到城区规模都比两宋和元代时缩小许多，D正确；鸦片战争后，小农经济开始解体，排除A；明中后期，随着商品经济的发展，在江南某些城市出现了资本主义萌芽，资本主义萌芽的产生与材料所述现象没有直接联系，排除B；新航路开辟促进了明清商品经济的发展，但是其不是明清大都市城区规模和人口“离心现象”的主要原因，排除C。</w:t>
      </w:r>
    </w:p>
    <w:p w:rsidR="00145F46" w:rsidRDefault="00145F46" w:rsidP="00145F46">
      <w:pPr>
        <w:spacing w:line="360" w:lineRule="auto"/>
        <w:jc w:val="left"/>
        <w:textAlignment w:val="center"/>
        <w:rPr>
          <w:rFonts w:hint="eastAsia"/>
        </w:rPr>
      </w:pPr>
      <w:r>
        <w:t>19</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夫商与士，异术而同心”“古者四民异业而同道，其尽心焉，一也”可知，李梦阳和王阳明都认为商业活动并不低贱，说明当时抑商观念受到冲击，D正确；明清时期实行的依然是重农抑商政策，排除A；B不符合史实，排除；重视商业活动不等于社会奢靡之风盛行，排除C。</w:t>
      </w:r>
    </w:p>
    <w:p w:rsidR="00145F46" w:rsidRDefault="00145F46" w:rsidP="00145F46">
      <w:pPr>
        <w:spacing w:line="360" w:lineRule="auto"/>
        <w:jc w:val="left"/>
        <w:textAlignment w:val="center"/>
        <w:rPr>
          <w:rFonts w:hint="eastAsia"/>
        </w:rPr>
      </w:pPr>
      <w:r>
        <w:t>20</w:t>
      </w:r>
      <w:r>
        <w:rPr>
          <w:rFonts w:hint="eastAsia"/>
        </w:rPr>
        <w:t>．</w:t>
      </w:r>
      <w:r>
        <w:t>C</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依据所学知识可知，《清明上河图》描绘大量商人、商船、店铺画面，这反映出东京繁华，</w:t>
      </w:r>
      <w:r>
        <w:t>C</w:t>
      </w:r>
      <w:r>
        <w:rPr>
          <w:rFonts w:hint="eastAsia"/>
        </w:rPr>
        <w:t>项正确；《诗经》是我国第一部诗歌总集，真实地反映了中国奴隶社会从兴盛到衰败时期的历史面貌，</w:t>
      </w:r>
      <w:r>
        <w:t>A</w:t>
      </w:r>
      <w:r>
        <w:rPr>
          <w:rFonts w:hint="eastAsia"/>
        </w:rPr>
        <w:t>项错误；葛洪《抱朴子</w:t>
      </w:r>
      <w:r>
        <w:t>•</w:t>
      </w:r>
      <w:r>
        <w:rPr>
          <w:rFonts w:hint="eastAsia"/>
        </w:rPr>
        <w:t>仙药》中已经提到</w:t>
      </w:r>
      <w:r>
        <w:t>“</w:t>
      </w:r>
      <w:r>
        <w:rPr>
          <w:rFonts w:hint="eastAsia"/>
        </w:rPr>
        <w:t>火药</w:t>
      </w:r>
      <w:r>
        <w:t>”</w:t>
      </w:r>
      <w:r>
        <w:rPr>
          <w:rFonts w:hint="eastAsia"/>
        </w:rPr>
        <w:t>，但不代表火药发明于东晋时期，</w:t>
      </w:r>
      <w:r>
        <w:t>B</w:t>
      </w:r>
      <w:r>
        <w:rPr>
          <w:rFonts w:hint="eastAsia"/>
        </w:rPr>
        <w:t>项错误；宋应星所著《天工开物》中记载了</w:t>
      </w:r>
      <w:r>
        <w:t>“</w:t>
      </w:r>
      <w:r>
        <w:rPr>
          <w:rFonts w:hint="eastAsia"/>
        </w:rPr>
        <w:t>活字印刷术</w:t>
      </w:r>
      <w:r>
        <w:t>”</w:t>
      </w:r>
      <w:r>
        <w:rPr>
          <w:rFonts w:hint="eastAsia"/>
        </w:rPr>
        <w:t>，但不能证明中国最早发明印刷术，排除</w:t>
      </w:r>
      <w:r>
        <w:t>D</w:t>
      </w:r>
      <w:r>
        <w:rPr>
          <w:rFonts w:hint="eastAsia"/>
        </w:rPr>
        <w:t>。</w:t>
      </w:r>
    </w:p>
    <w:p w:rsidR="00145F46" w:rsidRDefault="00145F46" w:rsidP="00145F46">
      <w:pPr>
        <w:spacing w:line="360" w:lineRule="auto"/>
        <w:jc w:val="left"/>
        <w:textAlignment w:val="center"/>
      </w:pPr>
      <w:r>
        <w:t>21</w:t>
      </w:r>
      <w:r>
        <w:rPr>
          <w:rFonts w:hint="eastAsia"/>
        </w:rPr>
        <w:t>．</w:t>
      </w:r>
      <w:r>
        <w:t>B</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根据材料可知，四司人承揽活动有空间、价格等方面的规定，这说明当时这一行业有相关的约束，其目的在于维持行会的机会均等，</w:t>
      </w:r>
      <w:r>
        <w:t>B</w:t>
      </w:r>
      <w:r>
        <w:rPr>
          <w:rFonts w:hint="eastAsia"/>
        </w:rPr>
        <w:t>正确；四司人的活动约束则例不是政府制定，而是本行会制定，排除</w:t>
      </w:r>
      <w:r>
        <w:t>A</w:t>
      </w:r>
      <w:r>
        <w:rPr>
          <w:rFonts w:hint="eastAsia"/>
        </w:rPr>
        <w:t>；材料中没有涉及工商业规模的对比，排除</w:t>
      </w:r>
      <w:r>
        <w:t>C</w:t>
      </w:r>
      <w:r>
        <w:rPr>
          <w:rFonts w:hint="eastAsia"/>
        </w:rPr>
        <w:t>；商品经济高度繁荣的表现而非结果，排除</w:t>
      </w:r>
      <w:r>
        <w:t>D</w:t>
      </w:r>
      <w:r>
        <w:rPr>
          <w:rFonts w:hint="eastAsia"/>
        </w:rPr>
        <w:t>。</w:t>
      </w:r>
    </w:p>
    <w:p w:rsidR="00145F46" w:rsidRDefault="00145F46" w:rsidP="00145F46">
      <w:pPr>
        <w:spacing w:line="360" w:lineRule="auto"/>
        <w:jc w:val="left"/>
        <w:textAlignment w:val="center"/>
      </w:pPr>
      <w:r>
        <w:t>22</w:t>
      </w:r>
      <w:r>
        <w:rPr>
          <w:rFonts w:hint="eastAsia"/>
        </w:rPr>
        <w:t>．</w:t>
      </w:r>
      <w:r>
        <w:t>C</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瓷瓶画面充满童趣和世俗气息反映出商品经济和世俗文化的发展，C正确；文人画旨在体现文人意趣，与瓷瓶画面的世俗风格不符，排除A项；画面中无法直接反映西方观念，排除B项；瓷瓶画面体现了人们对欢乐祥和生活的追求，此类生价值追求在清代之前就已存在，排除D项。</w:t>
      </w:r>
    </w:p>
    <w:p w:rsidR="00145F46" w:rsidRDefault="00145F46" w:rsidP="00145F46">
      <w:pPr>
        <w:spacing w:line="360" w:lineRule="auto"/>
        <w:jc w:val="left"/>
        <w:textAlignment w:val="center"/>
        <w:rPr>
          <w:rFonts w:hint="eastAsia"/>
        </w:rPr>
      </w:pPr>
      <w:r>
        <w:t>23</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榷盐法”的具体操作方式是政府在产盐区设置盐官，督促生产、采购食盐，随后将盐税加在盐价中就地转卖给盐商,由盐商自由运销。这一举措保障了政府对食盐的垄断，同时又能调动商人的积极性，有助于增加财政收入，D正确；“榷盐法”是食盐专卖制度的体现，排除A；“榷盐法”中商人加价购买食盐，会将这一部分加价转嫁给百姓，使得百姓消费食盐的费用增加，排除B；“榷盐法”有助于民营商业的发展，排除C。</w:t>
      </w:r>
    </w:p>
    <w:p w:rsidR="00145F46" w:rsidRDefault="00145F46" w:rsidP="00145F46">
      <w:pPr>
        <w:spacing w:line="360" w:lineRule="auto"/>
        <w:jc w:val="left"/>
        <w:textAlignment w:val="center"/>
        <w:rPr>
          <w:rFonts w:hint="eastAsia"/>
        </w:rPr>
      </w:pPr>
      <w:r>
        <w:t>24</w:t>
      </w:r>
      <w:r>
        <w:rPr>
          <w:rFonts w:hint="eastAsia"/>
        </w:rPr>
        <w:t>．</w:t>
      </w:r>
      <w:r>
        <w:t>D</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明朝初年，政府通过推行开中盐法，把盐的国家专卖权交给国家垄断下的合法商人经营，通过市场运作，调动了民间资本与劳动力的积极性，D项正确；明初的开中盐法并不能从“根本”上改变了重农抑商政策，A项错误；开中盐法允许国家垄断下的合法商人经营盐业，与明代加强专制集权的政治发展没有直接关系，排除B项；资本主义萌芽产生于明朝中后期，明太祖朱元璋时期尚未出现，C项错误。</w:t>
      </w:r>
    </w:p>
    <w:p w:rsidR="00145F46" w:rsidRDefault="00145F46" w:rsidP="00145F46">
      <w:pPr>
        <w:spacing w:line="360" w:lineRule="auto"/>
        <w:jc w:val="left"/>
        <w:textAlignment w:val="center"/>
        <w:rPr>
          <w:rFonts w:hint="eastAsia"/>
        </w:rPr>
      </w:pPr>
      <w:r>
        <w:t>25</w:t>
      </w:r>
      <w:r>
        <w:rPr>
          <w:rFonts w:hint="eastAsia"/>
        </w:rPr>
        <w:t>．</w:t>
      </w:r>
      <w:r>
        <w:t>B</w:t>
      </w:r>
    </w:p>
    <w:p w:rsidR="00145F46" w:rsidRDefault="00145F46" w:rsidP="00145F46">
      <w:pPr>
        <w:spacing w:line="360" w:lineRule="auto"/>
        <w:jc w:val="left"/>
        <w:textAlignment w:val="center"/>
      </w:pPr>
      <w:r>
        <w:rPr>
          <w:rFonts w:hint="eastAsia"/>
        </w:rPr>
        <w:t>【详解】</w:t>
      </w:r>
    </w:p>
    <w:p w:rsidR="00145F46" w:rsidRDefault="00145F46" w:rsidP="00145F46">
      <w:pPr>
        <w:spacing w:line="360" w:lineRule="auto"/>
        <w:jc w:val="left"/>
        <w:textAlignment w:val="center"/>
      </w:pPr>
      <w:r>
        <w:rPr>
          <w:rFonts w:hint="eastAsia"/>
        </w:rPr>
        <w:t>明朝后期，在商品经济相对发达的吴中地区，根据农、工、商贾、盐贩等行业的劳动获利由少到</w:t>
      </w:r>
      <w:r>
        <w:t xml:space="preserve"> </w:t>
      </w:r>
      <w:r>
        <w:rPr>
          <w:rFonts w:hint="eastAsia"/>
        </w:rPr>
        <w:t>多，将社会成员分为愚懦、雕巧、心计、豪猾等不同类型，表明当地生产资料和劳动力面临重新分配，</w:t>
      </w:r>
      <w:r>
        <w:t>B</w:t>
      </w:r>
      <w:r>
        <w:rPr>
          <w:rFonts w:hint="eastAsia"/>
        </w:rPr>
        <w:t>项正确；</w:t>
      </w:r>
      <w:r>
        <w:t>“</w:t>
      </w:r>
      <w:r>
        <w:rPr>
          <w:rFonts w:hint="eastAsia"/>
        </w:rPr>
        <w:t>农产品商品化</w:t>
      </w:r>
      <w:r>
        <w:t>”</w:t>
      </w:r>
      <w:r>
        <w:rPr>
          <w:rFonts w:hint="eastAsia"/>
        </w:rPr>
        <w:t>趋势在材料中没有体现，</w:t>
      </w:r>
      <w:r>
        <w:t>A</w:t>
      </w:r>
      <w:r>
        <w:rPr>
          <w:rFonts w:hint="eastAsia"/>
        </w:rPr>
        <w:t>项错误；材料不能说明社会经济结构发生</w:t>
      </w:r>
      <w:r>
        <w:t>“</w:t>
      </w:r>
      <w:r>
        <w:rPr>
          <w:rFonts w:hint="eastAsia"/>
        </w:rPr>
        <w:t>质变</w:t>
      </w:r>
      <w:r>
        <w:t>”</w:t>
      </w:r>
      <w:r>
        <w:rPr>
          <w:rFonts w:hint="eastAsia"/>
        </w:rPr>
        <w:t>，</w:t>
      </w:r>
      <w:r>
        <w:t>C</w:t>
      </w:r>
      <w:r>
        <w:rPr>
          <w:rFonts w:hint="eastAsia"/>
        </w:rPr>
        <w:t>项错误；材料内容与</w:t>
      </w:r>
      <w:r>
        <w:t>“</w:t>
      </w:r>
      <w:r>
        <w:rPr>
          <w:rFonts w:hint="eastAsia"/>
        </w:rPr>
        <w:t>地域分工</w:t>
      </w:r>
      <w:r>
        <w:t>”</w:t>
      </w:r>
      <w:r>
        <w:rPr>
          <w:rFonts w:hint="eastAsia"/>
        </w:rPr>
        <w:t>无关，</w:t>
      </w:r>
      <w:r>
        <w:t>D</w:t>
      </w:r>
      <w:r>
        <w:rPr>
          <w:rFonts w:hint="eastAsia"/>
        </w:rPr>
        <w:t>项错误。</w:t>
      </w:r>
      <w:r>
        <w:br/>
      </w:r>
    </w:p>
    <w:p w:rsidR="00145F46" w:rsidRDefault="00145F46" w:rsidP="00145F46">
      <w:pPr>
        <w:spacing w:line="360" w:lineRule="auto"/>
        <w:jc w:val="left"/>
        <w:textAlignment w:val="center"/>
        <w:rPr>
          <w:rFonts w:ascii="宋体" w:hAnsi="宋体" w:cs="宋体"/>
        </w:rPr>
      </w:pPr>
      <w:r>
        <w:t>26</w:t>
      </w:r>
      <w:r>
        <w:rPr>
          <w:rFonts w:hint="eastAsia"/>
        </w:rPr>
        <w:t>．</w:t>
      </w:r>
      <w:r>
        <w:rPr>
          <w:rFonts w:ascii="宋体" w:hAnsi="宋体" w:cs="宋体" w:hint="eastAsia"/>
        </w:rPr>
        <w:t>（</w:t>
      </w:r>
      <w:r>
        <w:rPr>
          <w:rFonts w:eastAsia="Times New Roman"/>
        </w:rPr>
        <w:t>1</w:t>
      </w:r>
      <w:r>
        <w:rPr>
          <w:rFonts w:ascii="宋体" w:hAnsi="宋体" w:cs="宋体" w:hint="eastAsia"/>
        </w:rPr>
        <w:t>）特点：以中国为中心；朝贡活动规模宏大；不重视经济利益（强调政治交往）；商业化与仪式化并存。</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成因：明代中国商品经济繁荣，国力强盛；拥有强大的政治影响力和文化向心力，便于主导建立贸易秩序；传统儒家思想的影响。</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）原因：朝贡体系抗冲击的能力弱；西方殖民列强的不断发展壮大；中国缺乏维护国际秩序的决心。</w:t>
      </w:r>
    </w:p>
    <w:p w:rsidR="00145F46" w:rsidRDefault="00145F46" w:rsidP="00145F46">
      <w:pPr>
        <w:spacing w:line="360" w:lineRule="auto"/>
        <w:jc w:val="left"/>
        <w:textAlignment w:val="center"/>
        <w:rPr>
          <w:rFonts w:hint="eastAsia"/>
        </w:rP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特点：根据材料一“凡蕃国遣使朝贡”得出以中国为中心；根据材料一“古里……（永乐）十七年偕满剌加十七国来贡。十九年又偕忽鲁谟斯等国入贡。二十一年，复偕忽鲁谟斯等国，遣使千二百人入贡”得出朝贡活动规模宏大；根据材料一“天时向寒，贡使即令礼官宴劳，给赐遣还”得出不重视经济利益（强调政治交往）；根据材料一“遣应天府同知礼待。明日至会同馆，中书省奏闻，命礼部侍郎于馆中礼待如仪。宴毕，习仪三日，择日朝见。陈设仪仗及进表，俱如仪”“其以土物来市者，官酬其直”得出商业化与仪式化并存。成因：根据材料一“贡使即令礼官宴劳，给赐遣还。其以土物来市者，官酬其直”并结合所学得出明代中国商品经济繁荣，国力强盛；根据材料一“古里……（永乐）十七年偕满剌加十七国来贡。十九年又偕忽鲁谟斯等国入贡……”得出拥有强大的政治影响力和文化向心力，便于主导建立贸易秩序；根据材料一“凡蕃国遣使朝贡，至驿，遣应天府同知礼待。……习仪三日，择日朝见。陈设仪仗及进表，俱如仪”得出传统儒家思想的影响。</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原因：根据材料二“但它也存在一个缺陷，就是抗冲击的能力不太强”得出朝贡体系抗冲击的能力弱；根材料二“但是在西方殖民列强发展起来的坚船利炮及现代战术面前，这一朝贡体系就难以维持”得出西方殖民列强的不断发展壮大；根据材料二“但是中国当时的政治体制及儒家集团，缺乏维护这个秩序的决心，不愿意在海外投入太多的资源，甚至有些人希望从朝贡体的瓦解中获得个人利益”得出中国缺乏维护国际秩序的决心。</w:t>
      </w:r>
    </w:p>
    <w:p w:rsidR="00145F46" w:rsidRDefault="00145F46" w:rsidP="00145F46">
      <w:pPr>
        <w:spacing w:line="360" w:lineRule="auto"/>
        <w:jc w:val="left"/>
        <w:textAlignment w:val="center"/>
        <w:rPr>
          <w:rFonts w:ascii="宋体" w:hAnsi="宋体" w:cs="宋体" w:hint="eastAsia"/>
        </w:rPr>
      </w:pPr>
      <w:r>
        <w:t>27</w:t>
      </w:r>
      <w:r>
        <w:rPr>
          <w:rFonts w:hint="eastAsia"/>
        </w:rPr>
        <w:t>．</w:t>
      </w:r>
      <w:r>
        <w:rPr>
          <w:rFonts w:ascii="宋体" w:hAnsi="宋体" w:cs="宋体" w:hint="eastAsia"/>
        </w:rPr>
        <w:t>图1：信息：水稻主要产区在江南一带的苏湖地区，棉花种植区域较多集中在长江中下游地区，占城稻由越南地区传入中国。图中还显示了汝窑、哥窑等五大名窑。这与宋代南方经济的发达，经济中心南移，苏湖熟、天下足，以制瓷业为代表的手工业快速发展，中外间经济交流密切等状况相吻合。据此判定图1为宋代。</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图2：信息：粮食主要产区主要在黄河中下游地区以及江浙一带，南方茶叶种植比较突出。这与唐朝经济中心还在北方地区，但江南经济不断开发，经济重心开始南移，茶叶在南方广泛种植，茶税成为政府主要税收来源等状况相吻合。据此判定图2为唐朝。</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图3：信息：玉米、甘薯、烟草等高产作物和经济作物在中国推广种植，水稻产区在湖广地区且种植区域较大，江南地区除种植水稻等粮食作物外，经济作物品种繁多，体现农业的多种经营，北方屯田区域较多，工商业市镇大量出现。这与明朝从美洲高产作物传入中国，江南农业多种经营兴盛、湖广地区成为重要产粮区，商品经济发展，工商业市镇繁荣等状况相吻合。据此判定图3为明朝。</w:t>
      </w:r>
    </w:p>
    <w:p w:rsidR="00145F46" w:rsidRDefault="00145F46" w:rsidP="00145F46">
      <w:pPr>
        <w:spacing w:line="360" w:lineRule="auto"/>
        <w:jc w:val="left"/>
        <w:textAlignment w:val="center"/>
        <w:rPr>
          <w:rFonts w:hint="eastAsia"/>
        </w:rPr>
      </w:pPr>
      <w:r>
        <w:rPr>
          <w:rFonts w:hint="eastAsia"/>
        </w:rPr>
        <w:t>【详解】</w:t>
      </w:r>
    </w:p>
    <w:p w:rsidR="00145F46" w:rsidRDefault="00145F46" w:rsidP="00145F46">
      <w:pPr>
        <w:spacing w:line="360" w:lineRule="auto"/>
        <w:jc w:val="left"/>
        <w:textAlignment w:val="center"/>
        <w:rPr>
          <w:rFonts w:ascii="宋体" w:hAnsi="宋体" w:cs="宋体"/>
        </w:rPr>
      </w:pPr>
      <w:r>
        <w:rPr>
          <w:rFonts w:ascii="宋体" w:hAnsi="宋体" w:cs="宋体" w:hint="eastAsia"/>
        </w:rPr>
        <w:t>依据图</w:t>
      </w:r>
      <w:r>
        <w:rPr>
          <w:rFonts w:eastAsia="Times New Roman"/>
        </w:rPr>
        <w:t>1</w:t>
      </w:r>
      <w:r>
        <w:rPr>
          <w:rFonts w:ascii="宋体" w:hAnsi="宋体" w:cs="宋体" w:hint="eastAsia"/>
        </w:rPr>
        <w:t>中水稻主要产区、棉花种植区域、占城稻的传入、五大名窑等信息结合所学可知，图</w:t>
      </w:r>
      <w:r>
        <w:rPr>
          <w:rFonts w:eastAsia="Times New Roman"/>
        </w:rPr>
        <w:t>1</w:t>
      </w:r>
      <w:r>
        <w:rPr>
          <w:rFonts w:ascii="宋体" w:hAnsi="宋体" w:cs="宋体" w:hint="eastAsia"/>
        </w:rPr>
        <w:t>为宋代。</w:t>
      </w:r>
    </w:p>
    <w:p w:rsidR="00145F46" w:rsidRDefault="00145F46" w:rsidP="00145F46">
      <w:pPr>
        <w:spacing w:line="360" w:lineRule="auto"/>
        <w:jc w:val="left"/>
        <w:textAlignment w:val="center"/>
        <w:rPr>
          <w:rFonts w:ascii="宋体" w:hAnsi="宋体" w:cs="宋体" w:hint="eastAsia"/>
        </w:rPr>
      </w:pPr>
      <w:r>
        <w:rPr>
          <w:rFonts w:ascii="宋体" w:hAnsi="宋体" w:cs="宋体" w:hint="eastAsia"/>
        </w:rPr>
        <w:t>依据图</w:t>
      </w:r>
      <w:r>
        <w:rPr>
          <w:rFonts w:eastAsia="Times New Roman"/>
        </w:rPr>
        <w:t>2</w:t>
      </w:r>
      <w:r>
        <w:rPr>
          <w:rFonts w:ascii="宋体" w:hAnsi="宋体" w:cs="宋体" w:hint="eastAsia"/>
        </w:rPr>
        <w:t>中粮食主产区的分布、南方茶叶种植等信息结合所学可知，图</w:t>
      </w:r>
      <w:r>
        <w:rPr>
          <w:rFonts w:eastAsia="Times New Roman"/>
        </w:rPr>
        <w:t>2</w:t>
      </w:r>
      <w:r>
        <w:rPr>
          <w:rFonts w:ascii="宋体" w:hAnsi="宋体" w:cs="宋体" w:hint="eastAsia"/>
        </w:rPr>
        <w:t>是唐代。</w:t>
      </w:r>
    </w:p>
    <w:p w:rsidR="00456077" w:rsidRDefault="00145F46" w:rsidP="00145F46">
      <w:r>
        <w:rPr>
          <w:rFonts w:ascii="宋体" w:hAnsi="宋体" w:cs="宋体" w:hint="eastAsia"/>
          <w:kern w:val="0"/>
        </w:rPr>
        <w:t>依据图</w:t>
      </w:r>
      <w:r>
        <w:rPr>
          <w:rFonts w:eastAsia="Times New Roman"/>
          <w:kern w:val="0"/>
        </w:rPr>
        <w:t>3</w:t>
      </w:r>
      <w:r>
        <w:rPr>
          <w:rFonts w:ascii="宋体" w:hAnsi="宋体" w:cs="宋体" w:hint="eastAsia"/>
          <w:kern w:val="0"/>
        </w:rPr>
        <w:t>中玉米、甘薯、烟草等作物传入、水稻产区的分布、工商业市镇大量出现等信息结合所学可知，图</w:t>
      </w:r>
      <w:r>
        <w:rPr>
          <w:rFonts w:eastAsia="Times New Roman"/>
          <w:kern w:val="0"/>
        </w:rPr>
        <w:t>2</w:t>
      </w:r>
      <w:r>
        <w:rPr>
          <w:rFonts w:ascii="宋体" w:hAnsi="宋体" w:cs="宋体" w:hint="eastAsia"/>
          <w:kern w:val="0"/>
        </w:rPr>
        <w:t>是明代。</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F46"/>
    <w:rsid w:val="00145F46"/>
    <w:rsid w:val="00255302"/>
    <w:rsid w:val="00456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F46"/>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5F46"/>
    <w:rPr>
      <w:sz w:val="18"/>
      <w:szCs w:val="18"/>
    </w:rPr>
  </w:style>
  <w:style w:type="character" w:customStyle="1" w:styleId="Char">
    <w:name w:val="批注框文本 Char"/>
    <w:basedOn w:val="a0"/>
    <w:link w:val="a3"/>
    <w:uiPriority w:val="99"/>
    <w:semiHidden/>
    <w:rsid w:val="00145F4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F46"/>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5F46"/>
    <w:rPr>
      <w:sz w:val="18"/>
      <w:szCs w:val="18"/>
    </w:rPr>
  </w:style>
  <w:style w:type="character" w:customStyle="1" w:styleId="Char">
    <w:name w:val="批注框文本 Char"/>
    <w:basedOn w:val="a0"/>
    <w:link w:val="a3"/>
    <w:uiPriority w:val="99"/>
    <w:semiHidden/>
    <w:rsid w:val="00145F4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6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1580</Words>
  <Characters>9008</Characters>
  <DocSecurity>0</DocSecurity>
  <Lines>75</Lines>
  <Paragraphs>21</Paragraphs>
  <ScaleCrop>false</ScaleCrop>
  <LinksUpToDate>false</LinksUpToDate>
  <CharactersWithSpaces>10567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2021-09-28T02:57:00Z</dcterms:created>
  <dcterms:modified xsi:type="dcterms:W3CDTF">2021-09-28T03:00:00Z</dcterms:modified>
</cp:coreProperties>
</file>