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51" w:firstLineChars="1400"/>
        <w:rPr>
          <w:rFonts w:asciiTheme="minorEastAsia" w:hAnsiTheme="minorEastAsia"/>
          <w:b/>
          <w:szCs w:val="21"/>
        </w:rPr>
      </w:pPr>
      <w:r>
        <w:rPr>
          <w:rFonts w:asciiTheme="minorEastAsia" w:hAnsiTheme="minorEastAsia"/>
          <w:b/>
          <w:szCs w:val="21"/>
        </w:rPr>
        <w:t>第</w:t>
      </w:r>
      <w:r>
        <w:rPr>
          <w:rFonts w:hint="eastAsia" w:asciiTheme="minorEastAsia" w:hAnsiTheme="minorEastAsia"/>
          <w:b/>
          <w:szCs w:val="21"/>
        </w:rPr>
        <w:t>15课同步测试</w:t>
      </w:r>
    </w:p>
    <w:p>
      <w:pPr>
        <w:spacing w:line="360" w:lineRule="auto"/>
        <w:rPr>
          <w:rFonts w:asciiTheme="minorEastAsia" w:hAnsiTheme="minorEastAsia"/>
          <w:b/>
          <w:szCs w:val="21"/>
        </w:rPr>
      </w:pPr>
      <w:r>
        <w:rPr>
          <w:rFonts w:hint="eastAsia" w:asciiTheme="minorEastAsia" w:hAnsiTheme="minorEastAsia"/>
          <w:b/>
          <w:szCs w:val="21"/>
        </w:rPr>
        <w:t>一、单选题</w:t>
      </w:r>
    </w:p>
    <w:p>
      <w:pPr>
        <w:spacing w:line="360" w:lineRule="auto"/>
        <w:jc w:val="left"/>
        <w:textAlignment w:val="center"/>
        <w:rPr>
          <w:rFonts w:cs="宋体" w:asciiTheme="minorEastAsia" w:hAnsiTheme="minorEastAsia"/>
          <w:szCs w:val="21"/>
        </w:rPr>
      </w:pPr>
      <w:r>
        <w:rPr>
          <w:rFonts w:asciiTheme="minorEastAsia" w:hAnsiTheme="minorEastAsia"/>
          <w:szCs w:val="21"/>
        </w:rPr>
        <w:t>1．</w:t>
      </w:r>
      <w:r>
        <w:rPr>
          <w:rFonts w:cs="宋体" w:asciiTheme="minorEastAsia" w:hAnsiTheme="minorEastAsia"/>
          <w:szCs w:val="21"/>
        </w:rPr>
        <w:t>二战后，为重塑世界货币体系，美国主导</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建立了布雷顿森林体系</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实施了马歇尔计划</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成立了经济互助委员会</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建立了世界贸易组织</w:t>
      </w:r>
    </w:p>
    <w:p>
      <w:pPr>
        <w:spacing w:line="360" w:lineRule="auto"/>
        <w:jc w:val="left"/>
        <w:textAlignment w:val="center"/>
        <w:rPr>
          <w:rFonts w:cs="宋体" w:asciiTheme="minorEastAsia" w:hAnsiTheme="minorEastAsia"/>
          <w:szCs w:val="21"/>
        </w:rPr>
      </w:pPr>
      <w:r>
        <w:rPr>
          <w:rFonts w:asciiTheme="minorEastAsia" w:hAnsiTheme="minorEastAsia"/>
          <w:szCs w:val="21"/>
        </w:rPr>
        <w:t>2．</w:t>
      </w:r>
      <w:r>
        <w:rPr>
          <w:rFonts w:cs="宋体" w:asciiTheme="minorEastAsia" w:hAnsiTheme="minorEastAsia"/>
          <w:szCs w:val="21"/>
        </w:rPr>
        <w:t>有分析认为，它（布雷顿森林会议）“向世界表明，44国能够相聚一堂，消除分歧，并决定他们将如何在战后货币事务方面实行合作”。这一分析旨在强调</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布雷顿森林会议的重大意义</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布雷顿森林会议的召开背景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布雷顿森林体系的基本原则</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布雷顿森林体系的历史局限</w:t>
      </w:r>
    </w:p>
    <w:p>
      <w:pPr>
        <w:spacing w:line="360" w:lineRule="auto"/>
        <w:jc w:val="left"/>
        <w:textAlignment w:val="center"/>
        <w:rPr>
          <w:rFonts w:cs="宋体" w:asciiTheme="minorEastAsia" w:hAnsiTheme="minorEastAsia"/>
          <w:szCs w:val="21"/>
        </w:rPr>
      </w:pPr>
      <w:r>
        <w:rPr>
          <w:rFonts w:asciiTheme="minorEastAsia" w:hAnsiTheme="minorEastAsia"/>
          <w:szCs w:val="21"/>
        </w:rPr>
        <w:t>3．</w:t>
      </w:r>
      <w:r>
        <w:rPr>
          <w:rFonts w:cs="Times New Roman" w:asciiTheme="minorEastAsia" w:hAnsiTheme="minorEastAsia"/>
          <w:szCs w:val="21"/>
        </w:rPr>
        <w:t>1965</w:t>
      </w:r>
      <w:r>
        <w:rPr>
          <w:rFonts w:cs="宋体" w:asciiTheme="minorEastAsia" w:hAnsiTheme="minorEastAsia"/>
          <w:szCs w:val="21"/>
        </w:rPr>
        <w:t>年</w:t>
      </w:r>
      <w:r>
        <w:rPr>
          <w:rFonts w:cs="Times New Roman" w:asciiTheme="minorEastAsia" w:hAnsiTheme="minorEastAsia"/>
          <w:szCs w:val="21"/>
        </w:rPr>
        <w:t>2</w:t>
      </w:r>
      <w:r>
        <w:rPr>
          <w:rFonts w:cs="宋体" w:asciiTheme="minorEastAsia" w:hAnsiTheme="minorEastAsia"/>
          <w:szCs w:val="21"/>
        </w:rPr>
        <w:t>月，法国总统戴高乐说：</w:t>
      </w:r>
      <w:r>
        <w:rPr>
          <w:rFonts w:cs="Times New Roman" w:asciiTheme="minorEastAsia" w:hAnsiTheme="minorEastAsia"/>
          <w:szCs w:val="21"/>
        </w:rPr>
        <w:t>“</w:t>
      </w:r>
      <w:r>
        <w:rPr>
          <w:rFonts w:cs="宋体" w:asciiTheme="minorEastAsia" w:hAnsiTheme="minorEastAsia"/>
          <w:szCs w:val="21"/>
        </w:rPr>
        <w:t>美元所具有的超然于世的品质正在失去。先前，美元具备这一品质，是由于美国拥有世界上</w:t>
      </w:r>
      <w:r>
        <w:rPr>
          <w:rFonts w:cs="Times New Roman" w:asciiTheme="minorEastAsia" w:hAnsiTheme="minorEastAsia"/>
          <w:szCs w:val="21"/>
        </w:rPr>
        <w:t>75%</w:t>
      </w:r>
      <w:r>
        <w:rPr>
          <w:rFonts w:cs="宋体" w:asciiTheme="minorEastAsia" w:hAnsiTheme="minorEastAsia"/>
          <w:szCs w:val="21"/>
        </w:rPr>
        <w:t>的黄金储备。</w:t>
      </w:r>
      <w:r>
        <w:rPr>
          <w:rFonts w:cs="Times New Roman" w:asciiTheme="minorEastAsia" w:hAnsiTheme="minorEastAsia"/>
          <w:szCs w:val="21"/>
        </w:rPr>
        <w:t>”</w:t>
      </w:r>
      <w:r>
        <w:rPr>
          <w:rFonts w:cs="宋体" w:asciiTheme="minorEastAsia" w:hAnsiTheme="minorEastAsia"/>
          <w:szCs w:val="21"/>
        </w:rPr>
        <w:t>这一观点表明</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美元的霸权地位已经动摇</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布雷顿森林体系已经崩溃</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欧元取代了美元货币地位</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法国的黄金储备已超美国</w:t>
      </w:r>
    </w:p>
    <w:p>
      <w:pPr>
        <w:spacing w:line="360" w:lineRule="auto"/>
        <w:jc w:val="left"/>
        <w:textAlignment w:val="center"/>
        <w:rPr>
          <w:rFonts w:cs="宋体" w:asciiTheme="minorEastAsia" w:hAnsiTheme="minorEastAsia"/>
          <w:szCs w:val="21"/>
        </w:rPr>
      </w:pPr>
      <w:r>
        <w:rPr>
          <w:rFonts w:asciiTheme="minorEastAsia" w:hAnsiTheme="minorEastAsia"/>
          <w:szCs w:val="21"/>
        </w:rPr>
        <w:t>4．</w:t>
      </w:r>
      <w:r>
        <w:rPr>
          <w:rFonts w:cs="宋体" w:asciiTheme="minorEastAsia" w:hAnsiTheme="minorEastAsia"/>
          <w:szCs w:val="21"/>
        </w:rPr>
        <w:t>二战后，某国际组织的宗旨是</w:t>
      </w:r>
      <w:r>
        <w:rPr>
          <w:rFonts w:cs="Times New Roman" w:asciiTheme="minorEastAsia" w:hAnsiTheme="minorEastAsia"/>
          <w:szCs w:val="21"/>
        </w:rPr>
        <w:t>“</w:t>
      </w:r>
      <w:r>
        <w:rPr>
          <w:rFonts w:cs="宋体" w:asciiTheme="minorEastAsia" w:hAnsiTheme="minorEastAsia"/>
          <w:szCs w:val="21"/>
        </w:rPr>
        <w:t>就国际货币问题进行合作、促进国际贸易的平衡发展、提高就业水平、增加收入、避免会员国货币的竞争性贬值、向成员国提供所需要的临时性贷款、设法消除国际收支的严重失衡。</w:t>
      </w:r>
      <w:r>
        <w:rPr>
          <w:rFonts w:cs="Times New Roman" w:asciiTheme="minorEastAsia" w:hAnsiTheme="minorEastAsia"/>
          <w:szCs w:val="21"/>
        </w:rPr>
        <w:t>”</w:t>
      </w:r>
      <w:r>
        <w:rPr>
          <w:rFonts w:cs="宋体" w:asciiTheme="minorEastAsia" w:hAnsiTheme="minorEastAsia"/>
          <w:szCs w:val="21"/>
        </w:rPr>
        <w:t>该组织是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国际货币基金组织</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世界银行</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关税与贸易总协定</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世界贸易组织</w:t>
      </w:r>
    </w:p>
    <w:p>
      <w:pPr>
        <w:spacing w:line="360" w:lineRule="auto"/>
        <w:jc w:val="left"/>
        <w:textAlignment w:val="center"/>
        <w:rPr>
          <w:rFonts w:cs="宋体" w:asciiTheme="minorEastAsia" w:hAnsiTheme="minorEastAsia"/>
          <w:szCs w:val="21"/>
        </w:rPr>
      </w:pPr>
      <w:r>
        <w:rPr>
          <w:rFonts w:asciiTheme="minorEastAsia" w:hAnsiTheme="minorEastAsia"/>
          <w:szCs w:val="21"/>
        </w:rPr>
        <w:t>5．</w:t>
      </w:r>
      <w:r>
        <w:rPr>
          <w:rFonts w:cs="宋体" w:asciiTheme="minorEastAsia" w:hAnsiTheme="minorEastAsia"/>
          <w:szCs w:val="21"/>
        </w:rPr>
        <w:t>《漫长的20世纪》中写道：30年代大危机爆发……人们放弃了相对稳定货币的追求，“世界资本主义退到了民族国家经济及相关帝国的避难所里。”为避免这种历史重演，二战后资本主义国家</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建立“福利国家”</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加强了政府对经济的干预</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发展“混合经济”</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建立国际金融和贸易体系</w:t>
      </w:r>
    </w:p>
    <w:p>
      <w:pPr>
        <w:spacing w:line="360" w:lineRule="auto"/>
        <w:jc w:val="left"/>
        <w:textAlignment w:val="center"/>
        <w:rPr>
          <w:rFonts w:cs="宋体" w:asciiTheme="minorEastAsia" w:hAnsiTheme="minorEastAsia"/>
          <w:szCs w:val="21"/>
        </w:rPr>
      </w:pPr>
      <w:r>
        <w:rPr>
          <w:rFonts w:asciiTheme="minorEastAsia" w:hAnsiTheme="minorEastAsia"/>
          <w:szCs w:val="21"/>
        </w:rPr>
        <w:t>6．</w:t>
      </w:r>
      <w:r>
        <w:rPr>
          <w:rFonts w:cs="宋体" w:asciiTheme="minorEastAsia" w:hAnsiTheme="minorEastAsia"/>
          <w:szCs w:val="21"/>
        </w:rPr>
        <w:t>1944年，美、英、中等国召开会议，通过了《布雷顿森林协定》。在此基础上，建立了战后新的国际货币金融体系+-布雷顿森林体系。该体系</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确立了美元的中心地位</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有利于英国经济扩张</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有助于“一战”的结束</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加速了两极格局解体</w:t>
      </w:r>
    </w:p>
    <w:p>
      <w:pPr>
        <w:spacing w:line="360" w:lineRule="auto"/>
        <w:jc w:val="left"/>
        <w:textAlignment w:val="center"/>
        <w:rPr>
          <w:rFonts w:cs="宋体" w:asciiTheme="minorEastAsia" w:hAnsiTheme="minorEastAsia"/>
          <w:szCs w:val="21"/>
        </w:rPr>
      </w:pPr>
      <w:r>
        <w:rPr>
          <w:rFonts w:asciiTheme="minorEastAsia" w:hAnsiTheme="minorEastAsia"/>
          <w:szCs w:val="21"/>
        </w:rPr>
        <w:t>7．</w:t>
      </w:r>
      <w:r>
        <w:rPr>
          <w:rFonts w:cs="宋体" w:asciiTheme="minorEastAsia" w:hAnsiTheme="minorEastAsia"/>
          <w:szCs w:val="21"/>
        </w:rPr>
        <w:t>20世纪50年代后期,全球性“美元过剩”出现,各国纷纷抛出美元兑换黄金,美国黄金开始大量外流。这表明</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美国经济霸主地位丧失</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布雷顿森林体系受到冲击</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世界性经济大危机出现</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贸易保护主义为各国奉行</w:t>
      </w:r>
    </w:p>
    <w:p>
      <w:pPr>
        <w:spacing w:line="360" w:lineRule="auto"/>
        <w:jc w:val="left"/>
        <w:textAlignment w:val="center"/>
        <w:rPr>
          <w:rFonts w:cs="宋体" w:asciiTheme="minorEastAsia" w:hAnsiTheme="minorEastAsia"/>
          <w:szCs w:val="21"/>
        </w:rPr>
      </w:pPr>
      <w:r>
        <w:rPr>
          <w:rFonts w:asciiTheme="minorEastAsia" w:hAnsiTheme="minorEastAsia"/>
          <w:szCs w:val="21"/>
        </w:rPr>
        <w:t>8．</w:t>
      </w:r>
      <w:r>
        <w:rPr>
          <w:rFonts w:cs="宋体" w:asciiTheme="minorEastAsia" w:hAnsiTheme="minorEastAsia"/>
          <w:szCs w:val="21"/>
        </w:rPr>
        <w:t>1960年，美国罗伯特•特里芬提出：美元应大量发行以满足国际结算和储备需要，美元应减少发行以维持美元币值的稳定和坚挺，而美元发行在“信心”和“偿付力”之间不可兼得。因此，二战后资本主义世界货币体系建立后，经常交叉出现“美元荒”和“美元过剩”现象。这说明</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布雷顿森林体系存在着内在缺陷</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国际货币基金组织难解现实问题</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资本主义世界货币已经陷入破产</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应建公平合理的国际经济新秩序</w:t>
      </w:r>
    </w:p>
    <w:p>
      <w:pPr>
        <w:spacing w:line="360" w:lineRule="auto"/>
        <w:jc w:val="left"/>
        <w:textAlignment w:val="center"/>
        <w:rPr>
          <w:rFonts w:cs="宋体" w:asciiTheme="minorEastAsia" w:hAnsiTheme="minorEastAsia"/>
          <w:szCs w:val="21"/>
        </w:rPr>
      </w:pPr>
      <w:r>
        <w:rPr>
          <w:rFonts w:asciiTheme="minorEastAsia" w:hAnsiTheme="minorEastAsia"/>
          <w:szCs w:val="21"/>
        </w:rPr>
        <w:t>9．</w:t>
      </w:r>
      <w:r>
        <w:rPr>
          <w:rFonts w:cs="宋体" w:asciiTheme="minorEastAsia" w:hAnsiTheme="minorEastAsia"/>
          <w:szCs w:val="21"/>
        </w:rPr>
        <w:t>美国在第二次世界大战开始后，输出自由汇兑、自由贸易和自由竞争的理论，但这种理论是针对他人而言。为了否定发展中国家保护自己民族工业的权利，削弱政府在这些国家中的作用，国际货币基金组织和世界银行应运而生。美国的行为</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促进了世界贸易体系规范化法制化</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目的是稳定国际货币体系</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实现了发达国家与发展中国家合作</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带有贸易霸权主义的色彩</w:t>
      </w:r>
    </w:p>
    <w:p>
      <w:pPr>
        <w:spacing w:line="360" w:lineRule="auto"/>
        <w:jc w:val="left"/>
        <w:textAlignment w:val="center"/>
        <w:rPr>
          <w:rFonts w:cs="宋体" w:asciiTheme="minorEastAsia" w:hAnsiTheme="minorEastAsia"/>
          <w:szCs w:val="21"/>
        </w:rPr>
      </w:pPr>
      <w:r>
        <w:rPr>
          <w:rFonts w:asciiTheme="minorEastAsia" w:hAnsiTheme="minorEastAsia"/>
          <w:szCs w:val="21"/>
        </w:rPr>
        <w:t>10．</w:t>
      </w:r>
      <w:r>
        <w:rPr>
          <w:rFonts w:cs="Times New Roman" w:asciiTheme="minorEastAsia" w:hAnsiTheme="minorEastAsia"/>
          <w:szCs w:val="21"/>
        </w:rPr>
        <w:t>1971</w:t>
      </w:r>
      <w:r>
        <w:rPr>
          <w:rFonts w:cs="宋体" w:asciiTheme="minorEastAsia" w:hAnsiTheme="minorEastAsia"/>
          <w:szCs w:val="21"/>
        </w:rPr>
        <w:t>年</w:t>
      </w:r>
      <w:r>
        <w:rPr>
          <w:rFonts w:cs="Times New Roman" w:asciiTheme="minorEastAsia" w:hAnsiTheme="minorEastAsia"/>
          <w:szCs w:val="21"/>
        </w:rPr>
        <w:t>8</w:t>
      </w:r>
      <w:r>
        <w:rPr>
          <w:rFonts w:cs="宋体" w:asciiTheme="minorEastAsia" w:hAnsiTheme="minorEastAsia"/>
          <w:szCs w:val="21"/>
        </w:rPr>
        <w:t>月</w:t>
      </w:r>
      <w:r>
        <w:rPr>
          <w:rFonts w:cs="Times New Roman" w:asciiTheme="minorEastAsia" w:hAnsiTheme="minorEastAsia"/>
          <w:szCs w:val="21"/>
        </w:rPr>
        <w:t>15</w:t>
      </w:r>
      <w:r>
        <w:rPr>
          <w:rFonts w:cs="宋体" w:asciiTheme="minorEastAsia" w:hAnsiTheme="minorEastAsia"/>
          <w:szCs w:val="21"/>
        </w:rPr>
        <w:t>日，美国宣布关闭黄金窗口，美元与黄金脱钩；</w:t>
      </w:r>
      <w:r>
        <w:rPr>
          <w:rFonts w:cs="Times New Roman" w:asciiTheme="minorEastAsia" w:hAnsiTheme="minorEastAsia"/>
          <w:szCs w:val="21"/>
        </w:rPr>
        <w:t>1973</w:t>
      </w:r>
      <w:r>
        <w:rPr>
          <w:rFonts w:cs="宋体" w:asciiTheme="minorEastAsia" w:hAnsiTheme="minorEastAsia"/>
          <w:szCs w:val="21"/>
        </w:rPr>
        <w:t>年</w:t>
      </w:r>
      <w:r>
        <w:rPr>
          <w:rFonts w:cs="Times New Roman" w:asciiTheme="minorEastAsia" w:hAnsiTheme="minorEastAsia"/>
          <w:szCs w:val="21"/>
        </w:rPr>
        <w:t>10</w:t>
      </w:r>
      <w:r>
        <w:rPr>
          <w:rFonts w:cs="宋体" w:asciiTheme="minorEastAsia" w:hAnsiTheme="minorEastAsia"/>
          <w:szCs w:val="21"/>
        </w:rPr>
        <w:t>月，美国迫使石油输出国组织接受全球石油交易用美元结算。美国政府的行为说明</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美国霸主地位走向衰落</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美元国际货币格局动摇</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世界经济的多极化趋势出现</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美国对世界金融的控制加强</w:t>
      </w:r>
    </w:p>
    <w:p>
      <w:pPr>
        <w:spacing w:line="360" w:lineRule="auto"/>
        <w:jc w:val="left"/>
        <w:textAlignment w:val="center"/>
        <w:rPr>
          <w:rFonts w:cs="宋体" w:asciiTheme="minorEastAsia" w:hAnsiTheme="minorEastAsia"/>
          <w:szCs w:val="21"/>
        </w:rPr>
      </w:pPr>
      <w:r>
        <w:rPr>
          <w:rFonts w:asciiTheme="minorEastAsia" w:hAnsiTheme="minorEastAsia"/>
          <w:szCs w:val="21"/>
        </w:rPr>
        <w:t>11．</w:t>
      </w:r>
      <w:r>
        <w:rPr>
          <w:rFonts w:cs="宋体" w:asciiTheme="minorEastAsia" w:hAnsiTheme="minorEastAsia"/>
          <w:szCs w:val="21"/>
        </w:rPr>
        <w:t>1934年1月，罗斯福签署《黄金储备法案》，将黄金由每盎司20.67美元提升到每盎司35美元，并下令停止美元在国内兑换黄金。布雷顿森林协定规定，美元与黄金挂钩，各国货币与美元挂钩，各国的汇率一旦确定，就不能随意变更。两次美元政策相同之处在于</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两者皆推动了美国经济发展</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两者皆为应对经济危机采取的措施</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两者本质上皆为金本位政策</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两者皆巩固了美元的国际货币地位</w:t>
      </w:r>
    </w:p>
    <w:p>
      <w:pPr>
        <w:spacing w:line="360" w:lineRule="auto"/>
        <w:jc w:val="left"/>
        <w:textAlignment w:val="center"/>
        <w:rPr>
          <w:rFonts w:cs="宋体" w:asciiTheme="minorEastAsia" w:hAnsiTheme="minorEastAsia"/>
          <w:szCs w:val="21"/>
        </w:rPr>
      </w:pPr>
      <w:r>
        <w:rPr>
          <w:rFonts w:asciiTheme="minorEastAsia" w:hAnsiTheme="minorEastAsia"/>
          <w:szCs w:val="21"/>
        </w:rPr>
        <w:t>12．</w:t>
      </w:r>
      <w:r>
        <w:rPr>
          <w:rFonts w:cs="宋体" w:asciiTheme="minorEastAsia" w:hAnsiTheme="minorEastAsia"/>
          <w:szCs w:val="21"/>
        </w:rPr>
        <w:t>1943年，美国财政部怀特设计的“国际稳定基金”计划显示，若严格按黄金与自由外汇的持有计算，美、英（联邦）、苏认缴额度分配为31.96亿美元、10.55亿美元、1.64亿美元，这与苏联的大国地位极不相称。1944年布雷顿森林会议上，美方提议将苏联的配额大幅增加，同时还拿出10%，分配给配额明显不足的国家（主要是苏联和中国）。1944年，美英、苏、中等国家联合发表共同声明，宣布成立国际货币基金组织。从材料可判断，美苏在布雷顿森林会议上</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将军事合作转为政治斗争</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将军事合作转为经济斗争</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在意识形态领域全面对抗</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展现出合作和要协的关系</w:t>
      </w:r>
    </w:p>
    <w:p>
      <w:pPr>
        <w:spacing w:line="360" w:lineRule="auto"/>
        <w:jc w:val="left"/>
        <w:textAlignment w:val="center"/>
        <w:rPr>
          <w:rFonts w:cs="宋体" w:asciiTheme="minorEastAsia" w:hAnsiTheme="minorEastAsia"/>
          <w:szCs w:val="21"/>
        </w:rPr>
      </w:pPr>
      <w:r>
        <w:rPr>
          <w:rFonts w:asciiTheme="minorEastAsia" w:hAnsiTheme="minorEastAsia"/>
          <w:szCs w:val="21"/>
        </w:rPr>
        <w:t>13．</w:t>
      </w:r>
      <w:r>
        <w:rPr>
          <w:rFonts w:cs="宋体" w:asciiTheme="minorEastAsia" w:hAnsiTheme="minorEastAsia"/>
          <w:szCs w:val="21"/>
        </w:rPr>
        <w:t>《漫长的20世纪》：“1930年代，保护主义到处蔓延，人们放弃了相对稳定货币的追求，世界资本主义退到了民族国家经济及相关帝国的避难所里”。针对此种现象，二战后主要资本主义国家采取的措施是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建立国际货币基金组织</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建立国际复兴开发银行</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加强政府对经济的干预</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努力发展“混合经济”</w:t>
      </w:r>
    </w:p>
    <w:p>
      <w:pPr>
        <w:spacing w:line="360" w:lineRule="auto"/>
        <w:jc w:val="left"/>
        <w:textAlignment w:val="center"/>
        <w:rPr>
          <w:rFonts w:cs="宋体" w:asciiTheme="minorEastAsia" w:hAnsiTheme="minorEastAsia"/>
          <w:szCs w:val="21"/>
        </w:rPr>
      </w:pPr>
      <w:r>
        <w:rPr>
          <w:rFonts w:asciiTheme="minorEastAsia" w:hAnsiTheme="minorEastAsia"/>
          <w:szCs w:val="21"/>
        </w:rPr>
        <w:t>14．</w:t>
      </w:r>
      <w:r>
        <w:rPr>
          <w:rFonts w:cs="宋体" w:asciiTheme="minorEastAsia" w:hAnsiTheme="minorEastAsia"/>
          <w:szCs w:val="21"/>
        </w:rPr>
        <w:t>1717年，英格兰银行确立以每盎司黄金3英镑17先令10.5便士的价格与黄金挂钩，英镑的国际地位逐步上升，各国在国际结算中大量使用英镑；1945年布雷顿森林体系确定以1盎司黄金兑换35美元的双挂钩汇率体系，一直维系到1971年。这些史实反映出</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金本位制主导全球化</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工业实力决定货币国际地位</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货币国际化方式不同</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国际贸易发展推动货币统一</w:t>
      </w:r>
    </w:p>
    <w:p>
      <w:pPr>
        <w:spacing w:line="360" w:lineRule="auto"/>
        <w:jc w:val="left"/>
        <w:textAlignment w:val="center"/>
        <w:rPr>
          <w:rFonts w:cs="宋体" w:asciiTheme="minorEastAsia" w:hAnsiTheme="minorEastAsia"/>
          <w:szCs w:val="21"/>
        </w:rPr>
      </w:pPr>
      <w:r>
        <w:rPr>
          <w:rFonts w:asciiTheme="minorEastAsia" w:hAnsiTheme="minorEastAsia"/>
          <w:szCs w:val="21"/>
        </w:rPr>
        <w:t>15．</w:t>
      </w:r>
      <w:r>
        <w:rPr>
          <w:rFonts w:cs="宋体" w:asciiTheme="minorEastAsia" w:hAnsiTheme="minorEastAsia"/>
          <w:szCs w:val="21"/>
        </w:rPr>
        <w:t>1971年，美国出现了自1893年以来未曾有过的全面贸易逆差，黄金储备已不及其对外短期负债的五分之一。这反映了（   ）</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经济全球化是一把双刃剑</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布雷顿森林体系开始解体</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凯恩斯主义政策完全失败</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美国已丧失经济霸主的地位</w:t>
      </w:r>
    </w:p>
    <w:p>
      <w:pPr>
        <w:spacing w:line="360" w:lineRule="auto"/>
        <w:rPr>
          <w:rFonts w:asciiTheme="minorEastAsia" w:hAnsiTheme="minorEastAsia"/>
          <w:b/>
          <w:szCs w:val="21"/>
        </w:rPr>
      </w:pPr>
      <w:r>
        <w:rPr>
          <w:rFonts w:hint="eastAsia" w:asciiTheme="minorEastAsia" w:hAnsiTheme="minorEastAsia"/>
          <w:b/>
          <w:szCs w:val="21"/>
        </w:rPr>
        <w:t>二、材料分析题</w:t>
      </w:r>
    </w:p>
    <w:p>
      <w:pPr>
        <w:spacing w:line="360" w:lineRule="auto"/>
        <w:jc w:val="left"/>
        <w:textAlignment w:val="center"/>
        <w:rPr>
          <w:rFonts w:cs="宋体" w:asciiTheme="minorEastAsia" w:hAnsiTheme="minorEastAsia"/>
          <w:szCs w:val="21"/>
        </w:rPr>
      </w:pPr>
      <w:r>
        <w:rPr>
          <w:rFonts w:hint="eastAsia" w:cs="宋体" w:asciiTheme="minorEastAsia" w:hAnsiTheme="minorEastAsia"/>
          <w:szCs w:val="21"/>
        </w:rPr>
        <w:t>16.</w:t>
      </w:r>
      <w:r>
        <w:rPr>
          <w:rFonts w:cs="宋体" w:asciiTheme="minorEastAsia" w:hAnsiTheme="minorEastAsia"/>
          <w:szCs w:val="21"/>
        </w:rPr>
        <w:t>阅读材料，回答下列问题。</w:t>
      </w:r>
    </w:p>
    <w:p>
      <w:pPr>
        <w:spacing w:line="360" w:lineRule="auto"/>
        <w:ind w:firstLine="420"/>
        <w:jc w:val="left"/>
        <w:textAlignment w:val="center"/>
        <w:rPr>
          <w:rFonts w:cs="楷体" w:asciiTheme="minorEastAsia" w:hAnsiTheme="minorEastAsia"/>
          <w:szCs w:val="21"/>
        </w:rPr>
      </w:pPr>
      <w:r>
        <w:rPr>
          <w:rFonts w:cs="楷体" w:asciiTheme="minorEastAsia" w:hAnsiTheme="minorEastAsia"/>
          <w:szCs w:val="21"/>
        </w:rPr>
        <w:t>材料一  国际战后重建经济计划在战争尚未结束前就已经开始。早在1941年8月，富兰克林·罗斯福和温斯顿·丘吉尔戏剧性地会面，并承诺两国将致力恢复世界多边交易体系来取代20世纪30年代的互惠主义。1944年，在美国新罕布什尔州召开的一次国际会议上，美国和英国代表团起了主要作用，从而为两大重要国际机构的诞生打下了基础。</w:t>
      </w:r>
    </w:p>
    <w:p>
      <w:pPr>
        <w:spacing w:line="360" w:lineRule="auto"/>
        <w:ind w:firstLine="420"/>
        <w:jc w:val="right"/>
        <w:textAlignment w:val="center"/>
        <w:rPr>
          <w:rFonts w:cs="楷体" w:asciiTheme="minorEastAsia" w:hAnsiTheme="minorEastAsia"/>
          <w:szCs w:val="21"/>
        </w:rPr>
      </w:pPr>
      <w:r>
        <w:rPr>
          <w:rFonts w:cs="楷体" w:asciiTheme="minorEastAsia" w:hAnsiTheme="minorEastAsia"/>
          <w:szCs w:val="21"/>
        </w:rPr>
        <w:t>——改编自（美）卡梅伦等《世界经济简史——从旧石器时代到20世纪末》</w:t>
      </w:r>
    </w:p>
    <w:p>
      <w:pPr>
        <w:spacing w:line="360" w:lineRule="auto"/>
        <w:ind w:firstLine="420"/>
        <w:jc w:val="left"/>
        <w:textAlignment w:val="center"/>
        <w:rPr>
          <w:rFonts w:cs="楷体" w:asciiTheme="minorEastAsia" w:hAnsiTheme="minorEastAsia"/>
          <w:szCs w:val="21"/>
        </w:rPr>
      </w:pPr>
      <w:r>
        <w:rPr>
          <w:rFonts w:cs="楷体" w:asciiTheme="minorEastAsia" w:hAnsiTheme="minorEastAsia"/>
          <w:szCs w:val="21"/>
        </w:rPr>
        <w:t>材料二  美国等少数资本主义发达国家的垄断地位，使三大国际组织在调节国际经济关系时必然倾向于发达资本主义国家的利益；而……三大国际组织又规范着国际经济秩序，协调各成员国之间的分歧与矛盾，对世界经济的发展客观上起着促进作用。</w:t>
      </w:r>
    </w:p>
    <w:p>
      <w:pPr>
        <w:spacing w:line="360" w:lineRule="auto"/>
        <w:ind w:firstLine="420"/>
        <w:jc w:val="right"/>
        <w:textAlignment w:val="center"/>
        <w:rPr>
          <w:rFonts w:cs="楷体" w:asciiTheme="minorEastAsia" w:hAnsiTheme="minorEastAsia"/>
          <w:szCs w:val="21"/>
        </w:rPr>
      </w:pPr>
      <w:r>
        <w:rPr>
          <w:rFonts w:cs="楷体" w:asciiTheme="minorEastAsia" w:hAnsiTheme="minorEastAsia"/>
          <w:szCs w:val="21"/>
        </w:rPr>
        <w:t>——摘编自张雷声《三大国际经济组织与经济全球化》</w:t>
      </w:r>
    </w:p>
    <w:p>
      <w:pPr>
        <w:spacing w:line="360" w:lineRule="auto"/>
        <w:jc w:val="left"/>
        <w:textAlignment w:val="center"/>
        <w:rPr>
          <w:rFonts w:cs="宋体" w:asciiTheme="minorEastAsia" w:hAnsiTheme="minorEastAsia"/>
          <w:szCs w:val="21"/>
        </w:rPr>
      </w:pPr>
      <w:r>
        <w:rPr>
          <w:rFonts w:hint="eastAsia" w:asciiTheme="minorEastAsia" w:hAnsiTheme="minorEastAsia"/>
          <w:szCs w:val="21"/>
        </w:rPr>
        <w:t>（1）</w:t>
      </w:r>
      <w:r>
        <w:rPr>
          <w:rFonts w:cs="宋体" w:asciiTheme="minorEastAsia" w:hAnsiTheme="minorEastAsia"/>
          <w:szCs w:val="21"/>
        </w:rPr>
        <w:t>根据材料一指出国际协调“两大机构”的名称，结合所学指出战后资本主义世界经济体系主要由哪两个部分构成？</w:t>
      </w: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cs="宋体" w:asciiTheme="minorEastAsia" w:hAnsiTheme="minorEastAsia"/>
          <w:szCs w:val="21"/>
        </w:rPr>
      </w:pPr>
      <w:r>
        <w:rPr>
          <w:rFonts w:hint="eastAsia" w:asciiTheme="minorEastAsia" w:hAnsiTheme="minorEastAsia"/>
          <w:szCs w:val="21"/>
        </w:rPr>
        <w:t>（2）</w:t>
      </w:r>
      <w:r>
        <w:rPr>
          <w:rFonts w:cs="宋体" w:asciiTheme="minorEastAsia" w:hAnsiTheme="minorEastAsia"/>
          <w:szCs w:val="21"/>
        </w:rPr>
        <w:t>根据材料二和所学知识，分析三大经济组织对世界经济发展的影响。</w:t>
      </w: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cs="宋体" w:asciiTheme="minorEastAsia" w:hAnsiTheme="minorEastAsia"/>
          <w:szCs w:val="21"/>
        </w:rPr>
      </w:pPr>
      <w:r>
        <w:rPr>
          <w:rFonts w:hint="eastAsia" w:asciiTheme="minorEastAsia" w:hAnsiTheme="minorEastAsia"/>
          <w:szCs w:val="21"/>
        </w:rPr>
        <w:t>（3）</w:t>
      </w:r>
      <w:r>
        <w:rPr>
          <w:rFonts w:cs="宋体" w:asciiTheme="minorEastAsia" w:hAnsiTheme="minorEastAsia"/>
          <w:szCs w:val="21"/>
        </w:rPr>
        <w:t>根据所学知识，写出二战后资本主义国家有什么新变化？</w:t>
      </w:r>
    </w:p>
    <w:p>
      <w:pPr>
        <w:spacing w:line="360" w:lineRule="auto"/>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cs="宋体" w:asciiTheme="minorEastAsia" w:hAnsiTheme="minorEastAsia"/>
          <w:szCs w:val="21"/>
        </w:rPr>
      </w:pPr>
      <w:r>
        <w:rPr>
          <w:rFonts w:asciiTheme="minorEastAsia" w:hAnsiTheme="minorEastAsia"/>
          <w:szCs w:val="21"/>
        </w:rPr>
        <w:t>19．</w:t>
      </w:r>
      <w:r>
        <w:rPr>
          <w:rFonts w:cs="宋体" w:asciiTheme="minorEastAsia" w:hAnsiTheme="minorEastAsia"/>
          <w:szCs w:val="21"/>
        </w:rPr>
        <w:t>阅读下列材料，回答问题。</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材料一  在无数次胜仗的催生及工业革命的助推下，英镑要迫切成为国际货币体系中的主导，把世界经济推向英镑时代。</w:t>
      </w:r>
      <w:r>
        <w:rPr>
          <w:rFonts w:cs="Times New Roman" w:asciiTheme="minorEastAsia" w:hAnsiTheme="minorEastAsia"/>
          <w:szCs w:val="21"/>
        </w:rPr>
        <w:t>1816</w:t>
      </w:r>
      <w:r>
        <w:rPr>
          <w:rFonts w:cs="楷体" w:asciiTheme="minorEastAsia" w:hAnsiTheme="minorEastAsia"/>
          <w:szCs w:val="21"/>
        </w:rPr>
        <w:t>年，英国通过了《金本位制度法案》，在法律上承认了把黄金作为货币的本位来发行纸币，规定了每英镑的含金量。……世纪下半叶，以英镑为中心的国际贸易和投资体系覆盖全球，</w:t>
      </w:r>
      <w:r>
        <w:rPr>
          <w:rFonts w:cs="Times New Roman" w:asciiTheme="minorEastAsia" w:hAnsiTheme="minorEastAsia"/>
          <w:szCs w:val="21"/>
        </w:rPr>
        <w:t>90</w:t>
      </w:r>
      <w:r>
        <w:rPr>
          <w:rFonts w:cs="楷体" w:asciiTheme="minorEastAsia" w:hAnsiTheme="minorEastAsia"/>
          <w:szCs w:val="21"/>
        </w:rPr>
        <w:t>%的国际支付以英镑进行。以英镑为中心的国际货币金融体系的建立，使英国在世界各地的经济“侵略”变得更加便捷。</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——摘编自宋泓均、高强《货币变局：下一秒，谁将改变世界》</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 xml:space="preserve">材料二  </w:t>
      </w:r>
      <w:r>
        <w:rPr>
          <w:rFonts w:cs="Times New Roman" w:asciiTheme="minorEastAsia" w:hAnsiTheme="minorEastAsia"/>
          <w:szCs w:val="21"/>
        </w:rPr>
        <w:t>1929</w:t>
      </w:r>
      <w:r>
        <w:rPr>
          <w:rFonts w:cs="楷体" w:asciiTheme="minorEastAsia" w:hAnsiTheme="minorEastAsia"/>
          <w:szCs w:val="21"/>
        </w:rPr>
        <w:t>年经济大危机爆发后，金本位制崩溃。二战后确立了以美元为中心的国际货币体系，即布雷顿森林体系。布雷顿森林体系确定</w:t>
      </w:r>
      <w:r>
        <w:rPr>
          <w:rFonts w:cs="Times New Roman" w:asciiTheme="minorEastAsia" w:hAnsiTheme="minorEastAsia"/>
          <w:szCs w:val="21"/>
        </w:rPr>
        <w:t>35</w:t>
      </w:r>
      <w:r>
        <w:rPr>
          <w:rFonts w:cs="楷体" w:asciiTheme="minorEastAsia" w:hAnsiTheme="minorEastAsia"/>
          <w:szCs w:val="21"/>
        </w:rPr>
        <w:t>美元兑换</w:t>
      </w:r>
      <w:r>
        <w:rPr>
          <w:rFonts w:cs="Times New Roman" w:asciiTheme="minorEastAsia" w:hAnsiTheme="minorEastAsia"/>
          <w:szCs w:val="21"/>
        </w:rPr>
        <w:t>1</w:t>
      </w:r>
      <w:r>
        <w:rPr>
          <w:rFonts w:cs="楷体" w:asciiTheme="minorEastAsia" w:hAnsiTheme="minorEastAsia"/>
          <w:szCs w:val="21"/>
        </w:rPr>
        <w:t>盎司黄金的固定比值，各国货币与美元挂钩。美元实际上等同于黄金，取得了在资本主义世界货币体系中的霸权地位。</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——摘编自姜春明、佟家栋《世界经济概论》</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 xml:space="preserve">材料三  </w:t>
      </w:r>
      <w:r>
        <w:rPr>
          <w:rFonts w:cs="Times New Roman" w:asciiTheme="minorEastAsia" w:hAnsiTheme="minorEastAsia"/>
          <w:szCs w:val="21"/>
        </w:rPr>
        <w:t>2015</w:t>
      </w:r>
      <w:r>
        <w:rPr>
          <w:rFonts w:cs="楷体" w:asciiTheme="minorEastAsia" w:hAnsiTheme="minorEastAsia"/>
          <w:szCs w:val="21"/>
        </w:rPr>
        <w:t>年</w:t>
      </w:r>
      <w:r>
        <w:rPr>
          <w:rFonts w:cs="Times New Roman" w:asciiTheme="minorEastAsia" w:hAnsiTheme="minorEastAsia"/>
          <w:szCs w:val="21"/>
        </w:rPr>
        <w:t>12</w:t>
      </w:r>
      <w:r>
        <w:rPr>
          <w:rFonts w:cs="楷体" w:asciiTheme="minorEastAsia" w:hAnsiTheme="minorEastAsia"/>
          <w:szCs w:val="21"/>
        </w:rPr>
        <w:t>月</w:t>
      </w:r>
      <w:r>
        <w:rPr>
          <w:rFonts w:cs="Times New Roman" w:asciiTheme="minorEastAsia" w:hAnsiTheme="minorEastAsia"/>
          <w:szCs w:val="21"/>
        </w:rPr>
        <w:t>1</w:t>
      </w:r>
      <w:r>
        <w:rPr>
          <w:rFonts w:cs="楷体" w:asciiTheme="minorEastAsia" w:hAnsiTheme="minorEastAsia"/>
          <w:szCs w:val="21"/>
        </w:rPr>
        <w:t>日，国际货币基金组织（IMF）正式宣布将人民币纳入SDR（特别提款权）篮子，所占权重为</w:t>
      </w:r>
      <w:r>
        <w:rPr>
          <w:rFonts w:cs="Times New Roman" w:asciiTheme="minorEastAsia" w:hAnsiTheme="minorEastAsia"/>
          <w:szCs w:val="21"/>
        </w:rPr>
        <w:t>10</w:t>
      </w:r>
      <w:r>
        <w:rPr>
          <w:rFonts w:cs="楷体" w:asciiTheme="minorEastAsia" w:hAnsiTheme="minorEastAsia"/>
          <w:szCs w:val="21"/>
        </w:rPr>
        <w:t>.</w:t>
      </w:r>
      <w:r>
        <w:rPr>
          <w:rFonts w:cs="Times New Roman" w:asciiTheme="minorEastAsia" w:hAnsiTheme="minorEastAsia"/>
          <w:szCs w:val="21"/>
        </w:rPr>
        <w:t>9</w:t>
      </w:r>
      <w:r>
        <w:rPr>
          <w:rFonts w:cs="楷体" w:asciiTheme="minorEastAsia" w:hAnsiTheme="minorEastAsia"/>
          <w:szCs w:val="21"/>
        </w:rPr>
        <w:t>%，仅次于美元和欧元。IMF统计数据显示，人民币在全球外汇储备中的份额从</w:t>
      </w:r>
      <w:r>
        <w:rPr>
          <w:rFonts w:cs="Times New Roman" w:asciiTheme="minorEastAsia" w:hAnsiTheme="minorEastAsia"/>
          <w:szCs w:val="21"/>
        </w:rPr>
        <w:t>2016</w:t>
      </w:r>
      <w:r>
        <w:rPr>
          <w:rFonts w:cs="楷体" w:asciiTheme="minorEastAsia" w:hAnsiTheme="minorEastAsia"/>
          <w:szCs w:val="21"/>
        </w:rPr>
        <w:t>年末的</w:t>
      </w:r>
      <w:r>
        <w:rPr>
          <w:rFonts w:cs="Times New Roman" w:asciiTheme="minorEastAsia" w:hAnsiTheme="minorEastAsia"/>
          <w:szCs w:val="21"/>
        </w:rPr>
        <w:t>1</w:t>
      </w:r>
      <w:r>
        <w:rPr>
          <w:rFonts w:cs="楷体" w:asciiTheme="minorEastAsia" w:hAnsiTheme="minorEastAsia"/>
          <w:szCs w:val="21"/>
        </w:rPr>
        <w:t>.</w:t>
      </w:r>
      <w:r>
        <w:rPr>
          <w:rFonts w:cs="Times New Roman" w:asciiTheme="minorEastAsia" w:hAnsiTheme="minorEastAsia"/>
          <w:szCs w:val="21"/>
        </w:rPr>
        <w:t>1</w:t>
      </w:r>
      <w:r>
        <w:rPr>
          <w:rFonts w:cs="楷体" w:asciiTheme="minorEastAsia" w:hAnsiTheme="minorEastAsia"/>
          <w:szCs w:val="21"/>
        </w:rPr>
        <w:t>%稳步提升到</w:t>
      </w:r>
      <w:r>
        <w:rPr>
          <w:rFonts w:cs="Times New Roman" w:asciiTheme="minorEastAsia" w:hAnsiTheme="minorEastAsia"/>
          <w:szCs w:val="21"/>
        </w:rPr>
        <w:t>2019</w:t>
      </w:r>
      <w:r>
        <w:rPr>
          <w:rFonts w:cs="楷体" w:asciiTheme="minorEastAsia" w:hAnsiTheme="minorEastAsia"/>
          <w:szCs w:val="21"/>
        </w:rPr>
        <w:t>年第二季度末的</w:t>
      </w:r>
      <w:r>
        <w:rPr>
          <w:rFonts w:cs="Times New Roman" w:asciiTheme="minorEastAsia" w:hAnsiTheme="minorEastAsia"/>
          <w:szCs w:val="21"/>
        </w:rPr>
        <w:t>2</w:t>
      </w:r>
      <w:r>
        <w:rPr>
          <w:rFonts w:cs="楷体" w:asciiTheme="minorEastAsia" w:hAnsiTheme="minorEastAsia"/>
          <w:szCs w:val="21"/>
        </w:rPr>
        <w:t>.</w:t>
      </w:r>
      <w:r>
        <w:rPr>
          <w:rFonts w:cs="Times New Roman" w:asciiTheme="minorEastAsia" w:hAnsiTheme="minorEastAsia"/>
          <w:szCs w:val="21"/>
        </w:rPr>
        <w:t>0</w:t>
      </w:r>
      <w:r>
        <w:rPr>
          <w:rFonts w:cs="楷体" w:asciiTheme="minorEastAsia" w:hAnsiTheme="minorEastAsia"/>
          <w:szCs w:val="21"/>
        </w:rPr>
        <w:t>%，截止</w:t>
      </w:r>
      <w:r>
        <w:rPr>
          <w:rFonts w:cs="Times New Roman" w:asciiTheme="minorEastAsia" w:hAnsiTheme="minorEastAsia"/>
          <w:szCs w:val="21"/>
        </w:rPr>
        <w:t>2018</w:t>
      </w:r>
      <w:r>
        <w:rPr>
          <w:rFonts w:cs="楷体" w:asciiTheme="minorEastAsia" w:hAnsiTheme="minorEastAsia"/>
          <w:szCs w:val="21"/>
        </w:rPr>
        <w:t>年末，全球已有</w:t>
      </w:r>
      <w:r>
        <w:rPr>
          <w:rFonts w:cs="Times New Roman" w:asciiTheme="minorEastAsia" w:hAnsiTheme="minorEastAsia"/>
          <w:szCs w:val="21"/>
        </w:rPr>
        <w:t>60</w:t>
      </w:r>
      <w:r>
        <w:rPr>
          <w:rFonts w:cs="楷体" w:asciiTheme="minorEastAsia" w:hAnsiTheme="minorEastAsia"/>
          <w:szCs w:val="21"/>
        </w:rPr>
        <w:t>多家央行或货币当局将人民币纳入外汇储备……当前环境下，受到美国国内单边主义行为的影响，离岸美元流动性总体面临收缩趋势；与此同时，随着中国资本市场开放程度提升，人民币资产逐渐走进全球大类资产配置的视野，人民币国际化迎来新的发展机遇。</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——摘编自鲁政委等《人民币国际化十年“三级跳”》</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（1）根据材料一并结合所学知识，分析英国得以建立以英镑为中心的国际货币金融体系的原因。</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（2）根据材料二并结合所学知识，指出二战后初期成立的国际货币体系的特点和影响。</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（3）根据材料三并结合所学知识，简要分析人民币国际化的主要原因。</w:t>
      </w: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参考答案</w:t>
      </w:r>
    </w:p>
    <w:p>
      <w:pPr>
        <w:spacing w:line="360" w:lineRule="auto"/>
        <w:jc w:val="left"/>
        <w:textAlignment w:val="center"/>
        <w:rPr>
          <w:rFonts w:asciiTheme="minorEastAsia" w:hAnsiTheme="minorEastAsia"/>
          <w:szCs w:val="21"/>
        </w:rPr>
      </w:pPr>
      <w:r>
        <w:rPr>
          <w:rFonts w:asciiTheme="minorEastAsia" w:hAnsiTheme="minorEastAsia"/>
          <w:szCs w:val="21"/>
        </w:rPr>
        <w:t>1．A2．A3．A4．A5．D6．A7．B8．A9．D10．D</w:t>
      </w:r>
    </w:p>
    <w:p>
      <w:pPr>
        <w:spacing w:line="360" w:lineRule="auto"/>
        <w:jc w:val="left"/>
        <w:textAlignment w:val="center"/>
        <w:rPr>
          <w:rFonts w:asciiTheme="minorEastAsia" w:hAnsiTheme="minorEastAsia"/>
          <w:szCs w:val="21"/>
        </w:rPr>
      </w:pPr>
      <w:r>
        <w:rPr>
          <w:rFonts w:asciiTheme="minorEastAsia" w:hAnsiTheme="minorEastAsia"/>
          <w:szCs w:val="21"/>
        </w:rPr>
        <w:t>11．A12．D13．A14．C15．B</w:t>
      </w:r>
    </w:p>
    <w:p>
      <w:pPr>
        <w:spacing w:line="360" w:lineRule="auto"/>
        <w:jc w:val="left"/>
        <w:textAlignment w:val="center"/>
        <w:rPr>
          <w:rFonts w:asciiTheme="minorEastAsia" w:hAnsiTheme="minorEastAsia"/>
          <w:szCs w:val="21"/>
        </w:rPr>
      </w:pPr>
      <w:r>
        <w:rPr>
          <w:rFonts w:asciiTheme="minorEastAsia" w:hAnsiTheme="minorEastAsia"/>
          <w:szCs w:val="21"/>
        </w:rPr>
        <w:t>16．</w:t>
      </w:r>
      <w:r>
        <w:rPr>
          <w:rFonts w:cs="宋体" w:asciiTheme="minorEastAsia" w:hAnsiTheme="minorEastAsia"/>
          <w:szCs w:val="21"/>
        </w:rPr>
        <w:t>机构：国际货币基金组织、世界银行。</w:t>
      </w:r>
      <w:r>
        <w:rPr>
          <w:rFonts w:asciiTheme="minorEastAsia" w:hAnsiTheme="minorEastAsia"/>
          <w:szCs w:val="21"/>
        </w:rPr>
        <w:t xml:space="preserve">    </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构成：国际货币金融体系（布雷顿森林体系）和国际贸易体系。</w:t>
      </w:r>
    </w:p>
    <w:p>
      <w:pPr>
        <w:spacing w:line="360" w:lineRule="auto"/>
        <w:jc w:val="left"/>
        <w:textAlignment w:val="center"/>
        <w:rPr>
          <w:rFonts w:cs="宋体" w:asciiTheme="minorEastAsia" w:hAnsiTheme="minorEastAsia"/>
          <w:szCs w:val="21"/>
        </w:rPr>
      </w:pPr>
      <w:r>
        <w:rPr>
          <w:rFonts w:asciiTheme="minorEastAsia" w:hAnsiTheme="minorEastAsia"/>
          <w:szCs w:val="21"/>
        </w:rPr>
        <w:t>17．</w:t>
      </w:r>
      <w:r>
        <w:rPr>
          <w:rFonts w:cs="宋体" w:asciiTheme="minorEastAsia" w:hAnsiTheme="minorEastAsia"/>
          <w:szCs w:val="21"/>
        </w:rPr>
        <w:t>影响：使发达资本主义国家在经济全球化中占优势地位；规范协调国际关系，缓和国际矛盾；使世界经济向着体系化、制度化的方向发展，推动了全球化进程。</w:t>
      </w:r>
    </w:p>
    <w:p>
      <w:pPr>
        <w:spacing w:line="360" w:lineRule="auto"/>
        <w:jc w:val="left"/>
        <w:textAlignment w:val="center"/>
        <w:rPr>
          <w:rFonts w:cs="宋体" w:asciiTheme="minorEastAsia" w:hAnsiTheme="minorEastAsia"/>
          <w:szCs w:val="21"/>
        </w:rPr>
      </w:pPr>
      <w:r>
        <w:rPr>
          <w:rFonts w:asciiTheme="minorEastAsia" w:hAnsiTheme="minorEastAsia"/>
          <w:szCs w:val="21"/>
        </w:rPr>
        <w:t>18．</w:t>
      </w:r>
      <w:r>
        <w:rPr>
          <w:rFonts w:cs="宋体" w:asciiTheme="minorEastAsia" w:hAnsiTheme="minorEastAsia"/>
          <w:szCs w:val="21"/>
        </w:rPr>
        <w:t>新变化：国家垄断资本主义的发展；科学技术的新发展；社会结构的新变化；福利国家与社会运动</w:t>
      </w:r>
    </w:p>
    <w:p>
      <w:pPr>
        <w:spacing w:line="360" w:lineRule="auto"/>
        <w:jc w:val="left"/>
        <w:textAlignment w:val="center"/>
        <w:rPr>
          <w:rFonts w:cs="宋体" w:asciiTheme="minorEastAsia" w:hAnsiTheme="minorEastAsia"/>
          <w:szCs w:val="21"/>
        </w:rPr>
      </w:pPr>
      <w:r>
        <w:rPr>
          <w:rFonts w:asciiTheme="minorEastAsia" w:hAnsiTheme="minorEastAsia"/>
          <w:szCs w:val="21"/>
        </w:rPr>
        <w:t>19．</w:t>
      </w:r>
      <w:r>
        <w:rPr>
          <w:rFonts w:cs="宋体" w:asciiTheme="minorEastAsia" w:hAnsiTheme="minorEastAsia"/>
          <w:szCs w:val="21"/>
        </w:rPr>
        <w:t>（1）原因：英国率先完成工业革命，成为“世界工厂”；取得殖民战争的胜利，拥有广阔的殖民地和海外市场；采取金本位制，建立英镑的信用；成为国际金融和贸易中心。</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（2）特点：实行固定汇率制；以美元为中心。</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影响：适应了美国对外经济扩张的需要；在一定程度上稳定了世界经济秩序，扩大了世界贸易。</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3）原因：改革开放增强我国综合国力，人民币国际地位提高；中国加人世界贸易组织，国内资本市场开放程度提升；世界经济全球化趋势加强；世界性的金融危机为人民币国际化提供机会；美国单边主义政策影响。</w:t>
      </w:r>
    </w:p>
    <w:p>
      <w:pPr>
        <w:rPr>
          <w:b/>
        </w:rPr>
      </w:pPr>
      <w:bookmarkStart w:id="0" w:name="_GoBack"/>
      <w:bookmarkEnd w:id="0"/>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19pt;width:26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4F"/>
    <w:rsid w:val="000A3277"/>
    <w:rsid w:val="002D4A88"/>
    <w:rsid w:val="0030324F"/>
    <w:rsid w:val="00330F2B"/>
    <w:rsid w:val="003F3351"/>
    <w:rsid w:val="7684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3723</Words>
  <Characters>3883</Characters>
  <DocSecurity>0</DocSecurity>
  <Lines>28</Lines>
  <Paragraphs>8</Paragraphs>
  <ScaleCrop>false</ScaleCrop>
  <LinksUpToDate>false</LinksUpToDate>
  <CharactersWithSpaces>3928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2021-08-13T10:43:00Z</dcterms:created>
  <dcterms:modified xsi:type="dcterms:W3CDTF">2021-08-15T01:02:39Z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5114E3CD0D604F8BAAA6FFDB72A66C82</vt:lpwstr>
  </property>
</Properties>
</file>