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84" w:firstLineChars="170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pict>
          <v:shape id="_x0000_s1025" o:spid="_x0000_s1025" o:spt="75" type="#_x0000_t75" style="position:absolute;left:0pt;margin-left:812pt;margin-top:825pt;height:22pt;width:21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rPr>
          <w:rFonts w:asciiTheme="minorEastAsia" w:hAnsiTheme="minorEastAsia"/>
          <w:b/>
          <w:szCs w:val="21"/>
        </w:rPr>
        <w:t>第四单元测试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一、单选题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</w:t>
      </w:r>
      <w:r>
        <w:rPr>
          <w:rFonts w:cs="宋体" w:asciiTheme="minorEastAsia" w:hAnsiTheme="minorEastAsia"/>
          <w:szCs w:val="21"/>
        </w:rPr>
        <w:t>《西洋史》中写道:“十八世纪末年时,欧洲大多数的人民,已因这个革命之故,抛弃乡村生活而成为城市的居民。这些做工的男子与许多妇孺,成日如牛马一般的在那污秽狭窄的厂中工作,晚上则睡于同样的厂旁小屋之内……所以当十九世纪初年时,一般工人的生活情形,是极不卫生,极不合理,极多使人堕落的机会的。”对此解读正确的有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①工业革命推动城市化进程      ②工业革命实现了男女平等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③工厂环境易滋生道德问题      ④工业革命加剧社会阶级对立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①②③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①③④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②③④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①②④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2．</w:t>
      </w:r>
      <w:r>
        <w:rPr>
          <w:rFonts w:cs="宋体" w:asciiTheme="minorEastAsia" w:hAnsiTheme="minorEastAsia"/>
          <w:szCs w:val="21"/>
        </w:rPr>
        <w:t>有学者认为，近代中国城市变革更多的属于外力冲击下的被动过程，缺乏足够的内在动力和自主性，加上持续的社会动荡，始终徘徊于传统与近代之间，只能说是“半截子”近代化。材料反映了近代中国城市化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空间地域上分布不均衡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发展进程具有不彻底性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移植了西方城市化模式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城市间发展速度不平衡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3．</w:t>
      </w:r>
      <w:r>
        <w:rPr>
          <w:rFonts w:cs="宋体" w:asciiTheme="minorEastAsia" w:hAnsiTheme="minorEastAsia"/>
          <w:szCs w:val="21"/>
        </w:rPr>
        <w:t>农业的出现是具有划时代意义的大事，它是文明的基础。下列哪一现象属于原始农业兴起的重要标志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巢居的盛行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聚落的发展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城市的出现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铁器的普及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4．</w:t>
      </w:r>
      <w:r>
        <w:rPr>
          <w:rFonts w:cs="宋体" w:asciiTheme="minorEastAsia" w:hAnsiTheme="minorEastAsia"/>
          <w:szCs w:val="21"/>
        </w:rPr>
        <w:t>徽州古村落在选址上秉承“依山造屋、傍水结村”，其体现的环境理念是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人文与自然的和谐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改造和征服自然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以人为本，人定胜天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人与自然的分离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5．</w:t>
      </w:r>
      <w:r>
        <w:rPr>
          <w:rFonts w:cs="宋体" w:asciiTheme="minorEastAsia" w:hAnsiTheme="minorEastAsia"/>
          <w:szCs w:val="21"/>
        </w:rPr>
        <w:t>《太平御览》中提道：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苍梧已南，有文郎野人，居无屋宅，依树上住宿，食生肉，采香以为业，与人交易，若上皇之人。</w:t>
      </w:r>
      <w:r>
        <w:rPr>
          <w:rFonts w:cs="Times New Roman" w:asciiTheme="minorEastAsia" w:hAnsiTheme="minorEastAsia"/>
          <w:szCs w:val="21"/>
        </w:rPr>
        <w:t>”</w:t>
      </w:r>
      <w:r>
        <w:rPr>
          <w:rFonts w:cs="宋体" w:asciiTheme="minorEastAsia" w:hAnsiTheme="minorEastAsia"/>
          <w:szCs w:val="21"/>
        </w:rPr>
        <w:t>这体现当时的居住方式是（　　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穴居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巢居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半穴居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地面筑屋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6．</w:t>
      </w:r>
      <w:r>
        <w:rPr>
          <w:rFonts w:cs="宋体" w:asciiTheme="minorEastAsia" w:hAnsiTheme="minorEastAsia"/>
          <w:szCs w:val="21"/>
        </w:rPr>
        <w:t>20世纪初，中国纸张的机器生产在尺度、成分、厚度，平滑度、强度、韧度、耐久度等方面都缺乏统一标准。一种型号的纸张用完后，若新纸张不合要求，只能购买更大的纸张裁切使用，被裁切的部分只能白白浪费掉。这一状况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推动了大众报业的发展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加剧了地方军阀割据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提高了市场交易的成本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阻断了中外文化交流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7．</w:t>
      </w:r>
      <w:r>
        <w:rPr>
          <w:rFonts w:cs="宋体" w:asciiTheme="minorEastAsia" w:hAnsiTheme="minorEastAsia"/>
          <w:szCs w:val="21"/>
        </w:rPr>
        <w:t>法国某一著名学者在其著作中写道：“蒸汽机开始代替水力发动机，工厂越来越多的开设，林立的烟囱冒着滚滚浓烟……那些赶忙建起来，太小而不够工人居住的棚屋绵延在工厂的周围……城市的最外面东南方，不久也建立起来一些周围有花园的漂亮别墅，那里住着新的贵族，棉业富豪。”据此可知，工业化带给英国城市化的影响有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①经济发展  ②环境污染  ③贫富分化  ④人口拥挤  ⑤交通堵塞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①②③④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①②④⑤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②③④⑤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①②③⑤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8．</w:t>
      </w:r>
      <w:r>
        <w:rPr>
          <w:rFonts w:cs="宋体" w:asciiTheme="minorEastAsia" w:hAnsiTheme="minorEastAsia"/>
          <w:szCs w:val="21"/>
        </w:rPr>
        <w:t>在清代的1400个小城镇中，80％是县衙所在地；中等城市大致有一半是府或省治的所在地；较大的城市一般都是地区政治中心。这反映了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经济水平决定政治地位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城镇是经济发展的缩影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多数城镇具有双重功能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商品经济冲击旧有体制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9．</w:t>
      </w:r>
      <w:r>
        <w:rPr>
          <w:rFonts w:cs="宋体" w:asciiTheme="minorEastAsia" w:hAnsiTheme="minorEastAsia"/>
          <w:szCs w:val="21"/>
        </w:rPr>
        <w:t>“唐初，兵之戍边者，大曰军，小曰守捉，曰城，曰镇”，镇将只掌防戍守御。由此说明镇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是商品经济发展的结果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具有军事防御功能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因军事驻扎而形成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可以解决边患问题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10．</w:t>
      </w:r>
      <w:r>
        <w:rPr>
          <w:rFonts w:cs="宋体" w:asciiTheme="minorEastAsia" w:hAnsiTheme="minorEastAsia"/>
          <w:szCs w:val="21"/>
        </w:rPr>
        <w:t>村落最早出现在两河流域。世界其他地区，如埃及的尼罗河流域，印度的印度河和恒河流域，中国的黄河、长江及辽河流域等，也存在大量的原始村落遗址。由此可以得出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村落的形成与水源有密切关系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农业的发展是村落形成的决定性因素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村落为人们定居、繁衍和防卫提供保障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中国的原始村落规模比其他国家大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</w:t>
      </w:r>
      <w:r>
        <w:rPr>
          <w:rFonts w:cs="宋体" w:asciiTheme="minorEastAsia" w:hAnsiTheme="minorEastAsia"/>
          <w:szCs w:val="21"/>
        </w:rPr>
        <w:t>《诗·大雅·文王有声》篇《注》云：“国家之所居，谓城方也。公之城盖方九里，侯伯之城盖方七里，子男之城盖方五里……则天子之城十二里矣。”而考古发现东周王城的面积接近10平方千米，也就是九里之城。这证实了文献中的记载是可信的。材料表明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周朝城市建设已经颇具规模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考古发现可以影响历史研究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周朝建筑深受分封制的影响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考古是研究历史的最佳途径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12．</w:t>
      </w:r>
      <w:r>
        <w:rPr>
          <w:rFonts w:cs="宋体" w:asciiTheme="minorEastAsia" w:hAnsiTheme="minorEastAsia"/>
          <w:szCs w:val="21"/>
        </w:rPr>
        <w:t>1838年，英国议会要求在所有未来的圈地中，必须留出足够的开敞空间，“为当地居民锻炼和娱乐之用”。1859年，议会通过《娱乐地法》，允许地方当局为建设公园而征收地方税。这表明当时英国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城市化水平相当高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注重改善居住环境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阶级矛盾日益尖锐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社会贫富差距拉大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13．</w:t>
      </w:r>
      <w:r>
        <w:rPr>
          <w:rFonts w:cs="宋体" w:asciiTheme="minorEastAsia" w:hAnsiTheme="minorEastAsia"/>
          <w:szCs w:val="21"/>
        </w:rPr>
        <w:t>1858年是伦敦泰晤士河的“奇臭年”，就连河边议会大厦的窗上也不得不挂起一条条浸过消毒水的被单，原本清澈宜人的“母亲河”变成了奇臭无比的“污水河”。材料反映了工业革命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带来环境污染问题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城市化进程加快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大大提高了生产力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产业结构的调整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14．</w:t>
      </w:r>
      <w:r>
        <w:rPr>
          <w:rFonts w:cs="Times New Roman" w:asciiTheme="minorEastAsia" w:hAnsiTheme="minorEastAsia"/>
          <w:szCs w:val="21"/>
        </w:rPr>
        <w:t>13</w:t>
      </w:r>
      <w:r>
        <w:rPr>
          <w:rFonts w:cs="宋体" w:asciiTheme="minorEastAsia" w:hAnsiTheme="minorEastAsia"/>
          <w:szCs w:val="21"/>
        </w:rPr>
        <w:t>世纪的很多城市成为自由城市，在这样的城市里，市民是自由人，享有财产权，部分城市还有权选举市长、市政官员，它们享有独立的行政、司法、财政、铸币、军事防卫以及对外宣战、媾和等权利。以上内容表明西欧中世纪的城市是</w:t>
      </w:r>
      <w:r>
        <w:rPr>
          <w:rFonts w:cs="Times New Roman" w:asciiTheme="minorEastAsia" w:hAnsiTheme="minorEastAsia"/>
          <w:szCs w:val="21"/>
        </w:rPr>
        <w:t>(</w:t>
      </w:r>
      <w:r>
        <w:rPr>
          <w:rFonts w:cs="宋体" w:asciiTheme="minorEastAsia" w:hAnsiTheme="minorEastAsia"/>
          <w:szCs w:val="21"/>
        </w:rPr>
        <w:t>　　</w:t>
      </w:r>
      <w:r>
        <w:rPr>
          <w:rFonts w:cs="Times New Roman" w:asciiTheme="minorEastAsia" w:hAnsiTheme="minorEastAsia"/>
          <w:szCs w:val="21"/>
        </w:rPr>
        <w:t>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工商业者的集散地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教皇控制的领地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相对自治的共同体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领主控制的庄园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15．</w:t>
      </w:r>
      <w:r>
        <w:rPr>
          <w:rFonts w:cs="宋体" w:asciiTheme="minorEastAsia" w:hAnsiTheme="minorEastAsia"/>
          <w:szCs w:val="21"/>
        </w:rPr>
        <w:t>曾有西方学者指出：“……，工业革命则使城市主宰世界”。下列叙述能为此提供佐证的是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城市先于工业诞生于世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城市化是工业革命条件之一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工业化加速城市化发展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城市是工业革命的直接产物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二、材料分析题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阅读材料,完成下列要求。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材料一  在近代英国工业化进程中,工业城市所特有的空间结构一各 类建筑交叉林立、城市布局混乱等,导致了“城市病”的产生,而自由放任大背景下，市政当局的无为而治成为“城市病”蔓延的重要原因。进入19世纪中叶后,以治理“城市病”为主要目标的城市规划运动开始兴起,并历经了公共卫生阶段、住房规划阶段、综合规划阶段。截至1939 年二战爆发前，通过调整和重组城市空间结构，“城市病”已得到缓解,工业城市的物质环境大为改善，由此推动着城市化进程进入到一个全新阶段。英国在城市化方面的经验教训,给后发展国家提供了有益的借鉴。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——摘编自梁远、刘金源《近代英国工业城市的空间结构与城市规划(1848～1939)》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材料二  近代中国城市在国家权力的主导和规划下,实现了从传统向现代的转型和空间重构,以礼制、宗法和王权为导向的传统空间布局,被以现代行政中心、商业中心及公共建筑为主体的现代空间布局所取代。但是,由于近代中国特殊的历史条件,城市空间结构的变化动力主要来源于政府,且因集权体制,城市空间在一定程度上是展现国家意志和党的意识形态的载体。国民政府的空间策略促进了城市发展,并在改变城市空间格局的同时,影响着城市住宅分异,强化了社会分层,使下层平民无法享受到公平的空间权利,政府未能完全承担起建立“空间正义”的责任。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——摘编自陈蕴茜《国家权力与近代中国城市空间重构》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（1）根据材料一并结 合所学知识,概括近代英国“城市病”治理的特点。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（2）根据材料一、二,指出与近代英国城市治理相比，近代中国城市治理的不同之处,并结合所学知识分析原因。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（3）综合上述材料并结合所学知识，说明你对近代中英城市治理的认识。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阅读材料，完成下列要求。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材料一  唐代中期以前，城市的政治地位决定着经济规模和城市的规模等级。但随着农业和工商业的发展，这一规律逐渐发生了变化，经济独立的推动作用逐渐显露。虽然唐代全国性城市仍以长安、洛阳为首，但是唐中期以后一些地方性城市逐渐上升为全国性城市，当时广为流行的“扬一益二”之说就是较好的证明。苏州、杭州也上升为居民十万户的全国性城市，广州成为全国最大的对外贸易港口。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——摘编自肖建乐《唐代城市发展及其推动力量浅析》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材料二  在这40年（1978~2018年）中，中国城镇数量随着改革浪潮快速增长、规模急剧扩张，城市群、城市人口快速聚集，城乡人口结构急剧变化，城市经济和产业结构升级高速发展，城市的社会治理体系日趋迈向现代化。改革开放极大地解放和发展了我国的社会生产力，我国城市的发展也在改革开放中突飞猛进。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——摘编自徐豪《改革开放40年，中国城市大崛起》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（1）根据材料一并结合所学知识，概括唐代中期以后城市分布格局的变化及其原因。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（2）根据材料二并结合所学知识，指出改革开放以来我国城市化进程的特点。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参考答案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4．A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6．C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7．A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8．C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10．A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12．B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13．A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14．C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15．C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（1）特点:与工业化发展密切相关；重视规划；历经多个阶段；效果明显。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（2）不同之处:治理动力源于政府；呈现国家意志与党的意识；社会分层被强化；成效不大。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原因:西学东渐.受西方城市治理的影响；受制于国情,近代民主政治发展不充分；南京国民政府是党政合一的独裁政权,城市治理服务于政权需要；民族工业发展不足，导致城市治理资金、技术等缺乏。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（3）认识:城市治理有助于城市化；城市治理应重视规划,注重循序渐进；城市治理要兼顾公平。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（1）变化：一些地方性城市逐渐上升为全国性城市；江南许多城市迅速崛起。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原因：社会生产力的进步；城市经济职能的增强；政府抑商政策的放松；北方战乱频繁而南方相对稳定；经济重心南移的进程加快；国内水运的发展及海外贸易的推动。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（2）特点：城镇数量增长迅速；城镇总体规模扩大；城市群快速聚集；城市人口迅速增长；城市经济和产业结构加速升级；城市治理体系日趋现代化；与生产力发展相互推进。</w:t>
      </w:r>
    </w:p>
    <w:p>
      <w:pPr>
        <w:rPr>
          <w:b/>
        </w:rPr>
      </w:pPr>
      <w:bookmarkStart w:id="0" w:name="_GoBack"/>
      <w:bookmarkEnd w:id="0"/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E2"/>
    <w:rsid w:val="00666324"/>
    <w:rsid w:val="00992322"/>
    <w:rsid w:val="00A220E2"/>
    <w:rsid w:val="00AB67E7"/>
    <w:rsid w:val="38D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3547</Words>
  <Characters>3601</Characters>
  <DocSecurity>0</DocSecurity>
  <Lines>26</Lines>
  <Paragraphs>7</Paragraphs>
  <ScaleCrop>false</ScaleCrop>
  <LinksUpToDate>false</LinksUpToDate>
  <CharactersWithSpaces>3666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2021-08-15T16:01:00Z</dcterms:created>
  <dcterms:modified xsi:type="dcterms:W3CDTF">2021-08-16T09:48:45Z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D2D091947E4B486F879C08F1CED9EE69</vt:lpwstr>
  </property>
</Properties>
</file>