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snapToGrid w:val="0"/>
          <w:color w:val="000000"/>
        </w:rPr>
      </w:pPr>
      <w:bookmarkStart w:id="0" w:name="_GoBack"/>
      <w:bookmarkEnd w:id="0"/>
      <w:r>
        <w:rPr>
          <w:rFonts w:hint="eastAsia"/>
          <w:snapToGrid w:val="0"/>
          <w:color w:val="000000"/>
        </w:rPr>
        <w:t>第1课 从食物采集到食物生产</w:t>
      </w:r>
    </w:p>
    <w:p>
      <w:pPr>
        <w:adjustRightInd w:val="0"/>
        <w:snapToGrid w:val="0"/>
        <w:rPr>
          <w:snapToGrid w:val="0"/>
          <w:color w:val="000000"/>
        </w:rPr>
      </w:pPr>
    </w:p>
    <w:p>
      <w:pPr>
        <w:adjustRightInd w:val="0"/>
        <w:snapToGrid w:val="0"/>
        <w:jc w:val="center"/>
        <w:rPr>
          <w:snapToGrid w:val="0"/>
          <w:color w:val="000000"/>
          <w:sz w:val="30"/>
        </w:rPr>
      </w:pPr>
    </w:p>
    <w:p>
      <w:pPr>
        <w:adjustRightInd w:val="0"/>
        <w:snapToGrid w:val="0"/>
        <w:spacing w:after="120"/>
        <w:jc w:val="center"/>
        <w:rPr>
          <w:b/>
          <w:snapToGrid w:val="0"/>
          <w:color w:val="000000"/>
          <w:sz w:val="36"/>
        </w:rPr>
      </w:pPr>
    </w:p>
    <w:p>
      <w:pPr>
        <w:adjustRightInd w:val="0"/>
        <w:snapToGrid w:val="0"/>
        <w:rPr>
          <w:b/>
          <w:snapToGrid w:val="0"/>
          <w:color w:val="000000"/>
        </w:rPr>
      </w:pPr>
    </w:p>
    <w:p>
      <w:pPr>
        <w:adjustRightInd w:val="0"/>
        <w:snapToGrid w:val="0"/>
        <w:rPr>
          <w:snapToGrid w:val="0"/>
          <w:color w:val="000000"/>
        </w:rPr>
      </w:pPr>
      <w:r>
        <w:rPr>
          <w:b/>
          <w:snapToGrid w:val="0"/>
          <w:color w:val="000000"/>
        </w:rPr>
        <w:t>一、选择题</w:t>
      </w:r>
    </w:p>
    <w:p>
      <w:pPr>
        <w:pStyle w:val="8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  <w:r>
        <w:rPr>
          <w:rFonts w:hint="eastAsia" w:ascii="Times New Roman" w:hAnsi="Times New Roman"/>
          <w:snapToGrid w:val="0"/>
          <w:color w:val="000000"/>
          <w:szCs w:val="28"/>
        </w:rPr>
        <w:t>1．新石器时代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人类迎来了第一场重大的经济革命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其标志是</w:t>
      </w:r>
      <w:r>
        <w:rPr>
          <w:rFonts w:ascii="Times New Roman" w:hAnsi="Times New Roman"/>
          <w:snapToGrid w:val="0"/>
          <w:color w:val="000000"/>
          <w:szCs w:val="28"/>
        </w:rPr>
        <w:tab/>
      </w:r>
      <w:r>
        <w:rPr>
          <w:rFonts w:ascii="Times New Roman" w:hAnsi="Times New Roman"/>
          <w:snapToGrid w:val="0"/>
          <w:color w:val="000000"/>
          <w:szCs w:val="28"/>
        </w:rPr>
        <w:t>(　　)</w:t>
      </w:r>
    </w:p>
    <w:p>
      <w:pPr>
        <w:pStyle w:val="8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  <w:r>
        <w:rPr>
          <w:rFonts w:ascii="Times New Roman" w:hAnsi="Times New Roman"/>
          <w:snapToGrid w:val="0"/>
          <w:color w:val="000000"/>
          <w:szCs w:val="28"/>
        </w:rPr>
        <w:t>A.</w:t>
      </w:r>
      <w:r>
        <w:rPr>
          <w:rFonts w:hint="eastAsia" w:ascii="Times New Roman" w:hAnsi="Times New Roman"/>
          <w:snapToGrid w:val="0"/>
          <w:color w:val="000000"/>
          <w:szCs w:val="28"/>
        </w:rPr>
        <w:t>农耕逐渐取代采集</w:t>
      </w:r>
      <w:r>
        <w:rPr>
          <w:rFonts w:hint="eastAsia" w:ascii="Times New Roman" w:hAnsi="Times New Roman"/>
          <w:snapToGrid w:val="0"/>
          <w:color w:val="000000"/>
          <w:szCs w:val="28"/>
        </w:rPr>
        <w:tab/>
      </w:r>
      <w:r>
        <w:rPr>
          <w:rFonts w:ascii="Times New Roman" w:hAnsi="Times New Roman"/>
          <w:snapToGrid w:val="0"/>
          <w:color w:val="000000"/>
          <w:szCs w:val="28"/>
        </w:rPr>
        <w:t>B.</w:t>
      </w:r>
      <w:r>
        <w:rPr>
          <w:rFonts w:hint="eastAsia" w:ascii="Times New Roman" w:hAnsi="Times New Roman"/>
          <w:snapToGrid w:val="0"/>
          <w:color w:val="000000"/>
          <w:szCs w:val="28"/>
        </w:rPr>
        <w:t>采集逐渐取代渔猎</w:t>
      </w:r>
    </w:p>
    <w:p>
      <w:pPr>
        <w:pStyle w:val="8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  <w:r>
        <w:rPr>
          <w:rFonts w:ascii="Times New Roman" w:hAnsi="Times New Roman"/>
          <w:snapToGrid w:val="0"/>
          <w:color w:val="000000"/>
          <w:szCs w:val="28"/>
        </w:rPr>
        <w:t>C.</w:t>
      </w:r>
      <w:r>
        <w:rPr>
          <w:rFonts w:hint="eastAsia" w:ascii="Times New Roman" w:hAnsi="Times New Roman"/>
          <w:snapToGrid w:val="0"/>
          <w:color w:val="000000"/>
          <w:szCs w:val="28"/>
        </w:rPr>
        <w:t>渔猎逐渐取代驯养</w:t>
      </w:r>
      <w:r>
        <w:rPr>
          <w:rFonts w:hint="eastAsia" w:ascii="Times New Roman" w:hAnsi="Times New Roman"/>
          <w:snapToGrid w:val="0"/>
          <w:color w:val="000000"/>
          <w:szCs w:val="28"/>
        </w:rPr>
        <w:tab/>
      </w:r>
      <w:r>
        <w:rPr>
          <w:rFonts w:ascii="Times New Roman" w:hAnsi="Times New Roman"/>
          <w:snapToGrid w:val="0"/>
          <w:color w:val="000000"/>
          <w:szCs w:val="28"/>
        </w:rPr>
        <w:t>D.</w:t>
      </w:r>
      <w:r>
        <w:rPr>
          <w:rFonts w:hint="eastAsia" w:ascii="Times New Roman" w:hAnsi="Times New Roman"/>
          <w:snapToGrid w:val="0"/>
          <w:color w:val="000000"/>
          <w:szCs w:val="28"/>
        </w:rPr>
        <w:t>渔猎逐渐取代采集</w:t>
      </w:r>
    </w:p>
    <w:p>
      <w:pPr>
        <w:pStyle w:val="9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  <w:r>
        <w:rPr>
          <w:rFonts w:hint="eastAsia" w:ascii="Times New Roman" w:hAnsi="Times New Roman"/>
          <w:snapToGrid w:val="0"/>
          <w:color w:val="000000"/>
          <w:szCs w:val="28"/>
        </w:rPr>
        <w:t>2．《史记·河渠书》记载汉武帝初年“发卒万余人穿渠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自征引洛水至商颜山下。岸善崩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乃凿井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深者四十余丈。往往为井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井下相通行水……井渠之生自此始”。材料中的“渠”是</w:t>
      </w:r>
      <w:r>
        <w:rPr>
          <w:rFonts w:ascii="Times New Roman" w:hAnsi="Times New Roman"/>
          <w:snapToGrid w:val="0"/>
          <w:color w:val="000000"/>
          <w:szCs w:val="28"/>
        </w:rPr>
        <w:tab/>
      </w:r>
      <w:r>
        <w:rPr>
          <w:rFonts w:ascii="Times New Roman" w:hAnsi="Times New Roman"/>
          <w:snapToGrid w:val="0"/>
          <w:color w:val="000000"/>
          <w:szCs w:val="28"/>
        </w:rPr>
        <w:t>(　　)</w:t>
      </w:r>
    </w:p>
    <w:p>
      <w:pPr>
        <w:pStyle w:val="9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  <w:r>
        <w:rPr>
          <w:rFonts w:ascii="Times New Roman" w:hAnsi="Times New Roman"/>
          <w:snapToGrid w:val="0"/>
          <w:color w:val="000000"/>
          <w:szCs w:val="28"/>
        </w:rPr>
        <w:t>A.</w:t>
      </w:r>
      <w:r>
        <w:rPr>
          <w:rFonts w:hint="eastAsia" w:ascii="Times New Roman" w:hAnsi="Times New Roman"/>
          <w:snapToGrid w:val="0"/>
          <w:color w:val="000000"/>
          <w:szCs w:val="28"/>
        </w:rPr>
        <w:t>都江堰</w:t>
      </w:r>
      <w:r>
        <w:rPr>
          <w:rFonts w:hint="eastAsia" w:ascii="Times New Roman" w:hAnsi="Times New Roman"/>
          <w:snapToGrid w:val="0"/>
          <w:color w:val="000000"/>
          <w:szCs w:val="28"/>
        </w:rPr>
        <w:tab/>
      </w:r>
      <w:r>
        <w:rPr>
          <w:rFonts w:hint="eastAsia" w:ascii="Times New Roman" w:hAnsi="Times New Roman"/>
          <w:snapToGrid w:val="0"/>
          <w:color w:val="000000"/>
          <w:szCs w:val="28"/>
        </w:rPr>
        <w:tab/>
      </w:r>
      <w:r>
        <w:rPr>
          <w:rFonts w:ascii="Times New Roman" w:hAnsi="Times New Roman"/>
          <w:snapToGrid w:val="0"/>
          <w:color w:val="000000"/>
          <w:szCs w:val="28"/>
        </w:rPr>
        <w:t>B.</w:t>
      </w:r>
      <w:r>
        <w:rPr>
          <w:rFonts w:hint="eastAsia" w:ascii="Times New Roman" w:hAnsi="Times New Roman"/>
          <w:snapToGrid w:val="0"/>
          <w:color w:val="000000"/>
          <w:szCs w:val="28"/>
        </w:rPr>
        <w:t>郑国渠</w:t>
      </w:r>
      <w:r>
        <w:rPr>
          <w:rFonts w:hint="eastAsia" w:ascii="Times New Roman" w:hAnsi="Times New Roman"/>
          <w:snapToGrid w:val="0"/>
          <w:color w:val="000000"/>
          <w:szCs w:val="28"/>
        </w:rPr>
        <w:tab/>
      </w:r>
      <w:r>
        <w:rPr>
          <w:rFonts w:hint="eastAsia" w:ascii="Times New Roman" w:hAnsi="Times New Roman"/>
          <w:snapToGrid w:val="0"/>
          <w:color w:val="000000"/>
          <w:szCs w:val="28"/>
        </w:rPr>
        <w:tab/>
      </w:r>
      <w:r>
        <w:rPr>
          <w:rFonts w:ascii="Times New Roman" w:hAnsi="Times New Roman"/>
          <w:snapToGrid w:val="0"/>
          <w:color w:val="000000"/>
          <w:szCs w:val="28"/>
        </w:rPr>
        <w:t>C.</w:t>
      </w:r>
      <w:r>
        <w:rPr>
          <w:rFonts w:hint="eastAsia" w:ascii="Times New Roman" w:hAnsi="Times New Roman"/>
          <w:snapToGrid w:val="0"/>
          <w:color w:val="000000"/>
          <w:szCs w:val="28"/>
        </w:rPr>
        <w:t>龙首渠</w:t>
      </w:r>
      <w:r>
        <w:rPr>
          <w:rFonts w:hint="eastAsia" w:ascii="Times New Roman" w:hAnsi="Times New Roman"/>
          <w:snapToGrid w:val="0"/>
          <w:color w:val="000000"/>
          <w:szCs w:val="28"/>
        </w:rPr>
        <w:tab/>
      </w:r>
      <w:r>
        <w:rPr>
          <w:rFonts w:hint="eastAsia" w:ascii="Times New Roman" w:hAnsi="Times New Roman"/>
          <w:snapToGrid w:val="0"/>
          <w:color w:val="000000"/>
          <w:szCs w:val="28"/>
        </w:rPr>
        <w:tab/>
      </w:r>
      <w:r>
        <w:rPr>
          <w:rFonts w:ascii="Times New Roman" w:hAnsi="Times New Roman"/>
          <w:snapToGrid w:val="0"/>
          <w:color w:val="000000"/>
          <w:szCs w:val="28"/>
        </w:rPr>
        <w:t>D.</w:t>
      </w:r>
      <w:r>
        <w:rPr>
          <w:rFonts w:hint="eastAsia" w:ascii="Times New Roman" w:hAnsi="Times New Roman"/>
          <w:snapToGrid w:val="0"/>
          <w:color w:val="000000"/>
          <w:szCs w:val="28"/>
        </w:rPr>
        <w:t>灵渠</w:t>
      </w:r>
    </w:p>
    <w:p>
      <w:pPr>
        <w:pStyle w:val="10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hint="eastAsia" w:ascii="Times New Roman" w:hAnsi="Times New Roman"/>
          <w:snapToGrid w:val="0"/>
          <w:color w:val="000000"/>
        </w:rPr>
        <w:t>3．原始人类在很长时间内过着流动生活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迁徙无常。随着时间推移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人类逐渐定居且定居形式日益普遍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定居生活代替了流动生活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且定居时间越来越长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人类就有可能对周围植物的生长、发育有所了解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也有可能把捕到的动物看管起来。由此可以看出</w:t>
      </w: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>(　　)</w:t>
      </w:r>
    </w:p>
    <w:p>
      <w:pPr>
        <w:pStyle w:val="10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A.</w:t>
      </w:r>
      <w:r>
        <w:rPr>
          <w:rFonts w:hint="eastAsia" w:ascii="Times New Roman" w:hAnsi="Times New Roman"/>
          <w:snapToGrid w:val="0"/>
          <w:color w:val="000000"/>
        </w:rPr>
        <w:t>原始人类的生活是反复无常的</w:t>
      </w:r>
    </w:p>
    <w:p>
      <w:pPr>
        <w:pStyle w:val="10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B.</w:t>
      </w:r>
      <w:r>
        <w:rPr>
          <w:rFonts w:hint="eastAsia" w:ascii="Times New Roman" w:hAnsi="Times New Roman"/>
          <w:snapToGrid w:val="0"/>
          <w:color w:val="000000"/>
        </w:rPr>
        <w:t>定居生活使种植和饲养成为可能</w:t>
      </w:r>
    </w:p>
    <w:p>
      <w:pPr>
        <w:pStyle w:val="10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C.</w:t>
      </w:r>
      <w:r>
        <w:rPr>
          <w:rFonts w:hint="eastAsia" w:ascii="Times New Roman" w:hAnsi="Times New Roman"/>
          <w:snapToGrid w:val="0"/>
          <w:color w:val="000000"/>
        </w:rPr>
        <w:t>原始人的生活环境非常恶劣</w:t>
      </w:r>
    </w:p>
    <w:p>
      <w:pPr>
        <w:pStyle w:val="10"/>
        <w:adjustRightInd w:val="0"/>
        <w:snapToGrid w:val="0"/>
        <w:spacing w:line="312" w:lineRule="auto"/>
        <w:rPr>
          <w:rFonts w:ascii="Times New Roman" w:hAnsi="Times New Roman"/>
          <w:b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D.</w:t>
      </w:r>
      <w:r>
        <w:rPr>
          <w:rFonts w:hint="eastAsia" w:ascii="Times New Roman" w:hAnsi="Times New Roman"/>
          <w:snapToGrid w:val="0"/>
          <w:color w:val="000000"/>
        </w:rPr>
        <w:t>原始农业已经产生</w:t>
      </w:r>
    </w:p>
    <w:p>
      <w:pPr>
        <w:pStyle w:val="11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hint="eastAsia" w:ascii="Times New Roman" w:hAnsi="Times New Roman"/>
          <w:snapToGrid w:val="0"/>
          <w:color w:val="000000"/>
        </w:rPr>
        <w:t>4．都江堰位于四川省都江堰市城西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被誉为“世界水利文化的鼻祖”。该水利工程修筑于</w:t>
      </w: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>(　　)</w:t>
      </w:r>
    </w:p>
    <w:p>
      <w:pPr>
        <w:pStyle w:val="11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A.</w:t>
      </w:r>
      <w:r>
        <w:rPr>
          <w:rFonts w:hint="eastAsia" w:ascii="Times New Roman" w:hAnsi="Times New Roman"/>
          <w:snapToGrid w:val="0"/>
          <w:color w:val="000000"/>
        </w:rPr>
        <w:t>春秋时期秦国</w:t>
      </w:r>
      <w:r>
        <w:rPr>
          <w:rFonts w:hint="eastAsia"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>B.</w:t>
      </w:r>
      <w:r>
        <w:rPr>
          <w:rFonts w:hint="eastAsia" w:ascii="Times New Roman" w:hAnsi="Times New Roman"/>
          <w:snapToGrid w:val="0"/>
          <w:color w:val="000000"/>
        </w:rPr>
        <w:t>春秋时期楚国</w:t>
      </w:r>
    </w:p>
    <w:p>
      <w:pPr>
        <w:pStyle w:val="11"/>
        <w:adjustRightInd w:val="0"/>
        <w:snapToGrid w:val="0"/>
        <w:spacing w:line="312" w:lineRule="auto"/>
        <w:rPr>
          <w:rFonts w:ascii="Times New Roman" w:hAnsi="Times New Roman"/>
          <w:b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C.</w:t>
      </w:r>
      <w:r>
        <w:rPr>
          <w:rFonts w:hint="eastAsia" w:ascii="Times New Roman" w:hAnsi="Times New Roman"/>
          <w:snapToGrid w:val="0"/>
          <w:color w:val="000000"/>
        </w:rPr>
        <w:t>战国时期秦国</w:t>
      </w:r>
      <w:r>
        <w:rPr>
          <w:rFonts w:hint="eastAsia"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>D.</w:t>
      </w:r>
      <w:r>
        <w:rPr>
          <w:rFonts w:hint="eastAsia" w:ascii="Times New Roman" w:hAnsi="Times New Roman"/>
          <w:snapToGrid w:val="0"/>
          <w:color w:val="000000"/>
        </w:rPr>
        <w:t>战国时期楚国</w:t>
      </w:r>
    </w:p>
    <w:p>
      <w:pPr>
        <w:pStyle w:val="12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hint="eastAsia" w:ascii="Times New Roman" w:hAnsi="Times New Roman"/>
          <w:snapToGrid w:val="0"/>
          <w:color w:val="000000"/>
        </w:rPr>
        <w:t>5．近几十年来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我国各地发现的新石器时代后期的遗址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普遍存在着大量精制玉器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墓地和随葬品差别明显。然而这不能说明</w:t>
      </w: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>(　　)</w:t>
      </w:r>
    </w:p>
    <w:p>
      <w:pPr>
        <w:pStyle w:val="12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A.</w:t>
      </w:r>
      <w:r>
        <w:rPr>
          <w:rFonts w:hint="eastAsia" w:ascii="Times New Roman" w:hAnsi="Times New Roman"/>
          <w:snapToGrid w:val="0"/>
          <w:color w:val="000000"/>
        </w:rPr>
        <w:t>贫富差距日益显现</w:t>
      </w:r>
      <w:r>
        <w:rPr>
          <w:rFonts w:hint="eastAsia" w:ascii="Times New Roman" w:hAnsi="Times New Roman"/>
          <w:snapToGrid w:val="0"/>
          <w:color w:val="000000"/>
        </w:rPr>
        <w:tab/>
      </w:r>
    </w:p>
    <w:p>
      <w:pPr>
        <w:pStyle w:val="12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B.</w:t>
      </w:r>
      <w:r>
        <w:rPr>
          <w:rFonts w:hint="eastAsia" w:ascii="Times New Roman" w:hAnsi="Times New Roman"/>
          <w:snapToGrid w:val="0"/>
          <w:color w:val="000000"/>
        </w:rPr>
        <w:t>私有制得到发展</w:t>
      </w:r>
    </w:p>
    <w:p>
      <w:pPr>
        <w:pStyle w:val="12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C.</w:t>
      </w:r>
      <w:r>
        <w:rPr>
          <w:rFonts w:hint="eastAsia" w:ascii="Times New Roman" w:hAnsi="Times New Roman"/>
          <w:snapToGrid w:val="0"/>
          <w:color w:val="000000"/>
        </w:rPr>
        <w:t>国家机器已经产生</w:t>
      </w:r>
      <w:r>
        <w:rPr>
          <w:rFonts w:hint="eastAsia" w:ascii="Times New Roman" w:hAnsi="Times New Roman"/>
          <w:snapToGrid w:val="0"/>
          <w:color w:val="000000"/>
        </w:rPr>
        <w:tab/>
      </w:r>
    </w:p>
    <w:p>
      <w:pPr>
        <w:pStyle w:val="12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D.</w:t>
      </w:r>
      <w:r>
        <w:rPr>
          <w:rFonts w:hint="eastAsia" w:ascii="Times New Roman" w:hAnsi="Times New Roman"/>
          <w:snapToGrid w:val="0"/>
          <w:color w:val="000000"/>
        </w:rPr>
        <w:t>原始平等被打破</w:t>
      </w:r>
    </w:p>
    <w:p>
      <w:pPr>
        <w:pStyle w:val="13"/>
        <w:tabs>
          <w:tab w:val="left" w:pos="1871"/>
          <w:tab w:val="left" w:pos="3407"/>
          <w:tab w:val="left" w:pos="4949"/>
          <w:tab w:val="left" w:pos="6599"/>
        </w:tabs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</w:rPr>
      </w:pPr>
      <w:r>
        <w:rPr>
          <w:rFonts w:ascii="Times New Roman" w:hAnsi="Times New Roman"/>
          <w:snapToGrid w:val="0"/>
          <w:color w:val="000000"/>
        </w:rPr>
        <w:t>6．史书记载:“至于神农,人民众多,禽兽不足。于是神农因天之时,分地之利,制耒耜,教民农作。”上述材料反映的史实是(　　)</w:t>
      </w:r>
    </w:p>
    <w:p>
      <w:pPr>
        <w:pStyle w:val="13"/>
        <w:tabs>
          <w:tab w:val="left" w:pos="1871"/>
          <w:tab w:val="left" w:pos="3407"/>
          <w:tab w:val="left" w:pos="4949"/>
          <w:tab w:val="left" w:pos="6599"/>
        </w:tabs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</w:rPr>
      </w:pPr>
      <w:r>
        <w:rPr>
          <w:rFonts w:ascii="Times New Roman" w:hAnsi="Times New Roman"/>
          <w:snapToGrid w:val="0"/>
          <w:color w:val="000000"/>
        </w:rPr>
        <w:t>A.采集经济的出现</w:t>
      </w: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>B.畜牧经济的出现</w:t>
      </w:r>
    </w:p>
    <w:p>
      <w:pPr>
        <w:pStyle w:val="13"/>
        <w:tabs>
          <w:tab w:val="left" w:pos="1871"/>
          <w:tab w:val="left" w:pos="3407"/>
          <w:tab w:val="left" w:pos="4949"/>
          <w:tab w:val="left" w:pos="6599"/>
        </w:tabs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</w:rPr>
      </w:pPr>
      <w:r>
        <w:rPr>
          <w:rFonts w:ascii="Times New Roman" w:hAnsi="Times New Roman"/>
          <w:snapToGrid w:val="0"/>
          <w:color w:val="000000"/>
        </w:rPr>
        <w:t>C.渔猎经济的出现</w:t>
      </w: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>D.种植经济的出现</w:t>
      </w:r>
    </w:p>
    <w:p>
      <w:pPr>
        <w:pStyle w:val="2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7．下列有关我国原始农业起源的表述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不正确的是(　　)</w:t>
      </w:r>
    </w:p>
    <w:p>
      <w:pPr>
        <w:pStyle w:val="2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hint="eastAsia" w:ascii="Times New Roman" w:hAnsi="Times New Roman" w:cs="Times New Roman"/>
          <w:snapToGrid w:val="0"/>
          <w:color w:val="000000"/>
        </w:rPr>
        <w:t>A．</w:t>
      </w:r>
      <w:r>
        <w:rPr>
          <w:rFonts w:ascii="Times New Roman" w:hAnsi="Times New Roman" w:cs="Times New Roman"/>
          <w:snapToGrid w:val="0"/>
          <w:color w:val="000000"/>
        </w:rPr>
        <w:t>由采集经济向种植经济发展而来</w:t>
      </w:r>
    </w:p>
    <w:p>
      <w:pPr>
        <w:pStyle w:val="2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hint="eastAsia" w:ascii="Times New Roman" w:hAnsi="Times New Roman" w:cs="Times New Roman"/>
          <w:snapToGrid w:val="0"/>
          <w:color w:val="000000"/>
        </w:rPr>
        <w:t>B．</w:t>
      </w:r>
      <w:r>
        <w:rPr>
          <w:rFonts w:ascii="Times New Roman" w:hAnsi="Times New Roman" w:cs="Times New Roman"/>
          <w:snapToGrid w:val="0"/>
          <w:color w:val="000000"/>
        </w:rPr>
        <w:t>是世界上最早培植粟和水稻的国家之一</w:t>
      </w:r>
    </w:p>
    <w:p>
      <w:pPr>
        <w:pStyle w:val="2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hint="eastAsia" w:ascii="Times New Roman" w:hAnsi="Times New Roman" w:cs="Times New Roman"/>
          <w:snapToGrid w:val="0"/>
          <w:color w:val="000000"/>
        </w:rPr>
        <w:t>C．</w:t>
      </w:r>
      <w:r>
        <w:rPr>
          <w:rFonts w:ascii="Times New Roman" w:hAnsi="Times New Roman" w:cs="Times New Roman"/>
          <w:snapToGrid w:val="0"/>
          <w:color w:val="000000"/>
        </w:rPr>
        <w:t>北方以旱地的粟麦生产为主</w:t>
      </w:r>
    </w:p>
    <w:p>
      <w:pPr>
        <w:pStyle w:val="2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hint="eastAsia" w:ascii="Times New Roman" w:hAnsi="Times New Roman" w:cs="Times New Roman"/>
          <w:snapToGrid w:val="0"/>
          <w:color w:val="000000"/>
        </w:rPr>
        <w:t>D．</w:t>
      </w:r>
      <w:r>
        <w:rPr>
          <w:rFonts w:ascii="Times New Roman" w:hAnsi="Times New Roman" w:cs="Times New Roman"/>
          <w:snapToGrid w:val="0"/>
          <w:color w:val="000000"/>
        </w:rPr>
        <w:t>由黄河流域向长江流域发展而来</w:t>
      </w:r>
    </w:p>
    <w:p>
      <w:pPr>
        <w:pStyle w:val="15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8．人类社会的发展是一</w:t>
      </w:r>
      <w:r>
        <w:rPr>
          <w:rFonts w:hint="eastAsia" w:ascii="Times New Roman" w:hAnsi="Times New Roman" w:cs="Times New Roman"/>
          <w:snapToGrid w:val="0"/>
          <w:color w:val="000000"/>
        </w:rPr>
        <w:t>个从低级阶段向高级阶段进步的过程，从氏族社会到国家应运而生的根本原因是</w:t>
      </w:r>
      <w:r>
        <w:rPr>
          <w:rFonts w:ascii="Times New Roman" w:hAnsi="Times New Roman" w:cs="Times New Roman"/>
          <w:snapToGrid w:val="0"/>
          <w:color w:val="000000"/>
        </w:rPr>
        <w:t xml:space="preserve"> (　　)</w:t>
      </w:r>
    </w:p>
    <w:p>
      <w:pPr>
        <w:pStyle w:val="15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hint="eastAsia" w:ascii="Times New Roman" w:hAnsi="Times New Roman" w:cs="Times New Roman"/>
          <w:snapToGrid w:val="0"/>
          <w:color w:val="000000"/>
        </w:rPr>
        <w:t>A．</w:t>
      </w:r>
      <w:r>
        <w:rPr>
          <w:rFonts w:ascii="Times New Roman" w:hAnsi="Times New Roman" w:cs="Times New Roman"/>
          <w:snapToGrid w:val="0"/>
          <w:color w:val="000000"/>
        </w:rPr>
        <w:t>女子在家庭中的地位衰落</w:t>
      </w:r>
    </w:p>
    <w:p>
      <w:pPr>
        <w:pStyle w:val="15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hint="eastAsia" w:ascii="Times New Roman" w:hAnsi="Times New Roman" w:cs="Times New Roman"/>
          <w:snapToGrid w:val="0"/>
          <w:color w:val="000000"/>
        </w:rPr>
        <w:t>B．</w:t>
      </w:r>
      <w:r>
        <w:rPr>
          <w:rFonts w:ascii="Times New Roman" w:hAnsi="Times New Roman" w:cs="Times New Roman"/>
          <w:snapToGrid w:val="0"/>
          <w:color w:val="000000"/>
        </w:rPr>
        <w:t>男性的力量超过女性</w:t>
      </w:r>
    </w:p>
    <w:p>
      <w:pPr>
        <w:pStyle w:val="15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hint="eastAsia" w:ascii="Times New Roman" w:hAnsi="Times New Roman" w:cs="Times New Roman"/>
          <w:snapToGrid w:val="0"/>
          <w:color w:val="000000"/>
        </w:rPr>
        <w:t>C．</w:t>
      </w:r>
      <w:r>
        <w:rPr>
          <w:rFonts w:ascii="Times New Roman" w:hAnsi="Times New Roman" w:cs="Times New Roman"/>
          <w:snapToGrid w:val="0"/>
          <w:color w:val="000000"/>
        </w:rPr>
        <w:t xml:space="preserve">氏族部落的战争频繁 </w:t>
      </w:r>
    </w:p>
    <w:p>
      <w:pPr>
        <w:pStyle w:val="15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hint="eastAsia" w:ascii="Times New Roman" w:hAnsi="Times New Roman" w:cs="Times New Roman"/>
          <w:snapToGrid w:val="0"/>
          <w:color w:val="000000"/>
        </w:rPr>
        <w:t>D．</w:t>
      </w:r>
      <w:r>
        <w:rPr>
          <w:rFonts w:ascii="Times New Roman" w:hAnsi="Times New Roman" w:cs="Times New Roman"/>
          <w:snapToGrid w:val="0"/>
          <w:color w:val="000000"/>
        </w:rPr>
        <w:t>社会生产力不断提高</w:t>
      </w:r>
    </w:p>
    <w:p>
      <w:pPr>
        <w:pStyle w:val="18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9．下图是江苏徐州地区出土的东汉画像石。画面中心为一农夫驱赶二牛力耕，上部一年轻妇人举锄耘田，左上角还有一头小牛犊在戏耍。图文信息说明的是(　　)</w:t>
      </w:r>
    </w:p>
    <w:p>
      <w:pPr>
        <w:pStyle w:val="18"/>
        <w:tabs>
          <w:tab w:val="left" w:pos="3686"/>
        </w:tabs>
        <w:adjustRightInd w:val="0"/>
        <w:snapToGrid w:val="0"/>
        <w:spacing w:line="312" w:lineRule="auto"/>
        <w:jc w:val="center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  <w:sz w:val="22"/>
        </w:rPr>
        <w:pict>
          <v:shape id="_x0000_i1025" o:spt="75" alt="D3.TIF" type="#_x0000_t75" style="height:51pt;width:141.75pt;" filled="f" o:preferrelative="t" stroked="f" coordsize="21600,21600">
            <v:path/>
            <v:fill on="f" focussize="0,0"/>
            <v:stroke on="f" joinstyle="miter"/>
            <v:imagedata r:id="rId10" r:href="rId11" o:title=""/>
            <o:lock v:ext="edit" aspectratio="t"/>
            <w10:wrap type="none"/>
            <w10:anchorlock/>
          </v:shape>
        </w:pict>
      </w:r>
    </w:p>
    <w:p>
      <w:pPr>
        <w:pStyle w:val="18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A．牛耕技术普及全国</w:t>
      </w:r>
      <w:r>
        <w:rPr>
          <w:rFonts w:ascii="Times New Roman" w:hAnsi="Times New Roman" w:cs="Times New Roman"/>
          <w:snapToGrid w:val="0"/>
          <w:color w:val="000000"/>
        </w:rPr>
        <w:tab/>
      </w:r>
      <w:r>
        <w:rPr>
          <w:rFonts w:ascii="Times New Roman" w:hAnsi="Times New Roman" w:cs="Times New Roman"/>
          <w:snapToGrid w:val="0"/>
          <w:color w:val="000000"/>
        </w:rPr>
        <w:t>B．男耕女织的生产状态</w:t>
      </w:r>
    </w:p>
    <w:p>
      <w:pPr>
        <w:pStyle w:val="18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C．曲辕犁进一步完善</w:t>
      </w:r>
      <w:r>
        <w:rPr>
          <w:rFonts w:ascii="Times New Roman" w:hAnsi="Times New Roman" w:cs="Times New Roman"/>
          <w:snapToGrid w:val="0"/>
          <w:color w:val="000000"/>
        </w:rPr>
        <w:tab/>
      </w:r>
      <w:r>
        <w:rPr>
          <w:rFonts w:ascii="Times New Roman" w:hAnsi="Times New Roman" w:cs="Times New Roman"/>
          <w:snapToGrid w:val="0"/>
          <w:color w:val="000000"/>
        </w:rPr>
        <w:t>D．精耕细作农业的发展</w:t>
      </w:r>
    </w:p>
    <w:p>
      <w:pPr>
        <w:pStyle w:val="21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10．人类社会的发展是一个从低级阶段向高级阶段进步的过程，在史前社会，母系氏族社会向父系氏族社会过渡的根本原因是(　　)</w:t>
      </w:r>
    </w:p>
    <w:p>
      <w:pPr>
        <w:pStyle w:val="21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A．女子在家庭中的地位衰落</w:t>
      </w:r>
    </w:p>
    <w:p>
      <w:pPr>
        <w:pStyle w:val="21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B．男性的力量超过女性</w:t>
      </w:r>
    </w:p>
    <w:p>
      <w:pPr>
        <w:pStyle w:val="21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C．氏族社会的战争频繁</w:t>
      </w:r>
    </w:p>
    <w:p>
      <w:pPr>
        <w:pStyle w:val="21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D．社会生产力不断提高</w:t>
      </w:r>
    </w:p>
    <w:p>
      <w:pPr>
        <w:pStyle w:val="24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11．《礼记·礼运》载：“大道之行也，天下为公，选贤与能……今大道既隐，天下为家……”导致“天下为家”现象产生的主要原因是(　　)</w:t>
      </w:r>
    </w:p>
    <w:p>
      <w:pPr>
        <w:pStyle w:val="24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A．私有制的产生</w:t>
      </w:r>
      <w:r>
        <w:rPr>
          <w:rFonts w:ascii="Times New Roman" w:hAnsi="Times New Roman" w:cs="Times New Roman"/>
          <w:snapToGrid w:val="0"/>
          <w:color w:val="000000"/>
        </w:rPr>
        <w:tab/>
      </w:r>
      <w:r>
        <w:rPr>
          <w:rFonts w:ascii="Times New Roman" w:hAnsi="Times New Roman" w:cs="Times New Roman"/>
          <w:snapToGrid w:val="0"/>
          <w:color w:val="000000"/>
        </w:rPr>
        <w:t>B．思想观念变化</w:t>
      </w:r>
    </w:p>
    <w:p>
      <w:pPr>
        <w:pStyle w:val="24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C．国家逐步建立</w:t>
      </w:r>
      <w:r>
        <w:rPr>
          <w:rFonts w:ascii="Times New Roman" w:hAnsi="Times New Roman" w:cs="Times New Roman"/>
          <w:snapToGrid w:val="0"/>
          <w:color w:val="000000"/>
        </w:rPr>
        <w:tab/>
      </w:r>
      <w:r>
        <w:rPr>
          <w:rFonts w:ascii="Times New Roman" w:hAnsi="Times New Roman" w:cs="Times New Roman"/>
          <w:snapToGrid w:val="0"/>
          <w:color w:val="000000"/>
        </w:rPr>
        <w:t>D．世袭制的形成</w:t>
      </w:r>
    </w:p>
    <w:p>
      <w:pPr>
        <w:pStyle w:val="27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12．人类从食物的采集者变成食物的生产者，人类由游牧到定居生活方式的变化，主要是由于(　　)</w:t>
      </w:r>
    </w:p>
    <w:p>
      <w:pPr>
        <w:pStyle w:val="27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 xml:space="preserve">A．农耕和畜牧业产生  </w:t>
      </w:r>
      <w:r>
        <w:rPr>
          <w:rFonts w:ascii="Times New Roman" w:hAnsi="Times New Roman" w:cs="Times New Roman"/>
          <w:snapToGrid w:val="0"/>
          <w:color w:val="000000"/>
        </w:rPr>
        <w:tab/>
      </w:r>
      <w:r>
        <w:rPr>
          <w:rFonts w:ascii="Times New Roman" w:hAnsi="Times New Roman" w:cs="Times New Roman"/>
          <w:snapToGrid w:val="0"/>
          <w:color w:val="000000"/>
        </w:rPr>
        <w:t>B．早期城市出现</w:t>
      </w:r>
    </w:p>
    <w:p>
      <w:pPr>
        <w:pStyle w:val="27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 xml:space="preserve">C．私有制逐渐产生  </w:t>
      </w:r>
      <w:r>
        <w:rPr>
          <w:rFonts w:ascii="Times New Roman" w:hAnsi="Times New Roman" w:cs="Times New Roman"/>
          <w:snapToGrid w:val="0"/>
          <w:color w:val="000000"/>
        </w:rPr>
        <w:tab/>
      </w:r>
      <w:r>
        <w:rPr>
          <w:rFonts w:ascii="Times New Roman" w:hAnsi="Times New Roman" w:cs="Times New Roman"/>
          <w:snapToGrid w:val="0"/>
          <w:color w:val="000000"/>
        </w:rPr>
        <w:t>D．国家开始形成</w:t>
      </w:r>
    </w:p>
    <w:p>
      <w:pPr>
        <w:pStyle w:val="30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13．下表为汉代各农耕区劳动生产率比较表，此表可以用来说明当时(　　)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656"/>
        <w:gridCol w:w="1446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农耕区域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年人均耕田数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平均亩产量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粮食总</w:t>
            </w:r>
          </w:p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收入量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南方农耕区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23小亩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1.37石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32石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中原农耕区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30小亩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1.5石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45石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西北农垦区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74小亩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0.4石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30"/>
              <w:tabs>
                <w:tab w:val="left" w:pos="3686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29石</w:t>
            </w:r>
          </w:p>
        </w:tc>
      </w:tr>
    </w:tbl>
    <w:p>
      <w:pPr>
        <w:pStyle w:val="30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A.南方地区田庄经济发展迅速</w:t>
      </w:r>
    </w:p>
    <w:p>
      <w:pPr>
        <w:pStyle w:val="30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B．西北地区土地集中现象严重</w:t>
      </w:r>
    </w:p>
    <w:p>
      <w:pPr>
        <w:pStyle w:val="30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C．中原地区精耕细作技术领先</w:t>
      </w:r>
    </w:p>
    <w:p>
      <w:pPr>
        <w:pStyle w:val="30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D．地理环境决定农业生产水平</w:t>
      </w:r>
    </w:p>
    <w:p>
      <w:pPr>
        <w:pStyle w:val="33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14．一般认为中国原始农业的发明大约是在距今近万年前，最早种植成功的谷物主要是粟、黍和水稻。而黄河流域和长江流域在农业发展的初期就已显露出地域的差别。下列考古材料最能反映黄河流域原始农业特点的是(　　)</w:t>
      </w:r>
    </w:p>
    <w:p>
      <w:pPr>
        <w:pStyle w:val="33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 xml:space="preserve">A．炭化的谷粒  </w:t>
      </w:r>
      <w:r>
        <w:rPr>
          <w:rFonts w:ascii="Times New Roman" w:hAnsi="Times New Roman" w:cs="Times New Roman"/>
          <w:snapToGrid w:val="0"/>
          <w:color w:val="000000"/>
        </w:rPr>
        <w:tab/>
      </w:r>
      <w:r>
        <w:rPr>
          <w:rFonts w:ascii="Times New Roman" w:hAnsi="Times New Roman" w:cs="Times New Roman"/>
          <w:snapToGrid w:val="0"/>
          <w:color w:val="000000"/>
        </w:rPr>
        <w:t>B．稻谷遗存</w:t>
      </w:r>
    </w:p>
    <w:p>
      <w:pPr>
        <w:pStyle w:val="33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 xml:space="preserve">C．规模较大的粮仓  </w:t>
      </w:r>
      <w:r>
        <w:rPr>
          <w:rFonts w:ascii="Times New Roman" w:hAnsi="Times New Roman" w:cs="Times New Roman"/>
          <w:snapToGrid w:val="0"/>
          <w:color w:val="000000"/>
        </w:rPr>
        <w:tab/>
      </w:r>
      <w:r>
        <w:rPr>
          <w:rFonts w:ascii="Times New Roman" w:hAnsi="Times New Roman" w:cs="Times New Roman"/>
          <w:snapToGrid w:val="0"/>
          <w:color w:val="000000"/>
        </w:rPr>
        <w:t>D．幼体猪骨</w:t>
      </w:r>
    </w:p>
    <w:p>
      <w:pPr>
        <w:pStyle w:val="33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b/>
          <w:snapToGrid w:val="0"/>
          <w:color w:val="000000"/>
          <w:sz w:val="22"/>
        </w:rPr>
        <w:t>二、解答题</w:t>
      </w:r>
    </w:p>
    <w:p>
      <w:pPr>
        <w:pStyle w:val="36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  <w:r>
        <w:rPr>
          <w:rFonts w:hint="eastAsia" w:ascii="Times New Roman" w:hAnsi="Times New Roman"/>
          <w:snapToGrid w:val="0"/>
          <w:color w:val="000000"/>
          <w:szCs w:val="28"/>
        </w:rPr>
        <w:t>15．下面是某学者列举的“古代中国农业经济技术成就”中的参考条目</w:t>
      </w:r>
      <w:r>
        <w:rPr>
          <w:rFonts w:ascii="Times New Roman" w:hAnsi="Times New Roman"/>
          <w:snapToGrid w:val="0"/>
          <w:color w:val="000000"/>
          <w:szCs w:val="28"/>
        </w:rPr>
        <w:t>(</w:t>
      </w:r>
      <w:r>
        <w:rPr>
          <w:rFonts w:hint="eastAsia" w:ascii="Times New Roman" w:hAnsi="Times New Roman"/>
          <w:snapToGrid w:val="0"/>
          <w:color w:val="000000"/>
          <w:szCs w:val="28"/>
        </w:rPr>
        <w:t>部分</w:t>
      </w:r>
      <w:r>
        <w:rPr>
          <w:rFonts w:ascii="Times New Roman" w:hAnsi="Times New Roman"/>
          <w:snapToGrid w:val="0"/>
          <w:color w:val="000000"/>
          <w:szCs w:val="28"/>
        </w:rPr>
        <w:t>)</w:t>
      </w:r>
      <w:r>
        <w:rPr>
          <w:rFonts w:hint="eastAsia" w:ascii="Times New Roman" w:hAnsi="Times New Roman"/>
          <w:snapToGrid w:val="0"/>
          <w:color w:val="000000"/>
          <w:szCs w:val="28"/>
        </w:rPr>
        <w:t>。</w:t>
      </w:r>
    </w:p>
    <w:tbl>
      <w:tblPr>
        <w:tblStyle w:val="6"/>
        <w:tblW w:w="38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原始社会</w:t>
            </w:r>
          </w:p>
        </w:tc>
        <w:tc>
          <w:tcPr>
            <w:tcW w:w="5996" w:type="dxa"/>
            <w:tcMar>
              <w:left w:w="45" w:type="dxa"/>
              <w:right w:w="45" w:type="dxa"/>
            </w:tcMar>
            <w:vAlign w:val="center"/>
          </w:tcPr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刀耕火种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春秋战国</w:t>
            </w:r>
          </w:p>
        </w:tc>
        <w:tc>
          <w:tcPr>
            <w:tcW w:w="5996" w:type="dxa"/>
            <w:tcMar>
              <w:left w:w="45" w:type="dxa"/>
              <w:right w:w="45" w:type="dxa"/>
            </w:tcMar>
            <w:vAlign w:val="center"/>
          </w:tcPr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铁犁牛耕出现</w:t>
            </w:r>
            <w:r>
              <w:rPr>
                <w:rFonts w:ascii="Times New Roman" w:hAnsi="Times New Roman"/>
                <w:snapToGrid w:val="0"/>
                <w:color w:val="000000"/>
                <w:szCs w:val="28"/>
              </w:rPr>
              <w:t>,</w:t>
            </w: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掌握初步施肥技术</w:t>
            </w:r>
          </w:p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连种制、复种制出现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秦汉时期</w:t>
            </w:r>
          </w:p>
        </w:tc>
        <w:tc>
          <w:tcPr>
            <w:tcW w:w="5996" w:type="dxa"/>
            <w:tcMar>
              <w:left w:w="45" w:type="dxa"/>
              <w:right w:w="45" w:type="dxa"/>
            </w:tcMar>
            <w:vAlign w:val="center"/>
          </w:tcPr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牛耕技术普及全国</w:t>
            </w:r>
            <w:r>
              <w:rPr>
                <w:rFonts w:ascii="Times New Roman" w:hAnsi="Times New Roman"/>
                <w:snapToGrid w:val="0"/>
                <w:color w:val="000000"/>
                <w:szCs w:val="28"/>
              </w:rPr>
              <w:t>,</w:t>
            </w: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已使用铁铧、犁壁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东汉</w:t>
            </w:r>
          </w:p>
        </w:tc>
        <w:tc>
          <w:tcPr>
            <w:tcW w:w="5996" w:type="dxa"/>
            <w:tcMar>
              <w:left w:w="45" w:type="dxa"/>
              <w:right w:w="45" w:type="dxa"/>
            </w:tcMar>
            <w:vAlign w:val="center"/>
          </w:tcPr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出现一牛耕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2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隋唐五代</w:t>
            </w:r>
          </w:p>
        </w:tc>
        <w:tc>
          <w:tcPr>
            <w:tcW w:w="5996" w:type="dxa"/>
            <w:tcMar>
              <w:left w:w="45" w:type="dxa"/>
              <w:right w:w="45" w:type="dxa"/>
            </w:tcMar>
            <w:vAlign w:val="center"/>
          </w:tcPr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江东犁、筒车发明</w:t>
            </w:r>
            <w:r>
              <w:rPr>
                <w:rFonts w:ascii="Times New Roman" w:hAnsi="Times New Roman"/>
                <w:snapToGrid w:val="0"/>
                <w:color w:val="000000"/>
                <w:szCs w:val="28"/>
              </w:rPr>
              <w:t>,</w:t>
            </w: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圩田</w:t>
            </w:r>
          </w:p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掌握水稻育秧移栽技术、南方稻麦轮作复种制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2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pStyle w:val="36"/>
              <w:adjustRightInd w:val="0"/>
              <w:snapToGrid w:val="0"/>
              <w:spacing w:line="312" w:lineRule="auto"/>
              <w:jc w:val="center"/>
              <w:rPr>
                <w:rFonts w:ascii="Times New Roman" w:hAnsi="Times New Roman"/>
                <w:snapToGrid w:val="0"/>
                <w:color w:val="000000"/>
                <w:sz w:val="22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zCs w:val="28"/>
              </w:rPr>
              <w:t>……</w:t>
            </w:r>
          </w:p>
        </w:tc>
      </w:tr>
    </w:tbl>
    <w:p>
      <w:pPr>
        <w:pStyle w:val="36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  <w:r>
        <w:rPr>
          <w:rFonts w:hint="eastAsia" w:ascii="Times New Roman" w:hAnsi="Times New Roman"/>
          <w:snapToGrid w:val="0"/>
          <w:color w:val="000000"/>
          <w:szCs w:val="28"/>
        </w:rPr>
        <w:t>根据材料并结合所学知识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对该参考条目提出一条修改建议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并说明修改理由。</w:t>
      </w:r>
      <w:r>
        <w:rPr>
          <w:rFonts w:ascii="Times New Roman" w:hAnsi="Times New Roman"/>
          <w:snapToGrid w:val="0"/>
          <w:color w:val="000000"/>
          <w:szCs w:val="28"/>
        </w:rPr>
        <w:t>(</w:t>
      </w:r>
      <w:r>
        <w:rPr>
          <w:rFonts w:hint="eastAsia" w:ascii="Times New Roman" w:hAnsi="Times New Roman"/>
          <w:snapToGrid w:val="0"/>
          <w:color w:val="000000"/>
          <w:szCs w:val="28"/>
        </w:rPr>
        <w:t>所提修改建议及理由需观点正确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符合历史事实</w:t>
      </w:r>
      <w:r>
        <w:rPr>
          <w:rFonts w:ascii="Times New Roman" w:hAnsi="Times New Roman"/>
          <w:snapToGrid w:val="0"/>
          <w:color w:val="000000"/>
          <w:szCs w:val="28"/>
        </w:rPr>
        <w:t>)</w:t>
      </w:r>
      <w:r>
        <w:pict>
          <v:shape id="_x0000_i1026" o:spt="75" type="#_x0000_t75" style="height:15.75pt;width:21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pStyle w:val="36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</w:p>
    <w:p>
      <w:pPr>
        <w:pStyle w:val="36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</w:p>
    <w:p>
      <w:pPr>
        <w:pStyle w:val="36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</w:p>
    <w:p>
      <w:pPr>
        <w:pStyle w:val="36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</w:p>
    <w:p>
      <w:pPr>
        <w:pStyle w:val="36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</w:p>
    <w:p>
      <w:pPr>
        <w:pStyle w:val="36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</w:p>
    <w:p>
      <w:pPr>
        <w:pStyle w:val="36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</w:p>
    <w:p>
      <w:pPr>
        <w:pStyle w:val="36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</w:p>
    <w:p>
      <w:pPr>
        <w:pStyle w:val="36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16．中国古代有非常发达的传统农业。阅读下列材料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回答问题。</w:t>
      </w: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材料　农业</w:t>
      </w:r>
      <w:r>
        <w:rPr>
          <w:rFonts w:hint="eastAsia" w:ascii="Times New Roman" w:hAnsi="Times New Roman" w:cs="Times New Roman"/>
          <w:snapToGrid w:val="0"/>
          <w:color w:val="000000"/>
        </w:rPr>
        <w:t>可以划分为原始农业、传统农业和现代农业等不同的历史形态，它们是依次演进的。使用木石农具、砍伐农具占重要地位，刀耕火种、撂荒耕作制，是原始农业生产工具和生产技术的主要特点，它基本上与考古学上的新石器时代相始终。传统农业以使用畜力牵引或人力操作的金属工具为标志，生产技术建立在直观经验的基础上，而以铁犁牛耕为其典型形态。我国在公元前</w:t>
      </w:r>
      <w:r>
        <w:rPr>
          <w:rFonts w:ascii="Times New Roman" w:hAnsi="Times New Roman" w:cs="Times New Roman"/>
          <w:snapToGrid w:val="0"/>
          <w:color w:val="000000"/>
        </w:rPr>
        <w:t>2000多年前的夏朝进入阶级社会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黄河流域也就逐步从原始农业过渡到传统农业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从那时起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我国农业逐步形成精耕细作的传统。</w:t>
      </w: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jc w:val="right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hint="eastAsia" w:ascii="Times New Roman" w:hAnsi="Times New Roman" w:cs="Times New Roman"/>
          <w:snapToGrid w:val="0"/>
          <w:color w:val="000000"/>
        </w:rPr>
        <w:t>——</w:t>
      </w:r>
      <w:r>
        <w:rPr>
          <w:rFonts w:ascii="Times New Roman" w:hAnsi="Times New Roman" w:cs="Times New Roman"/>
          <w:snapToGrid w:val="0"/>
          <w:color w:val="000000"/>
        </w:rPr>
        <w:t>李根蟠《精耕细作的传统农</w:t>
      </w:r>
      <w:r>
        <w:rPr>
          <w:rFonts w:hint="eastAsia" w:ascii="Times New Roman" w:hAnsi="Times New Roman" w:cs="Times New Roman"/>
          <w:snapToGrid w:val="0"/>
          <w:color w:val="000000"/>
        </w:rPr>
        <w:t>业的形成和发展》</w:t>
      </w: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(1)在我国农业的发展过程中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依次有哪几个主要的发展阶段？</w:t>
      </w: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(2)在原始农业阶段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农业生产工具和生产技术的主要特点是什么？</w:t>
      </w: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(3)传统农业的标志和典型形态是什么？</w:t>
      </w: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(4)我国农业有何传统？这一传统的主要内容是什么？</w:t>
      </w: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snapToGrid w:val="0"/>
          <w:color w:val="000000"/>
          <w:sz w:val="24"/>
        </w:rPr>
        <w:t xml:space="preserve">                                                         参考答案</w:t>
      </w: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</w:rPr>
      </w:pPr>
      <w:r>
        <w:rPr>
          <w:rFonts w:ascii="Times New Roman" w:hAnsi="Times New Roman" w:cs="Times New Roman"/>
          <w:b/>
          <w:snapToGrid w:val="0"/>
          <w:color w:val="000000"/>
        </w:rPr>
        <w:t>一、选择题</w:t>
      </w: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</w:rPr>
      </w:pPr>
    </w:p>
    <w:p>
      <w:pPr>
        <w:pStyle w:val="37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snapToGrid w:val="0"/>
          <w:color w:val="000000"/>
        </w:rPr>
        <w:t>1．A</w:t>
      </w:r>
    </w:p>
    <w:p>
      <w:pPr>
        <w:pStyle w:val="40"/>
        <w:adjustRightInd w:val="0"/>
        <w:snapToGrid w:val="0"/>
        <w:spacing w:line="312" w:lineRule="auto"/>
        <w:rPr>
          <w:rFonts w:ascii="Times New Roman" w:hAnsi="Times New Roman"/>
          <w:b/>
          <w:snapToGrid w:val="0"/>
          <w:color w:val="000000"/>
          <w:sz w:val="22"/>
          <w:szCs w:val="28"/>
        </w:rPr>
      </w:pPr>
      <w:r>
        <w:rPr>
          <w:rFonts w:ascii="Times New Roman" w:hAnsi="Times New Roman"/>
          <w:snapToGrid w:val="0"/>
          <w:color w:val="000000"/>
          <w:szCs w:val="28"/>
        </w:rPr>
        <w:t>解析：A</w:t>
      </w:r>
      <w:r>
        <w:rPr>
          <w:rFonts w:hint="eastAsia" w:ascii="Times New Roman" w:hAnsi="Times New Roman"/>
          <w:snapToGrid w:val="0"/>
          <w:color w:val="000000"/>
          <w:szCs w:val="28"/>
        </w:rPr>
        <w:t xml:space="preserve"> </w:t>
      </w:r>
    </w:p>
    <w:p>
      <w:pPr>
        <w:pStyle w:val="41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  <w:r>
        <w:rPr>
          <w:rFonts w:hint="eastAsia" w:ascii="Times New Roman" w:hAnsi="Times New Roman"/>
          <w:snapToGrid w:val="0"/>
          <w:color w:val="000000"/>
          <w:szCs w:val="28"/>
        </w:rPr>
        <w:t>开始于距今约</w:t>
      </w:r>
      <w:r>
        <w:rPr>
          <w:rFonts w:ascii="Times New Roman" w:hAnsi="Times New Roman"/>
          <w:snapToGrid w:val="0"/>
          <w:color w:val="000000"/>
          <w:szCs w:val="28"/>
        </w:rPr>
        <w:t>1</w:t>
      </w:r>
      <w:r>
        <w:rPr>
          <w:rFonts w:hint="eastAsia" w:ascii="Times New Roman" w:hAnsi="Times New Roman"/>
          <w:snapToGrid w:val="0"/>
          <w:color w:val="000000"/>
          <w:szCs w:val="28"/>
        </w:rPr>
        <w:t>万年前的新石器时代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人们学会了栽培谷物与驯养牲畜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开始农耕生活。农业的起源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使人类不再单纯依靠采集与渔猎谋生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这些生产性经济活动的产生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标志着人类历史实现了第一次伟大的经济变革。故选</w:t>
      </w:r>
      <w:r>
        <w:rPr>
          <w:rFonts w:ascii="Times New Roman" w:hAnsi="Times New Roman"/>
          <w:snapToGrid w:val="0"/>
          <w:color w:val="000000"/>
          <w:szCs w:val="28"/>
        </w:rPr>
        <w:t>A</w:t>
      </w:r>
      <w:r>
        <w:rPr>
          <w:rFonts w:hint="eastAsia" w:ascii="Times New Roman" w:hAnsi="Times New Roman"/>
          <w:snapToGrid w:val="0"/>
          <w:color w:val="000000"/>
          <w:szCs w:val="28"/>
        </w:rPr>
        <w:t>。</w:t>
      </w:r>
    </w:p>
    <w:p>
      <w:pPr>
        <w:pStyle w:val="41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  <w:r>
        <w:rPr>
          <w:rFonts w:ascii="Times New Roman" w:hAnsi="Times New Roman"/>
          <w:snapToGrid w:val="0"/>
          <w:color w:val="000000"/>
          <w:sz w:val="22"/>
          <w:szCs w:val="28"/>
        </w:rPr>
        <w:t>2．C</w:t>
      </w:r>
    </w:p>
    <w:p>
      <w:pPr>
        <w:pStyle w:val="42"/>
        <w:adjustRightInd w:val="0"/>
        <w:snapToGrid w:val="0"/>
        <w:spacing w:line="312" w:lineRule="auto"/>
        <w:rPr>
          <w:rFonts w:ascii="Times New Roman" w:hAnsi="Times New Roman"/>
          <w:b/>
          <w:snapToGrid w:val="0"/>
          <w:color w:val="000000"/>
          <w:sz w:val="22"/>
          <w:szCs w:val="28"/>
        </w:rPr>
      </w:pPr>
      <w:r>
        <w:rPr>
          <w:rFonts w:ascii="Times New Roman" w:hAnsi="Times New Roman"/>
          <w:snapToGrid w:val="0"/>
          <w:color w:val="000000"/>
          <w:szCs w:val="28"/>
        </w:rPr>
        <w:t>解析：C</w:t>
      </w:r>
      <w:r>
        <w:rPr>
          <w:rFonts w:hint="eastAsia" w:ascii="Times New Roman" w:hAnsi="Times New Roman"/>
          <w:snapToGrid w:val="0"/>
          <w:color w:val="000000"/>
          <w:szCs w:val="28"/>
        </w:rPr>
        <w:t xml:space="preserve"> </w:t>
      </w:r>
    </w:p>
    <w:p>
      <w:pPr>
        <w:pStyle w:val="43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  <w:r>
        <w:rPr>
          <w:rFonts w:hint="eastAsia" w:ascii="Times New Roman" w:hAnsi="Times New Roman"/>
          <w:snapToGrid w:val="0"/>
          <w:color w:val="000000"/>
          <w:szCs w:val="28"/>
        </w:rPr>
        <w:t>都江堰、郑国渠为战国时期修建的水利工程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排除</w:t>
      </w:r>
      <w:r>
        <w:rPr>
          <w:rFonts w:ascii="Times New Roman" w:hAnsi="Times New Roman"/>
          <w:snapToGrid w:val="0"/>
          <w:color w:val="000000"/>
          <w:szCs w:val="28"/>
        </w:rPr>
        <w:t>A</w:t>
      </w:r>
      <w:r>
        <w:rPr>
          <w:rFonts w:hint="eastAsia" w:ascii="Times New Roman" w:hAnsi="Times New Roman"/>
          <w:snapToGrid w:val="0"/>
          <w:color w:val="000000"/>
          <w:szCs w:val="28"/>
        </w:rPr>
        <w:t>、</w:t>
      </w:r>
      <w:r>
        <w:rPr>
          <w:rFonts w:ascii="Times New Roman" w:hAnsi="Times New Roman"/>
          <w:snapToGrid w:val="0"/>
          <w:color w:val="000000"/>
          <w:szCs w:val="28"/>
        </w:rPr>
        <w:t>B;</w:t>
      </w:r>
      <w:r>
        <w:rPr>
          <w:rFonts w:hint="eastAsia" w:ascii="Times New Roman" w:hAnsi="Times New Roman"/>
          <w:snapToGrid w:val="0"/>
          <w:color w:val="000000"/>
          <w:szCs w:val="28"/>
        </w:rPr>
        <w:t>灵渠是秦朝时期开凿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排除</w:t>
      </w:r>
      <w:r>
        <w:rPr>
          <w:rFonts w:ascii="Times New Roman" w:hAnsi="Times New Roman"/>
          <w:snapToGrid w:val="0"/>
          <w:color w:val="000000"/>
          <w:szCs w:val="28"/>
        </w:rPr>
        <w:t>D;</w:t>
      </w:r>
      <w:r>
        <w:rPr>
          <w:rFonts w:hint="eastAsia" w:ascii="Times New Roman" w:hAnsi="Times New Roman"/>
          <w:snapToGrid w:val="0"/>
          <w:color w:val="000000"/>
          <w:szCs w:val="28"/>
        </w:rPr>
        <w:t>据材料可知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为解决施工困难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此渠修建采用了井渠施工法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故选</w:t>
      </w:r>
      <w:r>
        <w:rPr>
          <w:rFonts w:ascii="Times New Roman" w:hAnsi="Times New Roman"/>
          <w:snapToGrid w:val="0"/>
          <w:color w:val="000000"/>
          <w:szCs w:val="28"/>
        </w:rPr>
        <w:t>C</w:t>
      </w:r>
      <w:r>
        <w:rPr>
          <w:rFonts w:hint="eastAsia" w:ascii="Times New Roman" w:hAnsi="Times New Roman"/>
          <w:snapToGrid w:val="0"/>
          <w:color w:val="000000"/>
          <w:szCs w:val="28"/>
        </w:rPr>
        <w:t>。</w:t>
      </w:r>
    </w:p>
    <w:p>
      <w:pPr>
        <w:pStyle w:val="43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  <w:szCs w:val="28"/>
        </w:rPr>
      </w:pPr>
      <w:r>
        <w:rPr>
          <w:rFonts w:ascii="Times New Roman" w:hAnsi="Times New Roman"/>
          <w:snapToGrid w:val="0"/>
          <w:color w:val="000000"/>
          <w:sz w:val="22"/>
          <w:szCs w:val="28"/>
        </w:rPr>
        <w:t>3．B</w:t>
      </w:r>
    </w:p>
    <w:p>
      <w:pPr>
        <w:pStyle w:val="44"/>
        <w:adjustRightInd w:val="0"/>
        <w:snapToGrid w:val="0"/>
        <w:spacing w:line="312" w:lineRule="auto"/>
        <w:rPr>
          <w:rFonts w:ascii="Times New Roman" w:hAnsi="Times New Roman"/>
          <w:b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解析：B　</w:t>
      </w:r>
    </w:p>
    <w:p>
      <w:pPr>
        <w:pStyle w:val="45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hint="eastAsia" w:ascii="Times New Roman" w:hAnsi="Times New Roman"/>
          <w:snapToGrid w:val="0"/>
          <w:color w:val="000000"/>
        </w:rPr>
        <w:t xml:space="preserve"> 掌握“植物的生长、发育”规律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是原始种植业产生的前提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由“定居……人类就有可能对周围植物的生长、发育有所了解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也有可能把捕到的动物看管起来”可知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定居生活使原始的种植业及饲养业成为可能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故选</w:t>
      </w:r>
      <w:r>
        <w:rPr>
          <w:rFonts w:ascii="Times New Roman" w:hAnsi="Times New Roman"/>
          <w:snapToGrid w:val="0"/>
          <w:color w:val="000000"/>
        </w:rPr>
        <w:t>B</w:t>
      </w:r>
      <w:r>
        <w:rPr>
          <w:rFonts w:hint="eastAsia" w:ascii="Times New Roman" w:hAnsi="Times New Roman"/>
          <w:snapToGrid w:val="0"/>
          <w:color w:val="000000"/>
        </w:rPr>
        <w:t>项。</w:t>
      </w:r>
    </w:p>
    <w:p>
      <w:pPr>
        <w:pStyle w:val="45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  <w:sz w:val="24"/>
        </w:rPr>
        <w:t>4．C</w:t>
      </w:r>
    </w:p>
    <w:p>
      <w:pPr>
        <w:pStyle w:val="46"/>
        <w:adjustRightInd w:val="0"/>
        <w:snapToGrid w:val="0"/>
        <w:spacing w:line="312" w:lineRule="auto"/>
        <w:rPr>
          <w:rFonts w:ascii="Times New Roman" w:hAnsi="Times New Roman"/>
          <w:b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解析：C　</w:t>
      </w:r>
    </w:p>
    <w:p>
      <w:pPr>
        <w:pStyle w:val="47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hint="eastAsia" w:ascii="Times New Roman" w:hAnsi="Times New Roman"/>
          <w:snapToGrid w:val="0"/>
          <w:color w:val="000000"/>
        </w:rPr>
        <w:t xml:space="preserve"> 都江堰是战国时期秦国蜀郡太守李冰修建的水利工程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故</w:t>
      </w:r>
      <w:r>
        <w:rPr>
          <w:rFonts w:ascii="Times New Roman" w:hAnsi="Times New Roman"/>
          <w:snapToGrid w:val="0"/>
          <w:color w:val="000000"/>
        </w:rPr>
        <w:t>C</w:t>
      </w:r>
      <w:r>
        <w:rPr>
          <w:rFonts w:hint="eastAsia" w:ascii="Times New Roman" w:hAnsi="Times New Roman"/>
          <w:snapToGrid w:val="0"/>
          <w:color w:val="000000"/>
        </w:rPr>
        <w:t>正确。</w:t>
      </w:r>
    </w:p>
    <w:p>
      <w:pPr>
        <w:pStyle w:val="47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  <w:sz w:val="24"/>
        </w:rPr>
        <w:t>5．C</w:t>
      </w:r>
    </w:p>
    <w:p>
      <w:pPr>
        <w:pStyle w:val="48"/>
        <w:adjustRightInd w:val="0"/>
        <w:snapToGrid w:val="0"/>
        <w:spacing w:line="312" w:lineRule="auto"/>
        <w:rPr>
          <w:rFonts w:ascii="Times New Roman" w:hAnsi="Times New Roman"/>
          <w:b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</w:rPr>
        <w:t>解析：C　</w:t>
      </w:r>
    </w:p>
    <w:p>
      <w:pPr>
        <w:pStyle w:val="49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hint="eastAsia" w:ascii="Times New Roman" w:hAnsi="Times New Roman"/>
          <w:snapToGrid w:val="0"/>
          <w:color w:val="000000"/>
        </w:rPr>
        <w:t xml:space="preserve"> 根据材料并结合所学知识可知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仅从新石器时代的墓葬差别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不能得出国家机器已经产生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所以</w:t>
      </w:r>
      <w:r>
        <w:rPr>
          <w:rFonts w:ascii="Times New Roman" w:hAnsi="Times New Roman"/>
          <w:snapToGrid w:val="0"/>
          <w:color w:val="000000"/>
        </w:rPr>
        <w:t>C</w:t>
      </w:r>
      <w:r>
        <w:rPr>
          <w:rFonts w:hint="eastAsia" w:ascii="Times New Roman" w:hAnsi="Times New Roman"/>
          <w:snapToGrid w:val="0"/>
          <w:color w:val="000000"/>
        </w:rPr>
        <w:t>项符合题意。由墓地随葬品的差异可以得出当时已经存在贫富差距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产生了私有制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不再是原始的平等关系</w:t>
      </w:r>
      <w:r>
        <w:rPr>
          <w:rFonts w:ascii="Times New Roman" w:hAnsi="Times New Roman"/>
          <w:snapToGrid w:val="0"/>
          <w:color w:val="000000"/>
        </w:rPr>
        <w:t>,A</w:t>
      </w:r>
      <w:r>
        <w:rPr>
          <w:rFonts w:hint="eastAsia" w:ascii="Times New Roman" w:hAnsi="Times New Roman"/>
          <w:snapToGrid w:val="0"/>
          <w:color w:val="000000"/>
        </w:rPr>
        <w:t>、</w:t>
      </w:r>
      <w:r>
        <w:rPr>
          <w:rFonts w:ascii="Times New Roman" w:hAnsi="Times New Roman"/>
          <w:snapToGrid w:val="0"/>
          <w:color w:val="000000"/>
        </w:rPr>
        <w:t>B</w:t>
      </w:r>
      <w:r>
        <w:rPr>
          <w:rFonts w:hint="eastAsia" w:ascii="Times New Roman" w:hAnsi="Times New Roman"/>
          <w:snapToGrid w:val="0"/>
          <w:color w:val="000000"/>
        </w:rPr>
        <w:t>、</w:t>
      </w:r>
      <w:r>
        <w:rPr>
          <w:rFonts w:ascii="Times New Roman" w:hAnsi="Times New Roman"/>
          <w:snapToGrid w:val="0"/>
          <w:color w:val="000000"/>
        </w:rPr>
        <w:t>D</w:t>
      </w:r>
      <w:r>
        <w:rPr>
          <w:rFonts w:hint="eastAsia" w:ascii="Times New Roman" w:hAnsi="Times New Roman"/>
          <w:snapToGrid w:val="0"/>
          <w:color w:val="000000"/>
        </w:rPr>
        <w:t>三项说法正确</w:t>
      </w:r>
      <w:r>
        <w:rPr>
          <w:rFonts w:ascii="Times New Roman" w:hAnsi="Times New Roman"/>
          <w:snapToGrid w:val="0"/>
          <w:color w:val="000000"/>
        </w:rPr>
        <w:t>,</w:t>
      </w:r>
      <w:r>
        <w:rPr>
          <w:rFonts w:hint="eastAsia" w:ascii="Times New Roman" w:hAnsi="Times New Roman"/>
          <w:snapToGrid w:val="0"/>
          <w:color w:val="000000"/>
        </w:rPr>
        <w:t>不符合题意。</w:t>
      </w:r>
    </w:p>
    <w:p>
      <w:pPr>
        <w:pStyle w:val="49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4"/>
        </w:rPr>
      </w:pPr>
      <w:r>
        <w:rPr>
          <w:rFonts w:ascii="Times New Roman" w:hAnsi="Times New Roman"/>
          <w:snapToGrid w:val="0"/>
          <w:color w:val="000000"/>
          <w:sz w:val="24"/>
        </w:rPr>
        <w:t>6．D</w:t>
      </w:r>
    </w:p>
    <w:p>
      <w:pPr>
        <w:pStyle w:val="50"/>
        <w:tabs>
          <w:tab w:val="left" w:pos="1871"/>
          <w:tab w:val="left" w:pos="3407"/>
          <w:tab w:val="left" w:pos="4949"/>
          <w:tab w:val="left" w:pos="6599"/>
        </w:tabs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</w:rPr>
      </w:pPr>
      <w:r>
        <w:rPr>
          <w:rFonts w:ascii="Times New Roman" w:hAnsi="Times New Roman"/>
          <w:snapToGrid w:val="0"/>
          <w:color w:val="000000"/>
        </w:rPr>
        <w:t>解析：D</w:t>
      </w:r>
    </w:p>
    <w:p>
      <w:pPr>
        <w:pStyle w:val="51"/>
        <w:tabs>
          <w:tab w:val="left" w:pos="1871"/>
          <w:tab w:val="left" w:pos="3407"/>
          <w:tab w:val="left" w:pos="4949"/>
          <w:tab w:val="left" w:pos="6599"/>
        </w:tabs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</w:rPr>
      </w:pPr>
      <w:r>
        <w:rPr>
          <w:rFonts w:ascii="Times New Roman" w:hAnsi="Times New Roman"/>
          <w:snapToGrid w:val="0"/>
          <w:color w:val="000000"/>
        </w:rPr>
        <w:t>题干材料讲的是神农氏制作农业耕种工具耒耜,教人们进行农业耕作,反映的是人们从食物采集者到食物生产者的变化,故D项正确。</w:t>
      </w:r>
    </w:p>
    <w:p>
      <w:pPr>
        <w:pStyle w:val="51"/>
        <w:tabs>
          <w:tab w:val="left" w:pos="1871"/>
          <w:tab w:val="left" w:pos="3407"/>
          <w:tab w:val="left" w:pos="4949"/>
          <w:tab w:val="left" w:pos="6599"/>
        </w:tabs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</w:rPr>
      </w:pPr>
      <w:r>
        <w:rPr>
          <w:rFonts w:ascii="Times New Roman" w:hAnsi="Times New Roman"/>
          <w:snapToGrid w:val="0"/>
          <w:color w:val="000000"/>
          <w:sz w:val="22"/>
        </w:rPr>
        <w:t>7．D</w:t>
      </w:r>
    </w:p>
    <w:p>
      <w:pPr>
        <w:pStyle w:val="52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解析：D　</w:t>
      </w:r>
    </w:p>
    <w:p>
      <w:pPr>
        <w:pStyle w:val="55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我国的原始农业是在黄河流域和长江流域分别形成规模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没有先后之分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故选D项；根据所学知识可知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我国原始农业是由采集经济向种植经济发展而来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我国是世</w:t>
      </w:r>
      <w:r>
        <w:rPr>
          <w:rFonts w:hint="eastAsia" w:ascii="Times New Roman" w:hAnsi="Times New Roman" w:cs="Times New Roman"/>
          <w:snapToGrid w:val="0"/>
          <w:color w:val="000000"/>
        </w:rPr>
        <w:t>界上最早培植粟和水稻的国家之一，我国北方以旱地的粟麦生产为主，</w:t>
      </w:r>
      <w:r>
        <w:rPr>
          <w:rFonts w:ascii="Times New Roman" w:hAnsi="Times New Roman" w:cs="Times New Roman"/>
          <w:snapToGrid w:val="0"/>
          <w:color w:val="000000"/>
        </w:rPr>
        <w:t>A、B、C三项说法均正确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不符合题意。</w:t>
      </w:r>
    </w:p>
    <w:p>
      <w:pPr>
        <w:pStyle w:val="55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hint="eastAsia" w:ascii="Times New Roman" w:hAnsi="Times New Roman" w:cs="Times New Roman"/>
          <w:snapToGrid w:val="0"/>
          <w:color w:val="000000"/>
          <w:sz w:val="22"/>
        </w:rPr>
        <w:t>8．D</w:t>
      </w:r>
    </w:p>
    <w:p>
      <w:pPr>
        <w:pStyle w:val="58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解析：D　</w:t>
      </w:r>
    </w:p>
    <w:p>
      <w:pPr>
        <w:pStyle w:val="61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生产力的发展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使人类生产的产品有了剩余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氏族内部出现了财富分化。随着剩余产品的增加和私有制的出现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产生了阶级。为了调节阶级之间的利益冲突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需要有一个强制机关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国家应运而生。故选D项。</w:t>
      </w:r>
    </w:p>
    <w:p>
      <w:pPr>
        <w:pStyle w:val="61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hint="eastAsia" w:ascii="Times New Roman" w:hAnsi="Times New Roman" w:cs="Times New Roman"/>
          <w:snapToGrid w:val="0"/>
          <w:color w:val="000000"/>
          <w:sz w:val="22"/>
        </w:rPr>
        <w:t>9．D</w:t>
      </w:r>
    </w:p>
    <w:p>
      <w:pPr>
        <w:pStyle w:val="64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解析：D</w:t>
      </w:r>
    </w:p>
    <w:p>
      <w:pPr>
        <w:pStyle w:val="67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材料反映的是二牛抬杠式的耦犁，说明耕作技术的进步，体现了农业精耕细作的特点，D选项符合题意；材料无法体现牛耕技术普及全国，A选项排除；材料未体现出“女织”，B选项排除；唐朝时期出现曲辕犁，与材料时间不符，C选项排除。</w:t>
      </w:r>
    </w:p>
    <w:p>
      <w:pPr>
        <w:pStyle w:val="67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  <w:sz w:val="22"/>
        </w:rPr>
        <w:t>10．D</w:t>
      </w:r>
    </w:p>
    <w:p>
      <w:pPr>
        <w:pStyle w:val="70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解析：D</w:t>
      </w:r>
    </w:p>
    <w:p>
      <w:pPr>
        <w:pStyle w:val="73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随着生产力和社会分工的不断扩大，适于男子的犁耕农业和畜牧业不断发展，使男子在经济中占有主导地位，父系氏族社会最终取代了母系氏族社会，故选D。</w:t>
      </w:r>
    </w:p>
    <w:p>
      <w:pPr>
        <w:pStyle w:val="73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  <w:sz w:val="22"/>
        </w:rPr>
        <w:t>11．A</w:t>
      </w:r>
    </w:p>
    <w:p>
      <w:pPr>
        <w:pStyle w:val="76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解析：A</w:t>
      </w:r>
    </w:p>
    <w:p>
      <w:pPr>
        <w:pStyle w:val="79"/>
        <w:tabs>
          <w:tab w:val="left" w:pos="3686"/>
        </w:tabs>
        <w:adjustRightInd w:val="0"/>
        <w:snapToGrid w:val="0"/>
        <w:spacing w:line="312" w:lineRule="auto"/>
        <w:jc w:val="left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经济基础决定上层建筑，所以结合所学内容可知，导致“天下为家”现象产生的主要原因应该是私有制的产生，故选A项；思想观念的变化不是主要原因，排除B项；国家的建立和世袭制的形成是“天下为家”现象出现的结果，排除C、D项。</w:t>
      </w:r>
    </w:p>
    <w:p>
      <w:pPr>
        <w:pStyle w:val="79"/>
        <w:tabs>
          <w:tab w:val="left" w:pos="3686"/>
        </w:tabs>
        <w:adjustRightInd w:val="0"/>
        <w:snapToGrid w:val="0"/>
        <w:spacing w:line="312" w:lineRule="auto"/>
        <w:jc w:val="left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  <w:sz w:val="22"/>
        </w:rPr>
        <w:t>12．A</w:t>
      </w:r>
    </w:p>
    <w:p>
      <w:pPr>
        <w:pStyle w:val="82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解析：A</w:t>
      </w:r>
    </w:p>
    <w:p>
      <w:pPr>
        <w:pStyle w:val="85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农耕和畜牧业的产生和发展，使人类从食物的采集者变成食物的生产者，从游牧到定居生活，A项正确；早期城市出现是人们定居生活的结果而非原因，B项不符合题意；私有制产生和国家形成，都是人类变成食物生产者和定居生活方式发展的结果，C、D两项错误。</w:t>
      </w:r>
    </w:p>
    <w:p>
      <w:pPr>
        <w:pStyle w:val="85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  <w:sz w:val="22"/>
        </w:rPr>
        <w:t>13．C</w:t>
      </w:r>
    </w:p>
    <w:p>
      <w:pPr>
        <w:pStyle w:val="88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解析：C</w:t>
      </w:r>
    </w:p>
    <w:p>
      <w:pPr>
        <w:pStyle w:val="91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由表格内容可知中原农耕区的平均亩产量最高，领先于南方农耕区和西北农垦区，说明中原地区的农业耕作技术领先，故选C项；材料内容无法体现南方地区田庄经济发展的内容，排除A项；材料只能体现西北农垦区的农业生产情况，无法体现其土地兼并现象，排除B项；地理环境对农业生产水平有影响，但“决定”的说法过于绝对，排除D项。</w:t>
      </w:r>
    </w:p>
    <w:p>
      <w:pPr>
        <w:pStyle w:val="91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  <w:sz w:val="22"/>
        </w:rPr>
        <w:t>14．A</w:t>
      </w:r>
    </w:p>
    <w:p>
      <w:pPr>
        <w:pStyle w:val="94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解析：A</w:t>
      </w:r>
    </w:p>
    <w:p>
      <w:pPr>
        <w:pStyle w:val="97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注意限定信息“黄河流域”，结合所学可知，粟是黄河流域最具有代表性的农作物，以旱地的粟麦生产为主是我国北方农业生产的显著特点，故答案为A项；水稻是长江流域的农作物，与材料“黄河流域”不符，排除B项；粮仓用来贮存粮食，“粟、黍和水稻”都属于粮食，不能区分“黄河流域”还是“长江流域”，排除C项；幼体猪骨表明当时已经出现了家畜饲养业，明显不符合题意，排除D项。</w:t>
      </w:r>
    </w:p>
    <w:p>
      <w:pPr>
        <w:pStyle w:val="97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b/>
          <w:snapToGrid w:val="0"/>
          <w:color w:val="000000"/>
          <w:sz w:val="22"/>
        </w:rPr>
        <w:t>二、解答题</w:t>
      </w:r>
    </w:p>
    <w:p>
      <w:pPr>
        <w:pStyle w:val="97"/>
        <w:tabs>
          <w:tab w:val="left" w:pos="3686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</w:p>
    <w:p>
      <w:pPr>
        <w:pStyle w:val="100"/>
        <w:adjustRightInd w:val="0"/>
        <w:snapToGrid w:val="0"/>
        <w:spacing w:line="312" w:lineRule="auto"/>
        <w:rPr>
          <w:rFonts w:ascii="Times New Roman" w:hAnsi="Times New Roman"/>
          <w:snapToGrid w:val="0"/>
          <w:color w:val="000000"/>
          <w:sz w:val="22"/>
        </w:rPr>
      </w:pPr>
      <w:r>
        <w:rPr>
          <w:rFonts w:hint="eastAsia" w:ascii="Times New Roman" w:hAnsi="Times New Roman"/>
          <w:snapToGrid w:val="0"/>
          <w:color w:val="000000"/>
          <w:szCs w:val="28"/>
        </w:rPr>
        <w:t>15．春秋战国时期增加“水利灌溉技术的发展”内容。理由</w:t>
      </w:r>
      <w:r>
        <w:rPr>
          <w:rFonts w:ascii="Times New Roman" w:hAnsi="Times New Roman"/>
          <w:snapToGrid w:val="0"/>
          <w:color w:val="000000"/>
          <w:szCs w:val="28"/>
        </w:rPr>
        <w:t>:</w:t>
      </w:r>
      <w:r>
        <w:rPr>
          <w:rFonts w:hint="eastAsia" w:ascii="Times New Roman" w:hAnsi="Times New Roman"/>
          <w:snapToGrid w:val="0"/>
          <w:color w:val="000000"/>
          <w:szCs w:val="28"/>
        </w:rPr>
        <w:t>春秋战国时期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都江堰、郑国渠等都是中国古代水利工程的典范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“水利灌溉技术的发展”也是古代中国农业经济技术史的重要组成部分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应予增加</w:t>
      </w:r>
      <w:r>
        <w:rPr>
          <w:rFonts w:ascii="Times New Roman" w:hAnsi="Times New Roman"/>
          <w:snapToGrid w:val="0"/>
          <w:color w:val="000000"/>
          <w:szCs w:val="28"/>
        </w:rPr>
        <w:t>,</w:t>
      </w:r>
      <w:r>
        <w:rPr>
          <w:rFonts w:hint="eastAsia" w:ascii="Times New Roman" w:hAnsi="Times New Roman"/>
          <w:snapToGrid w:val="0"/>
          <w:color w:val="000000"/>
          <w:szCs w:val="28"/>
        </w:rPr>
        <w:t>才能更全面展示古代中国农业经济技术的成就。</w:t>
      </w:r>
    </w:p>
    <w:p>
      <w:pPr>
        <w:pStyle w:val="101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16．　(1)发展阶段：原始农业、传统农业和现代农业。</w:t>
      </w:r>
    </w:p>
    <w:p>
      <w:pPr>
        <w:pStyle w:val="101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(2)特点：使用木石农具、砍伐农具</w:t>
      </w:r>
      <w:r>
        <w:rPr>
          <w:rFonts w:hint="eastAsia" w:ascii="Times New Roman" w:hAnsi="Times New Roman" w:cs="Times New Roman"/>
          <w:snapToGrid w:val="0"/>
          <w:color w:val="000000"/>
        </w:rPr>
        <w:t>，</w:t>
      </w:r>
      <w:r>
        <w:rPr>
          <w:rFonts w:ascii="Times New Roman" w:hAnsi="Times New Roman" w:cs="Times New Roman"/>
          <w:snapToGrid w:val="0"/>
          <w:color w:val="000000"/>
        </w:rPr>
        <w:t>刀耕火种、撂荒耕作制。</w:t>
      </w:r>
    </w:p>
    <w:p>
      <w:pPr>
        <w:pStyle w:val="101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b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(3)标志：使用畜力牵引或人力操作的金属工具。典型形态：铁犁牛耕。</w:t>
      </w:r>
    </w:p>
    <w:p>
      <w:pPr>
        <w:pStyle w:val="101"/>
        <w:tabs>
          <w:tab w:val="left" w:pos="4139"/>
        </w:tabs>
        <w:adjustRightInd w:val="0"/>
        <w:snapToGrid w:val="0"/>
        <w:spacing w:line="312" w:lineRule="auto"/>
        <w:rPr>
          <w:rFonts w:ascii="Times New Roman" w:hAnsi="Times New Roman" w:cs="Times New Roman"/>
          <w:snapToGrid w:val="0"/>
          <w:color w:val="000000"/>
          <w:sz w:val="22"/>
        </w:rPr>
      </w:pPr>
      <w:r>
        <w:rPr>
          <w:rFonts w:ascii="Times New Roman" w:hAnsi="Times New Roman" w:cs="Times New Roman"/>
          <w:snapToGrid w:val="0"/>
          <w:color w:val="000000"/>
        </w:rPr>
        <w:t>(4)精耕细作的传统。主要内容：铁</w:t>
      </w:r>
      <w:r>
        <w:rPr>
          <w:rFonts w:hint="eastAsia" w:ascii="Times New Roman" w:hAnsi="Times New Roman" w:cs="Times New Roman"/>
          <w:snapToGrid w:val="0"/>
          <w:color w:val="000000"/>
        </w:rPr>
        <w:t>犁牛耕是主要耕作方式；提高土地利用率的生产技术和耕作制度；改善农业生产环境的农田水利和灌溉。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26DD"/>
    <w:rsid w:val="00153BB3"/>
    <w:rsid w:val="002D405C"/>
    <w:rsid w:val="006336ED"/>
    <w:rsid w:val="006B3F33"/>
    <w:rsid w:val="006E408C"/>
    <w:rsid w:val="007B7607"/>
    <w:rsid w:val="007D5EA2"/>
    <w:rsid w:val="00A54151"/>
    <w:rsid w:val="00A77B3E"/>
    <w:rsid w:val="00BA4183"/>
    <w:rsid w:val="00CA2A55"/>
    <w:rsid w:val="00CB45A1"/>
    <w:rsid w:val="00F17F99"/>
    <w:rsid w:val="00FA4470"/>
    <w:rsid w:val="1E54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3"/>
    <w:link w:val="14"/>
    <w:uiPriority w:val="0"/>
    <w:rPr>
      <w:rFonts w:ascii="宋体" w:hAnsi="Courier New" w:eastAsia="宋体" w:cs="Courier New"/>
      <w:szCs w:val="21"/>
    </w:rPr>
  </w:style>
  <w:style w:type="paragraph" w:customStyle="1" w:styleId="3">
    <w:name w:val="正文_5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05"/>
    <w:unhideWhenUsed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纯文本 Char"/>
    <w:link w:val="2"/>
    <w:uiPriority w:val="0"/>
    <w:rPr>
      <w:rFonts w:ascii="宋体" w:hAnsi="Courier New" w:eastAsia="宋体" w:cs="Courier New"/>
      <w:szCs w:val="21"/>
    </w:rPr>
  </w:style>
  <w:style w:type="paragraph" w:customStyle="1" w:styleId="15">
    <w:name w:val="纯文本_0"/>
    <w:basedOn w:val="16"/>
    <w:link w:val="17"/>
    <w:uiPriority w:val="0"/>
    <w:rPr>
      <w:rFonts w:ascii="宋体" w:hAnsi="Courier New" w:eastAsia="宋体" w:cs="Courier New"/>
      <w:szCs w:val="21"/>
    </w:rPr>
  </w:style>
  <w:style w:type="paragraph" w:customStyle="1" w:styleId="16">
    <w:name w:val="正文_6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17">
    <w:name w:val="纯文本 字符_0"/>
    <w:link w:val="15"/>
    <w:uiPriority w:val="0"/>
    <w:rPr>
      <w:rFonts w:ascii="宋体" w:hAnsi="Courier New" w:eastAsia="宋体" w:cs="Courier New"/>
      <w:szCs w:val="21"/>
    </w:rPr>
  </w:style>
  <w:style w:type="paragraph" w:customStyle="1" w:styleId="18">
    <w:name w:val="纯文本_1"/>
    <w:basedOn w:val="19"/>
    <w:link w:val="20"/>
    <w:uiPriority w:val="0"/>
    <w:rPr>
      <w:rFonts w:ascii="宋体" w:hAnsi="Courier New" w:eastAsia="宋体" w:cs="Courier New"/>
      <w:szCs w:val="21"/>
    </w:rPr>
  </w:style>
  <w:style w:type="paragraph" w:customStyle="1" w:styleId="19">
    <w:name w:val="正文_7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20">
    <w:name w:val="纯文本 字符_1"/>
    <w:link w:val="18"/>
    <w:uiPriority w:val="0"/>
    <w:rPr>
      <w:rFonts w:ascii="宋体" w:hAnsi="Courier New" w:eastAsia="宋体" w:cs="Courier New"/>
      <w:szCs w:val="21"/>
    </w:rPr>
  </w:style>
  <w:style w:type="paragraph" w:customStyle="1" w:styleId="21">
    <w:name w:val="纯文本_2"/>
    <w:basedOn w:val="22"/>
    <w:link w:val="23"/>
    <w:uiPriority w:val="0"/>
    <w:rPr>
      <w:rFonts w:ascii="宋体" w:hAnsi="Courier New" w:eastAsia="宋体" w:cs="Courier New"/>
      <w:szCs w:val="21"/>
    </w:rPr>
  </w:style>
  <w:style w:type="paragraph" w:customStyle="1" w:styleId="22">
    <w:name w:val="正文_8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23">
    <w:name w:val="纯文本 字符_2"/>
    <w:link w:val="21"/>
    <w:uiPriority w:val="0"/>
    <w:rPr>
      <w:rFonts w:ascii="宋体" w:hAnsi="Courier New" w:eastAsia="宋体" w:cs="Courier New"/>
      <w:szCs w:val="21"/>
    </w:rPr>
  </w:style>
  <w:style w:type="paragraph" w:customStyle="1" w:styleId="24">
    <w:name w:val="纯文本_3"/>
    <w:basedOn w:val="25"/>
    <w:link w:val="26"/>
    <w:uiPriority w:val="0"/>
    <w:rPr>
      <w:rFonts w:ascii="宋体" w:hAnsi="Courier New" w:eastAsia="宋体" w:cs="Courier New"/>
      <w:szCs w:val="21"/>
    </w:rPr>
  </w:style>
  <w:style w:type="paragraph" w:customStyle="1" w:styleId="25">
    <w:name w:val="正文_9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26">
    <w:name w:val="纯文本 字符_3"/>
    <w:link w:val="24"/>
    <w:uiPriority w:val="0"/>
    <w:rPr>
      <w:rFonts w:ascii="宋体" w:hAnsi="Courier New" w:eastAsia="宋体" w:cs="Courier New"/>
      <w:szCs w:val="21"/>
    </w:rPr>
  </w:style>
  <w:style w:type="paragraph" w:customStyle="1" w:styleId="27">
    <w:name w:val="纯文本_4"/>
    <w:basedOn w:val="28"/>
    <w:link w:val="29"/>
    <w:uiPriority w:val="0"/>
    <w:rPr>
      <w:rFonts w:ascii="宋体" w:hAnsi="Courier New" w:eastAsia="宋体" w:cs="Courier New"/>
      <w:szCs w:val="21"/>
    </w:rPr>
  </w:style>
  <w:style w:type="paragraph" w:customStyle="1" w:styleId="28">
    <w:name w:val="正文_10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29">
    <w:name w:val="纯文本 字符_4"/>
    <w:link w:val="27"/>
    <w:uiPriority w:val="0"/>
    <w:rPr>
      <w:rFonts w:ascii="宋体" w:hAnsi="Courier New" w:eastAsia="宋体" w:cs="Courier New"/>
      <w:szCs w:val="21"/>
    </w:rPr>
  </w:style>
  <w:style w:type="paragraph" w:customStyle="1" w:styleId="30">
    <w:name w:val="纯文本_5"/>
    <w:basedOn w:val="31"/>
    <w:link w:val="32"/>
    <w:uiPriority w:val="0"/>
    <w:rPr>
      <w:rFonts w:ascii="宋体" w:hAnsi="Courier New" w:eastAsia="宋体" w:cs="Courier New"/>
      <w:szCs w:val="21"/>
    </w:rPr>
  </w:style>
  <w:style w:type="paragraph" w:customStyle="1" w:styleId="31">
    <w:name w:val="正文_11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32">
    <w:name w:val="纯文本 字符_5"/>
    <w:link w:val="30"/>
    <w:uiPriority w:val="0"/>
    <w:rPr>
      <w:rFonts w:ascii="宋体" w:hAnsi="Courier New" w:eastAsia="宋体" w:cs="Courier New"/>
      <w:szCs w:val="21"/>
    </w:rPr>
  </w:style>
  <w:style w:type="paragraph" w:customStyle="1" w:styleId="33">
    <w:name w:val="纯文本_6"/>
    <w:basedOn w:val="34"/>
    <w:link w:val="35"/>
    <w:uiPriority w:val="0"/>
    <w:rPr>
      <w:rFonts w:ascii="宋体" w:hAnsi="Courier New" w:eastAsia="宋体" w:cs="Courier New"/>
      <w:szCs w:val="21"/>
    </w:rPr>
  </w:style>
  <w:style w:type="paragraph" w:customStyle="1" w:styleId="34">
    <w:name w:val="正文_1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35">
    <w:name w:val="纯文本 字符_6"/>
    <w:link w:val="33"/>
    <w:uiPriority w:val="0"/>
    <w:rPr>
      <w:rFonts w:ascii="宋体" w:hAnsi="Courier New" w:eastAsia="宋体" w:cs="Courier New"/>
      <w:szCs w:val="21"/>
    </w:rPr>
  </w:style>
  <w:style w:type="paragraph" w:customStyle="1" w:styleId="36">
    <w:name w:val="正文_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纯文本_7"/>
    <w:basedOn w:val="38"/>
    <w:link w:val="39"/>
    <w:uiPriority w:val="0"/>
    <w:rPr>
      <w:rFonts w:ascii="宋体" w:hAnsi="Courier New" w:cs="Courier New"/>
      <w:szCs w:val="21"/>
    </w:rPr>
  </w:style>
  <w:style w:type="paragraph" w:customStyle="1" w:styleId="38">
    <w:name w:val="正文_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9">
    <w:name w:val="纯文本 字符_7"/>
    <w:link w:val="37"/>
    <w:uiPriority w:val="0"/>
    <w:rPr>
      <w:rFonts w:ascii="宋体" w:hAnsi="Courier New" w:eastAsia="宋体" w:cs="Courier New"/>
      <w:szCs w:val="21"/>
    </w:rPr>
  </w:style>
  <w:style w:type="paragraph" w:customStyle="1" w:styleId="40">
    <w:name w:val="正文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正文_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正文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正文_0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正文_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正文_0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正文_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正文_0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正文_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正文_0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纯文本_8"/>
    <w:basedOn w:val="53"/>
    <w:link w:val="54"/>
    <w:uiPriority w:val="0"/>
    <w:rPr>
      <w:rFonts w:ascii="宋体" w:hAnsi="Courier New" w:eastAsia="宋体" w:cs="Courier New"/>
      <w:szCs w:val="21"/>
    </w:rPr>
  </w:style>
  <w:style w:type="paragraph" w:customStyle="1" w:styleId="53">
    <w:name w:val="正文_21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54">
    <w:name w:val="纯文本 字符_8"/>
    <w:link w:val="52"/>
    <w:uiPriority w:val="0"/>
    <w:rPr>
      <w:rFonts w:ascii="宋体" w:hAnsi="Courier New" w:eastAsia="宋体" w:cs="Courier New"/>
      <w:szCs w:val="21"/>
    </w:rPr>
  </w:style>
  <w:style w:type="paragraph" w:customStyle="1" w:styleId="55">
    <w:name w:val="纯文本_0_0"/>
    <w:basedOn w:val="56"/>
    <w:link w:val="57"/>
    <w:uiPriority w:val="0"/>
    <w:rPr>
      <w:rFonts w:ascii="宋体" w:hAnsi="Courier New" w:eastAsia="宋体" w:cs="Courier New"/>
      <w:szCs w:val="21"/>
    </w:rPr>
  </w:style>
  <w:style w:type="paragraph" w:customStyle="1" w:styleId="56">
    <w:name w:val="正文_0_6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57">
    <w:name w:val="纯文本 字符_0_0"/>
    <w:link w:val="55"/>
    <w:uiPriority w:val="0"/>
    <w:rPr>
      <w:rFonts w:ascii="宋体" w:hAnsi="Courier New" w:eastAsia="宋体" w:cs="Courier New"/>
      <w:szCs w:val="21"/>
    </w:rPr>
  </w:style>
  <w:style w:type="paragraph" w:customStyle="1" w:styleId="58">
    <w:name w:val="纯文本_9"/>
    <w:basedOn w:val="59"/>
    <w:link w:val="60"/>
    <w:uiPriority w:val="0"/>
    <w:rPr>
      <w:rFonts w:ascii="宋体" w:hAnsi="Courier New" w:eastAsia="宋体" w:cs="Courier New"/>
      <w:szCs w:val="21"/>
    </w:rPr>
  </w:style>
  <w:style w:type="paragraph" w:customStyle="1" w:styleId="59">
    <w:name w:val="正文_2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60">
    <w:name w:val="纯文本 字符_9"/>
    <w:link w:val="58"/>
    <w:uiPriority w:val="0"/>
    <w:rPr>
      <w:rFonts w:ascii="宋体" w:hAnsi="Courier New" w:eastAsia="宋体" w:cs="Courier New"/>
      <w:szCs w:val="21"/>
    </w:rPr>
  </w:style>
  <w:style w:type="paragraph" w:customStyle="1" w:styleId="61">
    <w:name w:val="纯文本_0_1"/>
    <w:basedOn w:val="62"/>
    <w:link w:val="63"/>
    <w:qFormat/>
    <w:uiPriority w:val="0"/>
    <w:rPr>
      <w:rFonts w:ascii="宋体" w:hAnsi="Courier New" w:eastAsia="宋体" w:cs="Courier New"/>
      <w:szCs w:val="21"/>
    </w:rPr>
  </w:style>
  <w:style w:type="paragraph" w:customStyle="1" w:styleId="62">
    <w:name w:val="正文_0_7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63">
    <w:name w:val="纯文本 字符_0_1"/>
    <w:link w:val="61"/>
    <w:uiPriority w:val="0"/>
    <w:rPr>
      <w:rFonts w:ascii="宋体" w:hAnsi="Courier New" w:eastAsia="宋体" w:cs="Courier New"/>
      <w:szCs w:val="21"/>
    </w:rPr>
  </w:style>
  <w:style w:type="paragraph" w:customStyle="1" w:styleId="64">
    <w:name w:val="纯文本_10"/>
    <w:basedOn w:val="65"/>
    <w:link w:val="66"/>
    <w:uiPriority w:val="0"/>
    <w:rPr>
      <w:rFonts w:ascii="宋体" w:hAnsi="Courier New" w:eastAsia="宋体" w:cs="Courier New"/>
      <w:szCs w:val="21"/>
    </w:rPr>
  </w:style>
  <w:style w:type="paragraph" w:customStyle="1" w:styleId="65">
    <w:name w:val="正文_23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66">
    <w:name w:val="纯文本 字符_10"/>
    <w:link w:val="64"/>
    <w:uiPriority w:val="0"/>
    <w:rPr>
      <w:rFonts w:ascii="宋体" w:hAnsi="Courier New" w:eastAsia="宋体" w:cs="Courier New"/>
      <w:szCs w:val="21"/>
    </w:rPr>
  </w:style>
  <w:style w:type="paragraph" w:customStyle="1" w:styleId="67">
    <w:name w:val="纯文本_0_2"/>
    <w:basedOn w:val="68"/>
    <w:link w:val="69"/>
    <w:uiPriority w:val="0"/>
    <w:rPr>
      <w:rFonts w:ascii="宋体" w:hAnsi="Courier New" w:eastAsia="宋体" w:cs="Courier New"/>
      <w:szCs w:val="21"/>
    </w:rPr>
  </w:style>
  <w:style w:type="paragraph" w:customStyle="1" w:styleId="68">
    <w:name w:val="正文_0_8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69">
    <w:name w:val="纯文本 字符_0_2"/>
    <w:link w:val="67"/>
    <w:uiPriority w:val="0"/>
    <w:rPr>
      <w:rFonts w:ascii="宋体" w:hAnsi="Courier New" w:eastAsia="宋体" w:cs="Courier New"/>
      <w:szCs w:val="21"/>
    </w:rPr>
  </w:style>
  <w:style w:type="paragraph" w:customStyle="1" w:styleId="70">
    <w:name w:val="纯文本_11"/>
    <w:basedOn w:val="71"/>
    <w:link w:val="72"/>
    <w:uiPriority w:val="0"/>
    <w:rPr>
      <w:rFonts w:ascii="宋体" w:hAnsi="Courier New" w:eastAsia="宋体" w:cs="Courier New"/>
      <w:szCs w:val="21"/>
    </w:rPr>
  </w:style>
  <w:style w:type="paragraph" w:customStyle="1" w:styleId="71">
    <w:name w:val="正文_24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72">
    <w:name w:val="纯文本 字符_11"/>
    <w:link w:val="70"/>
    <w:uiPriority w:val="0"/>
    <w:rPr>
      <w:rFonts w:ascii="宋体" w:hAnsi="Courier New" w:eastAsia="宋体" w:cs="Courier New"/>
      <w:szCs w:val="21"/>
    </w:rPr>
  </w:style>
  <w:style w:type="paragraph" w:customStyle="1" w:styleId="73">
    <w:name w:val="纯文本_0_3"/>
    <w:basedOn w:val="74"/>
    <w:link w:val="75"/>
    <w:uiPriority w:val="0"/>
    <w:rPr>
      <w:rFonts w:ascii="宋体" w:hAnsi="Courier New" w:eastAsia="宋体" w:cs="Courier New"/>
      <w:szCs w:val="21"/>
    </w:rPr>
  </w:style>
  <w:style w:type="paragraph" w:customStyle="1" w:styleId="74">
    <w:name w:val="正文_0_9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75">
    <w:name w:val="纯文本 字符_0_3"/>
    <w:link w:val="73"/>
    <w:uiPriority w:val="0"/>
    <w:rPr>
      <w:rFonts w:ascii="宋体" w:hAnsi="Courier New" w:eastAsia="宋体" w:cs="Courier New"/>
      <w:szCs w:val="21"/>
    </w:rPr>
  </w:style>
  <w:style w:type="paragraph" w:customStyle="1" w:styleId="76">
    <w:name w:val="纯文本_12"/>
    <w:basedOn w:val="77"/>
    <w:link w:val="78"/>
    <w:uiPriority w:val="0"/>
    <w:rPr>
      <w:rFonts w:ascii="宋体" w:hAnsi="Courier New" w:eastAsia="宋体" w:cs="Courier New"/>
      <w:szCs w:val="21"/>
    </w:rPr>
  </w:style>
  <w:style w:type="paragraph" w:customStyle="1" w:styleId="77">
    <w:name w:val="正文_25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78">
    <w:name w:val="纯文本 字符_12"/>
    <w:link w:val="76"/>
    <w:uiPriority w:val="0"/>
    <w:rPr>
      <w:rFonts w:ascii="宋体" w:hAnsi="Courier New" w:eastAsia="宋体" w:cs="Courier New"/>
      <w:szCs w:val="21"/>
    </w:rPr>
  </w:style>
  <w:style w:type="paragraph" w:customStyle="1" w:styleId="79">
    <w:name w:val="纯文本_0_4"/>
    <w:basedOn w:val="80"/>
    <w:link w:val="81"/>
    <w:uiPriority w:val="0"/>
    <w:rPr>
      <w:rFonts w:ascii="宋体" w:hAnsi="Courier New" w:eastAsia="宋体" w:cs="Courier New"/>
      <w:szCs w:val="21"/>
    </w:rPr>
  </w:style>
  <w:style w:type="paragraph" w:customStyle="1" w:styleId="80">
    <w:name w:val="正文_0_10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81">
    <w:name w:val="纯文本 字符_0_4"/>
    <w:link w:val="79"/>
    <w:uiPriority w:val="0"/>
    <w:rPr>
      <w:rFonts w:ascii="宋体" w:hAnsi="Courier New" w:eastAsia="宋体" w:cs="Courier New"/>
      <w:szCs w:val="21"/>
    </w:rPr>
  </w:style>
  <w:style w:type="paragraph" w:customStyle="1" w:styleId="82">
    <w:name w:val="纯文本_13"/>
    <w:basedOn w:val="83"/>
    <w:link w:val="84"/>
    <w:uiPriority w:val="0"/>
    <w:rPr>
      <w:rFonts w:ascii="宋体" w:hAnsi="Courier New" w:eastAsia="宋体" w:cs="Courier New"/>
      <w:szCs w:val="21"/>
    </w:rPr>
  </w:style>
  <w:style w:type="paragraph" w:customStyle="1" w:styleId="83">
    <w:name w:val="正文_26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84">
    <w:name w:val="纯文本 字符_13"/>
    <w:link w:val="82"/>
    <w:uiPriority w:val="0"/>
    <w:rPr>
      <w:rFonts w:ascii="宋体" w:hAnsi="Courier New" w:eastAsia="宋体" w:cs="Courier New"/>
      <w:szCs w:val="21"/>
    </w:rPr>
  </w:style>
  <w:style w:type="paragraph" w:customStyle="1" w:styleId="85">
    <w:name w:val="纯文本_0_5"/>
    <w:basedOn w:val="86"/>
    <w:link w:val="87"/>
    <w:uiPriority w:val="0"/>
    <w:rPr>
      <w:rFonts w:ascii="宋体" w:hAnsi="Courier New" w:eastAsia="宋体" w:cs="Courier New"/>
      <w:szCs w:val="21"/>
    </w:rPr>
  </w:style>
  <w:style w:type="paragraph" w:customStyle="1" w:styleId="86">
    <w:name w:val="正文_0_11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87">
    <w:name w:val="纯文本 字符_0_5"/>
    <w:link w:val="85"/>
    <w:uiPriority w:val="0"/>
    <w:rPr>
      <w:rFonts w:ascii="宋体" w:hAnsi="Courier New" w:eastAsia="宋体" w:cs="Courier New"/>
      <w:szCs w:val="21"/>
    </w:rPr>
  </w:style>
  <w:style w:type="paragraph" w:customStyle="1" w:styleId="88">
    <w:name w:val="纯文本_14"/>
    <w:basedOn w:val="89"/>
    <w:link w:val="90"/>
    <w:uiPriority w:val="0"/>
    <w:rPr>
      <w:rFonts w:ascii="宋体" w:hAnsi="Courier New" w:eastAsia="宋体" w:cs="Courier New"/>
      <w:szCs w:val="21"/>
    </w:rPr>
  </w:style>
  <w:style w:type="paragraph" w:customStyle="1" w:styleId="89">
    <w:name w:val="正文_27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90">
    <w:name w:val="纯文本 字符_14"/>
    <w:link w:val="88"/>
    <w:uiPriority w:val="0"/>
    <w:rPr>
      <w:rFonts w:ascii="宋体" w:hAnsi="Courier New" w:eastAsia="宋体" w:cs="Courier New"/>
      <w:szCs w:val="21"/>
    </w:rPr>
  </w:style>
  <w:style w:type="paragraph" w:customStyle="1" w:styleId="91">
    <w:name w:val="纯文本_0_6"/>
    <w:basedOn w:val="92"/>
    <w:link w:val="93"/>
    <w:uiPriority w:val="0"/>
    <w:rPr>
      <w:rFonts w:ascii="宋体" w:hAnsi="Courier New" w:eastAsia="宋体" w:cs="Courier New"/>
      <w:szCs w:val="21"/>
    </w:rPr>
  </w:style>
  <w:style w:type="paragraph" w:customStyle="1" w:styleId="92">
    <w:name w:val="正文_0_1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93">
    <w:name w:val="纯文本 字符_0_6"/>
    <w:link w:val="91"/>
    <w:uiPriority w:val="0"/>
    <w:rPr>
      <w:rFonts w:ascii="宋体" w:hAnsi="Courier New" w:eastAsia="宋体" w:cs="Courier New"/>
      <w:szCs w:val="21"/>
    </w:rPr>
  </w:style>
  <w:style w:type="paragraph" w:customStyle="1" w:styleId="94">
    <w:name w:val="纯文本_15"/>
    <w:basedOn w:val="95"/>
    <w:link w:val="96"/>
    <w:uiPriority w:val="0"/>
    <w:rPr>
      <w:rFonts w:ascii="宋体" w:hAnsi="Courier New" w:eastAsia="宋体" w:cs="Courier New"/>
      <w:szCs w:val="21"/>
    </w:rPr>
  </w:style>
  <w:style w:type="paragraph" w:customStyle="1" w:styleId="95">
    <w:name w:val="正文_28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96">
    <w:name w:val="纯文本 字符_15"/>
    <w:link w:val="94"/>
    <w:uiPriority w:val="0"/>
    <w:rPr>
      <w:rFonts w:ascii="宋体" w:hAnsi="Courier New" w:eastAsia="宋体" w:cs="Courier New"/>
      <w:szCs w:val="21"/>
    </w:rPr>
  </w:style>
  <w:style w:type="paragraph" w:customStyle="1" w:styleId="97">
    <w:name w:val="纯文本_0_7"/>
    <w:basedOn w:val="98"/>
    <w:link w:val="99"/>
    <w:uiPriority w:val="0"/>
    <w:rPr>
      <w:rFonts w:ascii="宋体" w:hAnsi="Courier New" w:eastAsia="宋体" w:cs="Courier New"/>
      <w:szCs w:val="21"/>
    </w:rPr>
  </w:style>
  <w:style w:type="paragraph" w:customStyle="1" w:styleId="98">
    <w:name w:val="正文_0_13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99">
    <w:name w:val="纯文本 字符_0_7"/>
    <w:link w:val="97"/>
    <w:uiPriority w:val="0"/>
    <w:rPr>
      <w:rFonts w:ascii="宋体" w:hAnsi="Courier New" w:eastAsia="宋体" w:cs="Courier New"/>
      <w:szCs w:val="21"/>
    </w:rPr>
  </w:style>
  <w:style w:type="paragraph" w:customStyle="1" w:styleId="100">
    <w:name w:val="正文_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纯文本_16"/>
    <w:basedOn w:val="102"/>
    <w:link w:val="103"/>
    <w:uiPriority w:val="0"/>
    <w:rPr>
      <w:rFonts w:ascii="宋体" w:hAnsi="Courier New" w:cs="Courier New"/>
      <w:szCs w:val="21"/>
    </w:rPr>
  </w:style>
  <w:style w:type="paragraph" w:customStyle="1" w:styleId="102">
    <w:name w:val="正文_3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3">
    <w:name w:val="纯文本 字符_16"/>
    <w:link w:val="101"/>
    <w:uiPriority w:val="0"/>
    <w:rPr>
      <w:rFonts w:ascii="宋体" w:hAnsi="Courier New" w:eastAsia="宋体" w:cs="Courier New"/>
      <w:szCs w:val="21"/>
    </w:rPr>
  </w:style>
  <w:style w:type="character" w:customStyle="1" w:styleId="104">
    <w:name w:val="页眉 Char"/>
    <w:basedOn w:val="7"/>
    <w:link w:val="5"/>
    <w:uiPriority w:val="0"/>
    <w:rPr>
      <w:sz w:val="18"/>
      <w:szCs w:val="18"/>
    </w:rPr>
  </w:style>
  <w:style w:type="character" w:customStyle="1" w:styleId="105">
    <w:name w:val="页脚 Char"/>
    <w:basedOn w:val="7"/>
    <w:link w:val="4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backup/D3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3793</Words>
  <Characters>3867</Characters>
  <DocSecurity>0</DocSecurity>
  <Lines>32</Lines>
  <Paragraphs>9</Paragraphs>
  <ScaleCrop>false</ScaleCrop>
  <LinksUpToDate>false</LinksUpToDate>
  <CharactersWithSpaces>4002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2021-05-17T04:24:00Z</dcterms:created>
  <dcterms:modified xsi:type="dcterms:W3CDTF">2021-07-14T01:56:35Z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52E9CA5A2FC043A49C5C84756CE48E68</vt:lpwstr>
  </property>
</Properties>
</file>