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3E73" w:rsidRPr="00A93DC7" w:rsidRDefault="00303E73" w:rsidP="00303E73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A93DC7">
        <w:rPr>
          <w:rFonts w:ascii="微软雅黑" w:eastAsia="微软雅黑" w:hAnsi="微软雅黑" w:hint="eastAsia"/>
          <w:b/>
          <w:bCs/>
          <w:sz w:val="32"/>
          <w:szCs w:val="32"/>
        </w:rPr>
        <w:t>初中历史知识点翻书整理</w:t>
      </w:r>
    </w:p>
    <w:p w:rsidR="00303E73" w:rsidRPr="00A93DC7" w:rsidRDefault="00303E73" w:rsidP="00303E73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A93DC7">
        <w:rPr>
          <w:rFonts w:ascii="微软雅黑" w:eastAsia="微软雅黑" w:hAnsi="微软雅黑" w:hint="eastAsia"/>
          <w:b/>
          <w:bCs/>
          <w:sz w:val="28"/>
          <w:szCs w:val="28"/>
        </w:rPr>
        <w:t>第一册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b/>
          <w:bCs/>
          <w:color w:val="0070C0"/>
          <w:sz w:val="21"/>
          <w:szCs w:val="21"/>
        </w:rPr>
      </w:pPr>
      <w:r w:rsidRPr="00A93DC7">
        <w:rPr>
          <w:rFonts w:ascii="微软雅黑" w:eastAsia="微软雅黑" w:hAnsi="微软雅黑" w:hint="eastAsia"/>
          <w:b/>
          <w:bCs/>
          <w:color w:val="0070C0"/>
          <w:sz w:val="21"/>
          <w:szCs w:val="21"/>
        </w:rPr>
        <w:t>第一单元 史前时期 中国境内早期人类与文明的起源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 w:hint="eastAsia"/>
          <w:color w:val="00B050"/>
          <w:sz w:val="21"/>
          <w:szCs w:val="21"/>
        </w:rPr>
        <w:t>第1课：中国境内早期人类代表</w:t>
      </w:r>
      <w:r w:rsidRPr="00A93DC7">
        <w:rPr>
          <w:rFonts w:ascii="微软雅黑" w:eastAsia="微软雅黑" w:hAnsi="微软雅黑"/>
          <w:color w:val="00B050"/>
          <w:sz w:val="21"/>
          <w:szCs w:val="21"/>
        </w:rPr>
        <w:t>—</w:t>
      </w:r>
      <w:r w:rsidRPr="00A93DC7">
        <w:rPr>
          <w:rFonts w:ascii="微软雅黑" w:eastAsia="微软雅黑" w:hAnsi="微软雅黑" w:hint="eastAsia"/>
          <w:color w:val="00B050"/>
          <w:sz w:val="21"/>
          <w:szCs w:val="21"/>
        </w:rPr>
        <w:t>北京人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1、我国境内早期人类</w:t>
      </w:r>
      <w:r w:rsidRPr="00A93DC7">
        <w:rPr>
          <w:rFonts w:ascii="微软雅黑" w:eastAsia="微软雅黑" w:hAnsi="微软雅黑"/>
          <w:sz w:val="21"/>
          <w:szCs w:val="21"/>
        </w:rPr>
        <w:t>—</w:t>
      </w:r>
      <w:r w:rsidRPr="00A93DC7">
        <w:rPr>
          <w:rFonts w:ascii="微软雅黑" w:eastAsia="微软雅黑" w:hAnsi="微软雅黑" w:hint="eastAsia"/>
          <w:sz w:val="21"/>
          <w:szCs w:val="21"/>
        </w:rPr>
        <w:t>元谋人（</w:t>
      </w:r>
      <w:r w:rsidRPr="00A93DC7">
        <w:rPr>
          <w:rFonts w:ascii="微软雅黑" w:eastAsia="微软雅黑" w:hAnsi="微软雅黑"/>
          <w:sz w:val="21"/>
          <w:szCs w:val="21"/>
        </w:rPr>
        <w:t>p</w:t>
      </w:r>
      <w:r w:rsidRPr="00A93DC7">
        <w:rPr>
          <w:rFonts w:ascii="微软雅黑" w:eastAsia="微软雅黑" w:hAnsi="微软雅黑" w:hint="eastAsia"/>
          <w:sz w:val="21"/>
          <w:szCs w:val="21"/>
        </w:rPr>
        <w:t>2）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2</w:t>
      </w:r>
      <w:r w:rsidRPr="00A93DC7">
        <w:rPr>
          <w:rFonts w:ascii="微软雅黑" w:eastAsia="微软雅黑" w:hAnsi="微软雅黑" w:hint="eastAsia"/>
          <w:sz w:val="21"/>
          <w:szCs w:val="21"/>
        </w:rPr>
        <w:t>、北京人（</w:t>
      </w:r>
      <w:r w:rsidRPr="00A93DC7">
        <w:rPr>
          <w:rFonts w:ascii="微软雅黑" w:eastAsia="微软雅黑" w:hAnsi="微软雅黑"/>
          <w:sz w:val="21"/>
          <w:szCs w:val="21"/>
        </w:rPr>
        <w:t>p3-5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3、山顶洞人（</w:t>
      </w:r>
      <w:r w:rsidRPr="00A93DC7">
        <w:rPr>
          <w:rFonts w:ascii="微软雅黑" w:eastAsia="微软雅黑" w:hAnsi="微软雅黑"/>
          <w:sz w:val="21"/>
          <w:szCs w:val="21"/>
        </w:rPr>
        <w:t>p5-6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 w:hint="eastAsia"/>
          <w:color w:val="00B050"/>
          <w:sz w:val="21"/>
          <w:szCs w:val="21"/>
        </w:rPr>
        <w:t>第2课 原始农耕生活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1、原始农业的发展（</w:t>
      </w:r>
      <w:r w:rsidRPr="00A93DC7">
        <w:rPr>
          <w:rFonts w:ascii="微软雅黑" w:eastAsia="微软雅黑" w:hAnsi="微软雅黑"/>
          <w:sz w:val="21"/>
          <w:szCs w:val="21"/>
        </w:rPr>
        <w:t>p8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2</w:t>
      </w:r>
      <w:r w:rsidRPr="00A93DC7">
        <w:rPr>
          <w:rFonts w:ascii="微软雅黑" w:eastAsia="微软雅黑" w:hAnsi="微软雅黑" w:hint="eastAsia"/>
          <w:sz w:val="21"/>
          <w:szCs w:val="21"/>
        </w:rPr>
        <w:t>、河姆渡人的生活（</w:t>
      </w:r>
      <w:r w:rsidRPr="00A93DC7">
        <w:rPr>
          <w:rFonts w:ascii="微软雅黑" w:eastAsia="微软雅黑" w:hAnsi="微软雅黑"/>
          <w:sz w:val="21"/>
          <w:szCs w:val="21"/>
        </w:rPr>
        <w:t>p10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3</w:t>
      </w:r>
      <w:r w:rsidRPr="00A93DC7">
        <w:rPr>
          <w:rFonts w:ascii="微软雅黑" w:eastAsia="微软雅黑" w:hAnsi="微软雅黑" w:hint="eastAsia"/>
          <w:sz w:val="21"/>
          <w:szCs w:val="21"/>
        </w:rPr>
        <w:t>、半坡居民生活（</w:t>
      </w:r>
      <w:r w:rsidRPr="00A93DC7">
        <w:rPr>
          <w:rFonts w:ascii="微软雅黑" w:eastAsia="微软雅黑" w:hAnsi="微软雅黑"/>
          <w:sz w:val="21"/>
          <w:szCs w:val="21"/>
        </w:rPr>
        <w:t>p11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 w:hint="eastAsia"/>
          <w:color w:val="00B050"/>
          <w:sz w:val="21"/>
          <w:szCs w:val="21"/>
        </w:rPr>
        <w:t xml:space="preserve">第3课 </w:t>
      </w: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 </w:t>
      </w:r>
      <w:r w:rsidRPr="00A93DC7">
        <w:rPr>
          <w:rFonts w:ascii="微软雅黑" w:eastAsia="微软雅黑" w:hAnsi="微软雅黑" w:hint="eastAsia"/>
          <w:color w:val="00B050"/>
          <w:sz w:val="21"/>
          <w:szCs w:val="21"/>
        </w:rPr>
        <w:t>远古的传说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1、炎黄联盟（</w:t>
      </w:r>
      <w:r w:rsidRPr="00A93DC7">
        <w:rPr>
          <w:rFonts w:ascii="微软雅黑" w:eastAsia="微软雅黑" w:hAnsi="微软雅黑"/>
          <w:sz w:val="21"/>
          <w:szCs w:val="21"/>
        </w:rPr>
        <w:t>p14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2、传说中炎帝黄帝的发明（</w:t>
      </w:r>
      <w:r w:rsidRPr="00A93DC7">
        <w:rPr>
          <w:rFonts w:ascii="微软雅黑" w:eastAsia="微软雅黑" w:hAnsi="微软雅黑"/>
          <w:sz w:val="21"/>
          <w:szCs w:val="21"/>
        </w:rPr>
        <w:t>p15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3、尧舜禹的禅让（</w:t>
      </w:r>
      <w:r w:rsidRPr="00A93DC7">
        <w:rPr>
          <w:rFonts w:ascii="微软雅黑" w:eastAsia="微软雅黑" w:hAnsi="微软雅黑"/>
          <w:sz w:val="21"/>
          <w:szCs w:val="21"/>
        </w:rPr>
        <w:t>p17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b/>
          <w:bCs/>
          <w:color w:val="0070C0"/>
          <w:sz w:val="21"/>
          <w:szCs w:val="21"/>
        </w:rPr>
      </w:pPr>
      <w:r w:rsidRPr="00A93DC7">
        <w:rPr>
          <w:rFonts w:ascii="微软雅黑" w:eastAsia="微软雅黑" w:hAnsi="微软雅黑"/>
          <w:b/>
          <w:bCs/>
          <w:color w:val="0070C0"/>
          <w:sz w:val="21"/>
          <w:szCs w:val="21"/>
        </w:rPr>
        <w:t xml:space="preserve">第二单元 夏商周时期:早期国家的产生和社会 的变革 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4 课 </w:t>
      </w:r>
      <w:r w:rsidRPr="00A93DC7">
        <w:rPr>
          <w:rFonts w:ascii="微软雅黑" w:eastAsia="微软雅黑" w:hAnsi="微软雅黑" w:hint="eastAsia"/>
          <w:color w:val="00B050"/>
          <w:sz w:val="21"/>
          <w:szCs w:val="21"/>
        </w:rPr>
        <w:t>夏商周的更替</w:t>
      </w: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1、夏朝的建立与家天下（</w:t>
      </w:r>
      <w:r w:rsidRPr="00A93DC7">
        <w:rPr>
          <w:rFonts w:ascii="微软雅黑" w:eastAsia="微软雅黑" w:hAnsi="微软雅黑"/>
          <w:sz w:val="21"/>
          <w:szCs w:val="21"/>
        </w:rPr>
        <w:t>p20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2、商汤灭夏（</w:t>
      </w:r>
      <w:r w:rsidRPr="00A93DC7">
        <w:rPr>
          <w:rFonts w:ascii="微软雅黑" w:eastAsia="微软雅黑" w:hAnsi="微软雅黑"/>
          <w:sz w:val="21"/>
          <w:szCs w:val="21"/>
        </w:rPr>
        <w:t>p21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3</w:t>
      </w:r>
      <w:r w:rsidRPr="00A93DC7">
        <w:rPr>
          <w:rFonts w:ascii="微软雅黑" w:eastAsia="微软雅黑" w:hAnsi="微软雅黑" w:hint="eastAsia"/>
          <w:sz w:val="21"/>
          <w:szCs w:val="21"/>
        </w:rPr>
        <w:t>、武王伐纣（</w:t>
      </w:r>
      <w:r w:rsidRPr="00A93DC7">
        <w:rPr>
          <w:rFonts w:ascii="微软雅黑" w:eastAsia="微软雅黑" w:hAnsi="微软雅黑"/>
          <w:sz w:val="21"/>
          <w:szCs w:val="21"/>
        </w:rPr>
        <w:t>p23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4、西周的分封制（</w:t>
      </w:r>
      <w:r w:rsidRPr="00A93DC7">
        <w:rPr>
          <w:rFonts w:ascii="微软雅黑" w:eastAsia="微软雅黑" w:hAnsi="微软雅黑"/>
          <w:sz w:val="21"/>
          <w:szCs w:val="21"/>
        </w:rPr>
        <w:t>p23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5</w:t>
      </w:r>
      <w:r w:rsidRPr="00A93DC7">
        <w:rPr>
          <w:rFonts w:ascii="微软雅黑" w:eastAsia="微软雅黑" w:hAnsi="微软雅黑" w:hint="eastAsia"/>
          <w:sz w:val="21"/>
          <w:szCs w:val="21"/>
        </w:rPr>
        <w:t>、东周建立（</w:t>
      </w:r>
      <w:r w:rsidRPr="00A93DC7">
        <w:rPr>
          <w:rFonts w:ascii="微软雅黑" w:eastAsia="微软雅黑" w:hAnsi="微软雅黑"/>
          <w:sz w:val="21"/>
          <w:szCs w:val="21"/>
        </w:rPr>
        <w:t>p24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lastRenderedPageBreak/>
        <w:t xml:space="preserve">第 5 课 青铜器与甲骨文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1、青铜器的高超工艺（</w:t>
      </w:r>
      <w:r w:rsidRPr="00A93DC7">
        <w:rPr>
          <w:rFonts w:ascii="微软雅黑" w:eastAsia="微软雅黑" w:hAnsi="微软雅黑"/>
          <w:sz w:val="21"/>
          <w:szCs w:val="21"/>
        </w:rPr>
        <w:t>p25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2、甲骨文记事（</w:t>
      </w:r>
      <w:r w:rsidRPr="00A93DC7">
        <w:rPr>
          <w:rFonts w:ascii="微软雅黑" w:eastAsia="微软雅黑" w:hAnsi="微软雅黑"/>
          <w:sz w:val="21"/>
          <w:szCs w:val="21"/>
        </w:rPr>
        <w:t>p26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3、甲骨文的造字特点（</w:t>
      </w:r>
      <w:r w:rsidRPr="00A93DC7">
        <w:rPr>
          <w:rFonts w:ascii="微软雅黑" w:eastAsia="微软雅黑" w:hAnsi="微软雅黑"/>
          <w:sz w:val="21"/>
          <w:szCs w:val="21"/>
        </w:rPr>
        <w:t>p27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6 课 动荡的春秋时期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1、春秋时期的经济发展（</w:t>
      </w:r>
      <w:r w:rsidRPr="00A93DC7">
        <w:rPr>
          <w:rFonts w:ascii="微软雅黑" w:eastAsia="微软雅黑" w:hAnsi="微软雅黑"/>
          <w:sz w:val="21"/>
          <w:szCs w:val="21"/>
        </w:rPr>
        <w:t>p29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2、王室衰微（</w:t>
      </w:r>
      <w:r w:rsidRPr="00A93DC7">
        <w:rPr>
          <w:rFonts w:ascii="微软雅黑" w:eastAsia="微软雅黑" w:hAnsi="微软雅黑"/>
          <w:sz w:val="21"/>
          <w:szCs w:val="21"/>
        </w:rPr>
        <w:t>p30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3、诸侯争霸（</w:t>
      </w:r>
      <w:r w:rsidRPr="00A93DC7">
        <w:rPr>
          <w:rFonts w:ascii="微软雅黑" w:eastAsia="微软雅黑" w:hAnsi="微软雅黑"/>
          <w:sz w:val="21"/>
          <w:szCs w:val="21"/>
        </w:rPr>
        <w:t>p31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7 课 战国时期的社会变化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1、战国七雄（</w:t>
      </w:r>
      <w:r w:rsidRPr="00A93DC7">
        <w:rPr>
          <w:rFonts w:ascii="微软雅黑" w:eastAsia="微软雅黑" w:hAnsi="微软雅黑"/>
          <w:sz w:val="21"/>
          <w:szCs w:val="21"/>
        </w:rPr>
        <w:t>p33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2、商鞅变法（</w:t>
      </w:r>
      <w:r w:rsidRPr="00A93DC7">
        <w:rPr>
          <w:rFonts w:ascii="微软雅黑" w:eastAsia="微软雅黑" w:hAnsi="微软雅黑"/>
          <w:sz w:val="21"/>
          <w:szCs w:val="21"/>
        </w:rPr>
        <w:t>p35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3、造福千秋的都江堰（</w:t>
      </w:r>
      <w:r w:rsidRPr="00A93DC7">
        <w:rPr>
          <w:rFonts w:ascii="微软雅黑" w:eastAsia="微软雅黑" w:hAnsi="微软雅黑"/>
          <w:sz w:val="21"/>
          <w:szCs w:val="21"/>
        </w:rPr>
        <w:t>p36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8 课 百家争鸣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1、老子（p</w:t>
      </w:r>
      <w:r w:rsidRPr="00A93DC7">
        <w:rPr>
          <w:rFonts w:ascii="微软雅黑" w:eastAsia="微软雅黑" w:hAnsi="微软雅黑"/>
          <w:sz w:val="21"/>
          <w:szCs w:val="21"/>
        </w:rPr>
        <w:t>38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2、孔子和儒家学说（p</w:t>
      </w:r>
      <w:r w:rsidRPr="00A93DC7">
        <w:rPr>
          <w:rFonts w:ascii="微软雅黑" w:eastAsia="微软雅黑" w:hAnsi="微软雅黑"/>
          <w:sz w:val="21"/>
          <w:szCs w:val="21"/>
        </w:rPr>
        <w:t>38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3、百家争鸣（p</w:t>
      </w:r>
      <w:r w:rsidRPr="00A93DC7">
        <w:rPr>
          <w:rFonts w:ascii="微软雅黑" w:eastAsia="微软雅黑" w:hAnsi="微软雅黑"/>
          <w:sz w:val="21"/>
          <w:szCs w:val="21"/>
        </w:rPr>
        <w:t>40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b/>
          <w:bCs/>
          <w:color w:val="0070C0"/>
          <w:sz w:val="21"/>
          <w:szCs w:val="21"/>
        </w:rPr>
      </w:pPr>
      <w:r w:rsidRPr="00A93DC7">
        <w:rPr>
          <w:rFonts w:ascii="微软雅黑" w:eastAsia="微软雅黑" w:hAnsi="微软雅黑"/>
          <w:b/>
          <w:bCs/>
          <w:color w:val="0070C0"/>
          <w:sz w:val="21"/>
          <w:szCs w:val="21"/>
        </w:rPr>
        <w:t xml:space="preserve">第三单元 秦汉时期:统一多民族国家的建立和 巩固 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9 课 秦统一中国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1、秦灭六国（p</w:t>
      </w:r>
      <w:r w:rsidRPr="00A93DC7">
        <w:rPr>
          <w:rFonts w:ascii="微软雅黑" w:eastAsia="微软雅黑" w:hAnsi="微软雅黑"/>
          <w:sz w:val="21"/>
          <w:szCs w:val="21"/>
        </w:rPr>
        <w:t>44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2、确立中央集权制度（p</w:t>
      </w:r>
      <w:r w:rsidRPr="00A93DC7">
        <w:rPr>
          <w:rFonts w:ascii="微软雅黑" w:eastAsia="微软雅黑" w:hAnsi="微软雅黑"/>
          <w:sz w:val="21"/>
          <w:szCs w:val="21"/>
        </w:rPr>
        <w:t>45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3、巩固统一的措施（p4</w:t>
      </w:r>
      <w:r w:rsidRPr="00A93DC7">
        <w:rPr>
          <w:rFonts w:ascii="微软雅黑" w:eastAsia="微软雅黑" w:hAnsi="微软雅黑"/>
          <w:sz w:val="21"/>
          <w:szCs w:val="21"/>
        </w:rPr>
        <w:t>6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10 课 秦末农民大起义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lastRenderedPageBreak/>
        <w:t>1、秦的暴政（p</w:t>
      </w:r>
      <w:r w:rsidRPr="00A93DC7">
        <w:rPr>
          <w:rFonts w:ascii="微软雅黑" w:eastAsia="微软雅黑" w:hAnsi="微软雅黑"/>
          <w:sz w:val="21"/>
          <w:szCs w:val="21"/>
        </w:rPr>
        <w:t>50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2、陈胜、吴广起义（p</w:t>
      </w:r>
      <w:r w:rsidRPr="00A93DC7">
        <w:rPr>
          <w:rFonts w:ascii="微软雅黑" w:eastAsia="微软雅黑" w:hAnsi="微软雅黑"/>
          <w:sz w:val="21"/>
          <w:szCs w:val="21"/>
        </w:rPr>
        <w:t>51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3、楚汉之争（p</w:t>
      </w:r>
      <w:r w:rsidRPr="00A93DC7">
        <w:rPr>
          <w:rFonts w:ascii="微软雅黑" w:eastAsia="微软雅黑" w:hAnsi="微软雅黑"/>
          <w:sz w:val="21"/>
          <w:szCs w:val="21"/>
        </w:rPr>
        <w:t>52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>第11课 西汉建立和“文景之治”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1</w:t>
      </w:r>
      <w:r w:rsidRPr="00A93DC7">
        <w:rPr>
          <w:rFonts w:ascii="微软雅黑" w:eastAsia="微软雅黑" w:hAnsi="微软雅黑" w:hint="eastAsia"/>
          <w:sz w:val="21"/>
          <w:szCs w:val="21"/>
        </w:rPr>
        <w:t>、西汉的建立（p</w:t>
      </w:r>
      <w:r w:rsidRPr="00A93DC7">
        <w:rPr>
          <w:rFonts w:ascii="微软雅黑" w:eastAsia="微软雅黑" w:hAnsi="微软雅黑"/>
          <w:sz w:val="21"/>
          <w:szCs w:val="21"/>
        </w:rPr>
        <w:t>54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2、休养生息政策（p</w:t>
      </w:r>
      <w:r w:rsidRPr="00A93DC7">
        <w:rPr>
          <w:rFonts w:ascii="微软雅黑" w:eastAsia="微软雅黑" w:hAnsi="微软雅黑"/>
          <w:sz w:val="21"/>
          <w:szCs w:val="21"/>
        </w:rPr>
        <w:t>55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3、文景之治（p</w:t>
      </w:r>
      <w:r w:rsidRPr="00A93DC7">
        <w:rPr>
          <w:rFonts w:ascii="微软雅黑" w:eastAsia="微软雅黑" w:hAnsi="微软雅黑"/>
          <w:sz w:val="21"/>
          <w:szCs w:val="21"/>
        </w:rPr>
        <w:t>55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12 课 汉武帝巩固大一统王朝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1、推恩令的实施（p</w:t>
      </w:r>
      <w:r w:rsidRPr="00A93DC7">
        <w:rPr>
          <w:rFonts w:ascii="微软雅黑" w:eastAsia="微软雅黑" w:hAnsi="微软雅黑"/>
          <w:sz w:val="21"/>
          <w:szCs w:val="21"/>
        </w:rPr>
        <w:t>57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2、罢黜百家 独尊儒术（p</w:t>
      </w:r>
      <w:r w:rsidRPr="00A93DC7">
        <w:rPr>
          <w:rFonts w:ascii="微软雅黑" w:eastAsia="微软雅黑" w:hAnsi="微软雅黑"/>
          <w:sz w:val="21"/>
          <w:szCs w:val="21"/>
        </w:rPr>
        <w:t>58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3、盐铁专卖（p</w:t>
      </w:r>
      <w:r w:rsidRPr="00A93DC7">
        <w:rPr>
          <w:rFonts w:ascii="微软雅黑" w:eastAsia="微软雅黑" w:hAnsi="微软雅黑"/>
          <w:sz w:val="21"/>
          <w:szCs w:val="21"/>
        </w:rPr>
        <w:t>59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4、北击匈奴（p</w:t>
      </w:r>
      <w:r w:rsidRPr="00A93DC7">
        <w:rPr>
          <w:rFonts w:ascii="微软雅黑" w:eastAsia="微软雅黑" w:hAnsi="微软雅黑"/>
          <w:sz w:val="21"/>
          <w:szCs w:val="21"/>
        </w:rPr>
        <w:t>60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13 课 东汉的兴亡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color w:val="FF0000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1、光武中兴（p</w:t>
      </w:r>
      <w:r w:rsidRPr="00A93DC7">
        <w:rPr>
          <w:rFonts w:ascii="微软雅黑" w:eastAsia="微软雅黑" w:hAnsi="微软雅黑"/>
          <w:sz w:val="21"/>
          <w:szCs w:val="21"/>
        </w:rPr>
        <w:t>63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2、外戚和宦官交替专权（p</w:t>
      </w:r>
      <w:r w:rsidRPr="00A93DC7">
        <w:rPr>
          <w:rFonts w:ascii="微软雅黑" w:eastAsia="微软雅黑" w:hAnsi="微软雅黑"/>
          <w:sz w:val="21"/>
          <w:szCs w:val="21"/>
        </w:rPr>
        <w:t>65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3</w:t>
      </w:r>
      <w:r w:rsidRPr="00A93DC7">
        <w:rPr>
          <w:rFonts w:ascii="微软雅黑" w:eastAsia="微软雅黑" w:hAnsi="微软雅黑" w:hint="eastAsia"/>
          <w:sz w:val="21"/>
          <w:szCs w:val="21"/>
        </w:rPr>
        <w:t>、黄巾起义（p</w:t>
      </w:r>
      <w:r w:rsidRPr="00A93DC7">
        <w:rPr>
          <w:rFonts w:ascii="微软雅黑" w:eastAsia="微软雅黑" w:hAnsi="微软雅黑"/>
          <w:sz w:val="21"/>
          <w:szCs w:val="21"/>
        </w:rPr>
        <w:t>65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>第 14 课 沟通中外文明的“丝绸之路 ”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1</w:t>
      </w:r>
      <w:r w:rsidRPr="00A93DC7">
        <w:rPr>
          <w:rFonts w:ascii="微软雅黑" w:eastAsia="微软雅黑" w:hAnsi="微软雅黑" w:hint="eastAsia"/>
          <w:sz w:val="21"/>
          <w:szCs w:val="21"/>
        </w:rPr>
        <w:t>、张骞通西域</w:t>
      </w:r>
      <w:r w:rsidRPr="00A93DC7">
        <w:rPr>
          <w:rFonts w:ascii="微软雅黑" w:eastAsia="微软雅黑" w:hAnsi="微软雅黑"/>
          <w:sz w:val="21"/>
          <w:szCs w:val="21"/>
        </w:rPr>
        <w:t xml:space="preserve"> </w:t>
      </w:r>
      <w:r w:rsidRPr="00A93DC7">
        <w:rPr>
          <w:rFonts w:ascii="微软雅黑" w:eastAsia="微软雅黑" w:hAnsi="微软雅黑" w:hint="eastAsia"/>
          <w:sz w:val="21"/>
          <w:szCs w:val="21"/>
        </w:rPr>
        <w:t>（p</w:t>
      </w:r>
      <w:r w:rsidRPr="00A93DC7">
        <w:rPr>
          <w:rFonts w:ascii="微软雅黑" w:eastAsia="微软雅黑" w:hAnsi="微软雅黑"/>
          <w:sz w:val="21"/>
          <w:szCs w:val="21"/>
        </w:rPr>
        <w:t>67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2、丝绸之路（p</w:t>
      </w:r>
      <w:r w:rsidRPr="00A93DC7">
        <w:rPr>
          <w:rFonts w:ascii="微软雅黑" w:eastAsia="微软雅黑" w:hAnsi="微软雅黑"/>
          <w:sz w:val="21"/>
          <w:szCs w:val="21"/>
        </w:rPr>
        <w:t>69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3、对西域的管辖（p</w:t>
      </w:r>
      <w:r w:rsidRPr="00A93DC7">
        <w:rPr>
          <w:rFonts w:ascii="微软雅黑" w:eastAsia="微软雅黑" w:hAnsi="微软雅黑"/>
          <w:sz w:val="21"/>
          <w:szCs w:val="21"/>
        </w:rPr>
        <w:t>70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15 课 两汉的科技和文化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lastRenderedPageBreak/>
        <w:t>1</w:t>
      </w:r>
      <w:r w:rsidRPr="00A93DC7">
        <w:rPr>
          <w:rFonts w:ascii="微软雅黑" w:eastAsia="微软雅黑" w:hAnsi="微软雅黑" w:hint="eastAsia"/>
          <w:sz w:val="21"/>
          <w:szCs w:val="21"/>
        </w:rPr>
        <w:t>、造纸术的发明（p</w:t>
      </w:r>
      <w:r w:rsidRPr="00A93DC7">
        <w:rPr>
          <w:rFonts w:ascii="微软雅黑" w:eastAsia="微软雅黑" w:hAnsi="微软雅黑"/>
          <w:sz w:val="21"/>
          <w:szCs w:val="21"/>
        </w:rPr>
        <w:t>72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2、张仲景和华佗（p</w:t>
      </w:r>
      <w:r w:rsidRPr="00A93DC7">
        <w:rPr>
          <w:rFonts w:ascii="微软雅黑" w:eastAsia="微软雅黑" w:hAnsi="微软雅黑"/>
          <w:sz w:val="21"/>
          <w:szCs w:val="21"/>
        </w:rPr>
        <w:t>74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3、历史巨著《史记》（p</w:t>
      </w:r>
      <w:r w:rsidRPr="00A93DC7">
        <w:rPr>
          <w:rFonts w:ascii="微软雅黑" w:eastAsia="微软雅黑" w:hAnsi="微软雅黑"/>
          <w:sz w:val="21"/>
          <w:szCs w:val="21"/>
        </w:rPr>
        <w:t>75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color w:val="FF0000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4</w:t>
      </w:r>
      <w:r w:rsidRPr="00A93DC7">
        <w:rPr>
          <w:rFonts w:ascii="微软雅黑" w:eastAsia="微软雅黑" w:hAnsi="微软雅黑" w:hint="eastAsia"/>
          <w:sz w:val="21"/>
          <w:szCs w:val="21"/>
        </w:rPr>
        <w:t>、道教和佛教（p</w:t>
      </w:r>
      <w:r w:rsidRPr="00A93DC7">
        <w:rPr>
          <w:rFonts w:ascii="微软雅黑" w:eastAsia="微软雅黑" w:hAnsi="微软雅黑"/>
          <w:sz w:val="21"/>
          <w:szCs w:val="21"/>
        </w:rPr>
        <w:t>76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widowControl/>
        <w:spacing w:before="100" w:beforeAutospacing="1" w:after="100" w:afterAutospacing="1" w:line="180" w:lineRule="auto"/>
        <w:jc w:val="left"/>
        <w:rPr>
          <w:rFonts w:ascii="微软雅黑" w:eastAsia="微软雅黑" w:hAnsi="微软雅黑"/>
          <w:b/>
          <w:bCs/>
          <w:color w:val="0070C0"/>
          <w:sz w:val="21"/>
          <w:szCs w:val="21"/>
        </w:rPr>
      </w:pPr>
      <w:r w:rsidRPr="00A93DC7">
        <w:rPr>
          <w:rFonts w:ascii="微软雅黑" w:eastAsia="微软雅黑" w:hAnsi="微软雅黑"/>
          <w:b/>
          <w:bCs/>
          <w:color w:val="0070C0"/>
          <w:sz w:val="21"/>
          <w:szCs w:val="21"/>
        </w:rPr>
        <w:t xml:space="preserve">第四单元 三国两晋南北朝时期:政权分立与民族融合 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>第 16 课 三国鼎立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1、官渡之战（p</w:t>
      </w:r>
      <w:r w:rsidRPr="00A93DC7">
        <w:rPr>
          <w:rFonts w:ascii="微软雅黑" w:eastAsia="微软雅黑" w:hAnsi="微软雅黑"/>
          <w:sz w:val="21"/>
          <w:szCs w:val="21"/>
        </w:rPr>
        <w:t>80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2、赤壁之战（p</w:t>
      </w:r>
      <w:r w:rsidRPr="00A93DC7">
        <w:rPr>
          <w:rFonts w:ascii="微软雅黑" w:eastAsia="微软雅黑" w:hAnsi="微软雅黑"/>
          <w:sz w:val="21"/>
          <w:szCs w:val="21"/>
        </w:rPr>
        <w:t>81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3、三国鼎立（p</w:t>
      </w:r>
      <w:r w:rsidRPr="00A93DC7">
        <w:rPr>
          <w:rFonts w:ascii="微软雅黑" w:eastAsia="微软雅黑" w:hAnsi="微软雅黑"/>
          <w:sz w:val="21"/>
          <w:szCs w:val="21"/>
        </w:rPr>
        <w:t>82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17 课 西晋的短暂统一和北方各族的内迁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1、西晋的建立（p</w:t>
      </w:r>
      <w:r w:rsidRPr="00A93DC7">
        <w:rPr>
          <w:rFonts w:ascii="微软雅黑" w:eastAsia="微软雅黑" w:hAnsi="微软雅黑"/>
          <w:sz w:val="21"/>
          <w:szCs w:val="21"/>
        </w:rPr>
        <w:t>85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2、八王之乱（p</w:t>
      </w:r>
      <w:r w:rsidRPr="00A93DC7">
        <w:rPr>
          <w:rFonts w:ascii="微软雅黑" w:eastAsia="微软雅黑" w:hAnsi="微软雅黑"/>
          <w:sz w:val="21"/>
          <w:szCs w:val="21"/>
        </w:rPr>
        <w:t>86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3、北方游牧民族的内迁（p</w:t>
      </w:r>
      <w:r w:rsidRPr="00A93DC7">
        <w:rPr>
          <w:rFonts w:ascii="微软雅黑" w:eastAsia="微软雅黑" w:hAnsi="微软雅黑"/>
          <w:sz w:val="21"/>
          <w:szCs w:val="21"/>
        </w:rPr>
        <w:t>87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18 课 东晋南朝时期江南地区的开发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1、东晋的兴亡（p</w:t>
      </w:r>
      <w:r w:rsidRPr="00A93DC7">
        <w:rPr>
          <w:rFonts w:ascii="微软雅黑" w:eastAsia="微软雅黑" w:hAnsi="微软雅黑"/>
          <w:sz w:val="21"/>
          <w:szCs w:val="21"/>
        </w:rPr>
        <w:t>89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2、南朝的政治（p</w:t>
      </w:r>
      <w:r w:rsidRPr="00A93DC7">
        <w:rPr>
          <w:rFonts w:ascii="微软雅黑" w:eastAsia="微软雅黑" w:hAnsi="微软雅黑"/>
          <w:sz w:val="21"/>
          <w:szCs w:val="21"/>
        </w:rPr>
        <w:t>90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3、江南地区的开发（p</w:t>
      </w:r>
      <w:r w:rsidRPr="00A93DC7">
        <w:rPr>
          <w:rFonts w:ascii="微软雅黑" w:eastAsia="微软雅黑" w:hAnsi="微软雅黑"/>
          <w:sz w:val="21"/>
          <w:szCs w:val="21"/>
        </w:rPr>
        <w:t>91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t xml:space="preserve">第 19 课 北魏政治和北方民族大融合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color w:val="00B050"/>
          <w:sz w:val="21"/>
          <w:szCs w:val="21"/>
        </w:rPr>
        <w:t>1、淝水之战</w:t>
      </w:r>
      <w:r w:rsidRPr="00A93DC7">
        <w:rPr>
          <w:rFonts w:ascii="微软雅黑" w:eastAsia="微软雅黑" w:hAnsi="微软雅黑" w:hint="eastAsia"/>
          <w:sz w:val="21"/>
          <w:szCs w:val="21"/>
        </w:rPr>
        <w:t>（p</w:t>
      </w:r>
      <w:r w:rsidRPr="00A93DC7">
        <w:rPr>
          <w:rFonts w:ascii="微软雅黑" w:eastAsia="微软雅黑" w:hAnsi="微软雅黑"/>
          <w:sz w:val="21"/>
          <w:szCs w:val="21"/>
        </w:rPr>
        <w:t>93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2、北魏孝文帝改革（p</w:t>
      </w:r>
      <w:r w:rsidRPr="00A93DC7">
        <w:rPr>
          <w:rFonts w:ascii="微软雅黑" w:eastAsia="微软雅黑" w:hAnsi="微软雅黑"/>
          <w:sz w:val="21"/>
          <w:szCs w:val="21"/>
        </w:rPr>
        <w:t>94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sz w:val="21"/>
          <w:szCs w:val="21"/>
        </w:rPr>
        <w:t>3</w:t>
      </w:r>
      <w:r w:rsidRPr="00A93DC7">
        <w:rPr>
          <w:rFonts w:ascii="微软雅黑" w:eastAsia="微软雅黑" w:hAnsi="微软雅黑" w:hint="eastAsia"/>
          <w:sz w:val="21"/>
          <w:szCs w:val="21"/>
        </w:rPr>
        <w:t>、北方地区的民族交融（p</w:t>
      </w:r>
      <w:r w:rsidRPr="00A93DC7">
        <w:rPr>
          <w:rFonts w:ascii="微软雅黑" w:eastAsia="微软雅黑" w:hAnsi="微软雅黑"/>
          <w:sz w:val="21"/>
          <w:szCs w:val="21"/>
        </w:rPr>
        <w:t>95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jc w:val="center"/>
        <w:rPr>
          <w:rFonts w:ascii="微软雅黑" w:eastAsia="微软雅黑" w:hAnsi="微软雅黑"/>
          <w:color w:val="00B050"/>
          <w:sz w:val="21"/>
          <w:szCs w:val="21"/>
        </w:rPr>
      </w:pPr>
      <w:r w:rsidRPr="00A93DC7">
        <w:rPr>
          <w:rFonts w:ascii="微软雅黑" w:eastAsia="微软雅黑" w:hAnsi="微软雅黑"/>
          <w:color w:val="00B050"/>
          <w:sz w:val="21"/>
          <w:szCs w:val="21"/>
        </w:rPr>
        <w:lastRenderedPageBreak/>
        <w:t xml:space="preserve">第 20 课 魏晋南北朝的科技和文化 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1、贾思勰和《齐民要术》（p</w:t>
      </w:r>
      <w:r w:rsidRPr="00A93DC7">
        <w:rPr>
          <w:rFonts w:ascii="微软雅黑" w:eastAsia="微软雅黑" w:hAnsi="微软雅黑"/>
          <w:sz w:val="21"/>
          <w:szCs w:val="21"/>
        </w:rPr>
        <w:t>97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2、科学家祖冲之（p</w:t>
      </w:r>
      <w:r w:rsidRPr="00A93DC7">
        <w:rPr>
          <w:rFonts w:ascii="微软雅黑" w:eastAsia="微软雅黑" w:hAnsi="微软雅黑"/>
          <w:sz w:val="21"/>
          <w:szCs w:val="21"/>
        </w:rPr>
        <w:t>98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303E73" w:rsidRPr="00A93DC7" w:rsidRDefault="00303E73" w:rsidP="00303E73">
      <w:pPr>
        <w:spacing w:line="180" w:lineRule="auto"/>
        <w:rPr>
          <w:rFonts w:ascii="微软雅黑" w:eastAsia="微软雅黑" w:hAnsi="微软雅黑"/>
          <w:sz w:val="21"/>
          <w:szCs w:val="21"/>
        </w:rPr>
      </w:pPr>
      <w:r w:rsidRPr="00A93DC7">
        <w:rPr>
          <w:rFonts w:ascii="微软雅黑" w:eastAsia="微软雅黑" w:hAnsi="微软雅黑" w:hint="eastAsia"/>
          <w:sz w:val="21"/>
          <w:szCs w:val="21"/>
        </w:rPr>
        <w:t>3、书法、绘画与雕塑（p</w:t>
      </w:r>
      <w:r w:rsidRPr="00A93DC7">
        <w:rPr>
          <w:rFonts w:ascii="微软雅黑" w:eastAsia="微软雅黑" w:hAnsi="微软雅黑"/>
          <w:sz w:val="21"/>
          <w:szCs w:val="21"/>
        </w:rPr>
        <w:t>99</w:t>
      </w:r>
      <w:r w:rsidRPr="00A93DC7">
        <w:rPr>
          <w:rFonts w:ascii="微软雅黑" w:eastAsia="微软雅黑" w:hAnsi="微软雅黑" w:hint="eastAsia"/>
          <w:sz w:val="21"/>
          <w:szCs w:val="21"/>
        </w:rPr>
        <w:t>）</w:t>
      </w:r>
    </w:p>
    <w:p w:rsidR="00816F32" w:rsidRPr="00303E73" w:rsidRDefault="00816F32">
      <w:bookmarkStart w:id="0" w:name="_GoBack"/>
      <w:bookmarkEnd w:id="0"/>
    </w:p>
    <w:sectPr w:rsidR="00816F32" w:rsidRPr="00303E73" w:rsidSect="00373C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73"/>
    <w:rsid w:val="00303E73"/>
    <w:rsid w:val="003201E4"/>
    <w:rsid w:val="00373C5E"/>
    <w:rsid w:val="0081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6D34D"/>
  <w15:chartTrackingRefBased/>
  <w15:docId w15:val="{680A214C-47E8-9D4B-BAF8-4A43FB35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03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2021-04-16T23:15:00Z</dcterms:created>
  <dcterms:modified xsi:type="dcterms:W3CDTF">2021-04-16T23:16:00Z</dcterms:modified>
</cp:coreProperties>
</file>