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napToGrid w:val="0"/>
          <w:sz w:val="24"/>
        </w:rPr>
      </w:pPr>
      <w:bookmarkStart w:id="0" w:name="_GoBack"/>
      <w:r>
        <w:rPr>
          <w:rFonts w:hint="eastAsia" w:ascii="宋体" w:hAnsi="宋体" w:eastAsia="宋体" w:cs="宋体"/>
          <w:b/>
          <w:snapToGrid w:val="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11087100</wp:posOffset>
            </wp:positionV>
            <wp:extent cx="495300" cy="342900"/>
            <wp:effectExtent l="0" t="0" r="0" b="0"/>
            <wp:wrapNone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/>
          <w:snapToGrid w:val="0"/>
          <w:sz w:val="24"/>
        </w:rPr>
        <w:t>第一单元测试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snapToGrid w:val="0"/>
          <w:sz w:val="24"/>
        </w:rPr>
      </w:pPr>
      <w:r>
        <w:rPr>
          <w:rFonts w:hint="eastAsia" w:ascii="宋体" w:hAnsi="宋体" w:eastAsia="宋体" w:cs="宋体"/>
          <w:b/>
          <w:snapToGrid w:val="0"/>
          <w:sz w:val="24"/>
        </w:rPr>
        <w:t>一、选择题（每小题1分，共20分）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1.大河流域以其独特的地理环境孕育了人类璀璨的文明，在尼罗河流域孕育的古代人类文明是（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A.古埃及文明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B.古巴比伦文明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C.古印度文明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D.古代中国文明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2.历史上，古埃及不断遭到外族入侵。下列哪些国家曾入侵过古埃及（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①波斯帝国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②亚历山大帝国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③古巴比伦王国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④罗马帝国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A.①②③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B.②③④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C.①③④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D.①②④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3.下列属于古埃及科学和文化成就的是（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①太阳历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②《大明历》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③象形文字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④甲骨文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A.①②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B.①③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C.③④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D.②④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4.小明喜欢周游世界，他在旅游日记中这样写道：“今天，我看到了金字塔和狮身人面像。”那么，他到达的国家是（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A.埃及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B.法国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C.意大利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D.英国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5.下列关于金字塔的说法，不正确的是（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A.它反映了古埃及社会经济发展的较高水平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B.它是古代埃及劳动人民智慧的结品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C.它是古代两河流域文明的象征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D.它是古代埃及法老的陵墓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6.胡夫金字塔之后，古王国时代的金字塔越修越小。这反映了（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A.王权的逐渐衰落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B.社会矛盾的激化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C.法老拥有无限的权力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D.法老的审美发生变化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7.西方把两河流域称为“美索不达米亚”，意思是“两河之间的地方”。“两河”是指（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①尼罗河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②印度河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③幼发拉底河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④黄河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⑤底格里斯河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A.②④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B.③⑤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C.②③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D.④⑤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8.楔形文字是世界最古老的文字之一。楔形文字的创造者是（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A.苏美尔人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B.阿摩利人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C.古印度人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D.古埃及人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9.下列关于古巴比伦王国的说法正确的是（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①汉谟拉比统一了整个两河流域中下游地区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②汉谟拉比对外采取各个击破的策略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③汉谟拉比在位时是古巴比伦王国最强盛的时期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④汉漠拉比实行君主专制制度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A.②③④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B.①③④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C.①②③④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D.①2④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10.迄今已知世界上第一部较为完整的成文法典中关于公平、正义曾有过这样的表述：“发扬正义于世，灭除不法邪恶之人，使强不凌弱。”这部法典是（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A.《汉谈拉比法典》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B.罗马法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C.《拿破仑法典》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D.1787年宪法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11.迄今已知世界上第一部较为完整的成文法典，它允许主人买卖或转让奴隶；还规定拐走他人的奴隶或隐藏逃奴者处死。这表明该法典（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A.维护奴隶阶级的利益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B.维护奴隶主阶级利益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C.维护严格的种姓制度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D.维护全体居住者利益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12.印度的古典文明是从早期吠陀文明发展而来的，而吠陀文明则是雅利安人创造的。雅利安人侵入印度是在（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A.公元前2200年左右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B.公元前1700年左右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C.公元前1500年左右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D.公元前1200年左右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13.下列属于在印度河流域发现的文明遗址是（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①哈拉帕遗址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②殷墟遗址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③二里头遗址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④摩亨佐·达罗遗址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A.①②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B.②③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C.③④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D.①④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14.古印度的“种姓制度”将人分为四个等级：①吠舍②婆罗门③首陀罗④刹帝利，从高到低的等级顺序是（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A.①②③④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B.①③②④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C.②④①③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D.④②③①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15.下面示意图正确反映了某宗教的传播路线，由此推断这一宗教是（    ）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drawing>
          <wp:inline distT="0" distB="0" distL="0" distR="0">
            <wp:extent cx="2880360" cy="1150620"/>
            <wp:effectExtent l="0" t="0" r="152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0610" cy="11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A.佛教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B.基督教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C.道教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D.伊斯兰教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16.亚非文明的代表有古代中国、古代印度、古代埃及、古代巴比伦，孕育这四大文明古国的相同因素是（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A.大河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B.海洋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C.高山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D.青钢器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17.某同学搜集到以下关键词：“埃及金字塔”“《汉谟拉比法典》”“哈拉帕”。上述内容所反映的历史主题是（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A.古代罗马文明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B.古代希腊文明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C.阿拉伯文明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D.古代亚非文明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18.大河流域是孕育人类文明的摇篮。下列选项搭配正确的是（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A.两河流域—古巴比伦—《汉谟拉比法典》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B.印度河、恒河流域—古埃及—金字塔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C.尼罗河流域—古印度—甲骨文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D.黄河、长江流域—古代中国—种姓制度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19.一考古队从非洲出发，由西向东去考察四大文明古国的发源地，其考察的顺序是（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①尼罗河流域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②印度河流域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③黄河流域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④两河流域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A.①④②③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B.①③④②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C.①②④③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D.③②①④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20.古代埃及文明、古代巴比伦文明和古代印度文明的共同点是（    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①都出现在一些大河流域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②都有一些古代文明的标志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③都处在奴隶社会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④都诞生了世界性的宗教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A.①②③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B.②③④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C.①②④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D.①③④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snapToGrid w:val="0"/>
          <w:sz w:val="24"/>
        </w:rPr>
      </w:pPr>
      <w:r>
        <w:rPr>
          <w:rFonts w:hint="eastAsia" w:ascii="宋体" w:hAnsi="宋体" w:eastAsia="宋体" w:cs="宋体"/>
          <w:b/>
          <w:snapToGrid w:val="0"/>
          <w:sz w:val="24"/>
        </w:rPr>
        <w:t>二、非选择题（共30分）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21.（5分）仔细观察下图，回答问题：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drawing>
          <wp:inline distT="0" distB="0" distL="0" distR="0">
            <wp:extent cx="3154680" cy="117348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4953" cy="11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（1）你知道图一和图二两个建筑物的名称吗？它们都是哪一文明古国的名胜古迹？（2分）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（2）图二建筑有何用途？该建筑物位于哪条河的下游？（2分）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（3）结合所学知识，试说明这两幅图所反映的问题？（1分）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22.（6分）阅读下列材料，回答问题：</w:t>
      </w:r>
    </w:p>
    <w:p>
      <w:p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该石柱上端是浮雕，下端刻满法典条文。法典分序言、正文、结语三大部分，正文部分共有282条。该石柱现藏于巴黎卢浮宫博物馆。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drawing>
          <wp:inline distT="0" distB="0" distL="0" distR="0">
            <wp:extent cx="937260" cy="1158240"/>
            <wp:effectExtent l="0" t="0" r="152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341" cy="11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（1）浮雕中站立的人物是法典的颁布者，法典因其而得名。根据已学知识判断，这个人物是谁？他的身份是什么？（2分）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（2）浮雕中的画面对法典的来源做了什么样的诠释？（1分）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（3）石柱上使用的是什么文字？（1分）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（4）这部法典在历史上的地位（影响）如何？这部法典被保存下来有何意义？（2分）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23.（4分）右图是一尊释迦牟尼佛像。结合所学知识，回答问题：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5060950</wp:posOffset>
            </wp:positionH>
            <wp:positionV relativeFrom="paragraph">
              <wp:posOffset>6350</wp:posOffset>
            </wp:positionV>
            <wp:extent cx="1089660" cy="1257300"/>
            <wp:effectExtent l="0" t="0" r="1524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754" cy="1257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napToGrid w:val="0"/>
          <w:sz w:val="24"/>
        </w:rPr>
        <w:t>（1）佛教创立于何时，其创始人是谁？（1分）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（2）早期佛教为什么会得到国王和一些高人的支持？又为什么会得到下层民众的支持？（2分）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（3）公元前3世纪，佛教开始向外传播。请写出传入中国的路线。（1分）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24.（7分）某校九年级（6）班的同学开展了探究古代亚非文明的活动，请你也参与进来吧！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【走进金字塔】</w:t>
      </w:r>
    </w:p>
    <w:p>
      <w:p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胡夫金字塔中有一段令人生畏的铭文：“不论是谁骚扰了法老的安宁，死神之翼将在他的头上降临。”尽管如此，许多考古学家还是走进金字塔，试图揭开这个历史之谜。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（1）古代埃及国王修建金字塔的用途是什么？因为工程巨大而困难，有人认为它们是“天外来客”所建，你同意这种说法吗？为什么？（2分）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【解读珍贵文物】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013460" cy="1272540"/>
            <wp:effectExtent l="0" t="0" r="15240" b="381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548" cy="127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napToGrid w:val="0"/>
          <w:sz w:val="24"/>
        </w:rPr>
        <w:t>（2）右图石柱上，古巴比伦王国人民心目中的太阳神沙马什正在向哪位国王授予权杖？这一场景意在说明什么？（2分）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【聚焦种姓制度】</w:t>
      </w:r>
    </w:p>
    <w:p>
      <w:p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印度在2016年的里约奥运会上只取得了1银1铜的成绩。印度某学者认为，印度体育落后，主要是印度文化没有运动的元素，因为种姓制度鄙视体力活动，注重精神修行，所以现在的印度教育、体育都被放在次要地位。曾在《印度时报》工作，且出版过印度运动史书籍的新加坡国立大学某访问学者也认为，印度根深蒂固的种姓制度，让不同阶层的人无法一起参与同一体育活动，这成了印度体育不发达的根源之一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（3）如何理解“不同阶层的人无法一起参与同一体育活动”？（1分）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【活动总结】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（4）综上所述并结合所学知识，说说古代亚非文明具有哪些共同特点。（2分）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25.（8分）某校九年级（1）班历史学习兴趣小组搜集了关于亚非四大文明古国的一些资料，请你利用这些资料进行探究性学习。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【感受文明】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drawing>
          <wp:inline distT="0" distB="0" distL="0" distR="0">
            <wp:extent cx="4709160" cy="1402080"/>
            <wp:effectExtent l="0" t="0" r="1524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9568" cy="140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（1）你能分别说出图一、图二、图三、图四代表的成果的名称吗？（2分）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【分析史料】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第196条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倘自由民损毁任何自由民之子之眼，则应毁其眼。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第200条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倘自由民击落与之同等之自由民之齿则应击落其齿。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第205条</w:t>
      </w:r>
      <w:r>
        <w:rPr>
          <w:rFonts w:hint="eastAsia" w:ascii="宋体" w:hAnsi="宋体" w:eastAsia="宋体" w:cs="宋体"/>
          <w:snapToGrid w:val="0"/>
          <w:sz w:val="24"/>
        </w:rPr>
        <w:tab/>
      </w:r>
      <w:r>
        <w:rPr>
          <w:rFonts w:hint="eastAsia" w:ascii="宋体" w:hAnsi="宋体" w:eastAsia="宋体" w:cs="宋体"/>
          <w:snapToGrid w:val="0"/>
          <w:sz w:val="24"/>
        </w:rPr>
        <w:t>倘自由民之奴隶打自由民之子之颊，则应剖其一耳。</w:t>
      </w:r>
    </w:p>
    <w:p>
      <w:pPr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——《汉读拉比法典》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（2）仔细分析史料，前两条和第三条有什么不同？为什么会出现这种不同？这说明了什么？（2分）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【放飞想象】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（3）结合所学知识，大胆想象，分别以吠舍和婆罗门的身份写一段文字，就种姓制度加以辩论。（2分）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drawing>
          <wp:inline distT="0" distB="0" distL="0" distR="0">
            <wp:extent cx="3406140" cy="110490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6435" cy="110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【深入探究】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（4）除了中国外，其他三个文明古国的文化都中断了，未能一直延续下去，只留下一些历史痕迹。请你探究一下这三个文明古国文化中断、未能延续的原因。（2分）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napToGrid w:val="0"/>
          <w:sz w:val="24"/>
        </w:rPr>
      </w:pPr>
      <w:r>
        <w:rPr>
          <w:rFonts w:hint="eastAsia" w:ascii="宋体" w:hAnsi="宋体" w:eastAsia="宋体" w:cs="宋体"/>
          <w:b/>
          <w:snapToGrid w:val="0"/>
          <w:sz w:val="24"/>
        </w:rPr>
        <w:t>第一单元测试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napToGrid w:val="0"/>
          <w:sz w:val="24"/>
        </w:rPr>
      </w:pPr>
      <w:r>
        <w:rPr>
          <w:rFonts w:hint="eastAsia" w:ascii="宋体" w:hAnsi="宋体" w:eastAsia="宋体" w:cs="宋体"/>
          <w:b/>
          <w:snapToGrid w:val="0"/>
          <w:sz w:val="24"/>
        </w:rPr>
        <w:t>答案解析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一、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1.【答案】A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【解析】尼罗河位于非洲东北部，它孕育了古埃及文明。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2.【答案】D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【解析】公元前525年，波斯帝国吞并古埃及；后来，亚历山大帝国和罗马帝国先后占领古埃及。古埃及文明没有延续下去。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3.【答案】B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【解析】太阳历是古埃及天文学的突出成就之一，古埃及的象形文字是世界上最早的文字之一。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4.【答案】A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【解析】“金字塔和狮身人面像”是古埃及文明的象征。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5.【答案】C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【解析】金字塔是古代埃及文明的象征，尼罗河流域孕育了古埃及文明。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6.【答案】A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【解析】金字塔的修建反映了古埃及国王的无限权力。古王国时代的金字塔越修越小，反映了王权的逐渐衰落。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7.【答案】B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【解析】“两河”是指幼发拉底河和底格里斯河，古巴比伦文明诞生于两河流域。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8.【答案】A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【解析】两河流域的苏美尔人发明了楔形文字。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9.【答案】C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古巴比伦王国的第六代国王汉谋拉比对外采取各个击破的策略，完成了整个两河流域中下游地区的统一事业，建立了统一、强大的奴隶制国家。汉谟拉比实行君主专制制度，加强中央集权。他在位时是古巴比伦王国最强盛的时期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10.【答案】A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【解析】为维护奴隶主的利益，古巴比伦王国国王汉谟拉比制定了一部法典，史称《汉谟拉比法典》，它是迄今已知世界上第一部较为完整的成文法典。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11.【答案】B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【解析】首先判断该法典是《汉谟拉比法典》。“它允许主人买卖或转让奴求；还规定扬走他人的奴隶或隐藏逃奴者处死”说明该法典维护奴隶主阶级的利益。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12.【答案】C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【解析】公元前1500年左右，来自中亚的自称雅利安人的游牧部落侵入印度。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13.【答案】D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【解析】在印度河流域发现了哈拉帕和摩享佐·达罗等早期文明遗址。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14.【答案】C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【解析】根据所学知识可知，婆罗门为第一等级，刹帝利为第二等级，吠舍为第三等级，首陀罗为第四等级。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15.【答案】A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结合所学可知，公元前3世纪后，佛教开始向外传播。公元前1世纪，佛教经中亚传到中国新疆，再传入中国内地。后又传到朝鲜、日本和越南等国。佛教往南经锡兰，传到东南亚的缅句、泰国、束埔寨等国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16.【答案】A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【解析】古代中国、古代印度、古代埃及、古代巴比伦都发祥于大河流域，可见孕育这四大文明古国的相同因素是大河。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17.【答案】D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【解析】埃及金字塔属于古代非洲文明，《汉谟拉比法典》属于古代两河流域文明，哈拉帕属于古代印度文明，故题干关键词反映的历史主题是古代亚非文明。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18.【答案】A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【解析】两河流域的古巴比伦王国国王制定了《汉谟拉比法典》。古埃及金字塔位于尼罗河流域；甲骨文诞生于黄河、长江流域的古代中国；种姓制度诞生于印度河、恒河流域的古印度。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19.【答案】A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【解析】本题考查四大文明古国的地理位置。尼罗河流域位于非洲，两河流域位于亚洲西部，印度河流域位于南亚地区，黄河流域位于东亚地区，自西向东排序，即①④②③。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20.【答案】A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【解析】④只符合古代印度文明，排除含有④的选项。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二、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21.【答案】（1）图一是狮身人面像，图二是金字塔。古埃及。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（2）金字塔是古代埃及国王的陵墓。尼罗河。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（3）金字塔是古代埃及国王的巨型陵墓，是国王残酷奴役奴隶和劳动人民的历史见证，也是埃及劳动人民智慧和力量的结晶，是古代世界奇迹之一。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22.【答案】（1）汉谟拉比。古巴比伦王国的国王。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（2）浮雕中的画面象征着君权神授。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（3）楔形文字。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4）《汉谟拉比法典》是迄今已知世界上第一部较为完整的成文法典，是古巴比伦王国留给人类的宝贵文化遗产，表明人类社会的法制传统源远流长。该法典对研究奴隶社会的阶级压迫和社会状况有极高的价值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23.【答案】（1）公元前6世纪。乔达摩·悉达多。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（2）早期佛教宣扬“忍耐顺从”，因而得到国王和一些富人的支持。早期佛教反对第一等级婆罗门的特权，提出“众生平等”，不拒绝低种姓的人入教，因此得到下层民众的支持。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（3）佛教经中亚传到中国新疆，再传入中国内地。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【解析】本题考查了佛教创立和传播的相关知识，结合所学回答即可。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24.【答案】（1）用途：作为陵墓。    不同意。金字塔是古代埃及文明的象征，是古埃及人民智慧的结晶，也是古埃及法老奴役人民的见证。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（2）汉谟拉比。意在说明君权神授。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（3）种姓制度是一种等级制度，不同等级之间有高低贵贱之分。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（4）古代亚非文明都发祥于大河流域；在经济上以农业为主；在政治上实行奴隶主专政。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本题综合考查古代亚非文明。第（1）题主要考查金字塔，结合所学回答即可。第（2）题考查《汉谟拉比法典》，结合图片及题干所述即可回答。第（3）题主要考查印度种姓制度的本质，结合材料及所学回答即可。第（4）题综合考查古代亚非文明的共同特点，回答时从发祥地、经济和政治等方面总结即可。</w:t>
      </w:r>
    </w:p>
    <w:p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25.【答案】（1）图一：金字塔；图二：《汉谟拉比法典》；图三：种姓制度：图四：甲骨文。</w:t>
      </w:r>
    </w:p>
    <w:p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（2）前两条实行对等惩罚，而第三条实行不对等惩罚。因为第三条中的奴隶和自由民之子身份等级不同。这说明了该法典是维护奴隶主阶级利益的法典。</w:t>
      </w:r>
    </w:p>
    <w:p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3）吠舍：我们终年劳作，不得休息。我们生产了大量的粮食，养肥了成群的牛羊，制造了精美的生活、工艺用品，并把它们运到各地供你们享受，凭什么我们却不能与你们一样拥有国家权力，甚至连我们的孩子与你们的该子恋爱都要遭到你们的反对？婆罗门：该死的家伙，想造反啦？造物主用嘴演化出我们，而用腿生出你们，难道嘴可以与腿平等吗？给我好好干活去！别触犯神的意志！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（4）过度的农业开发导政环境恶化；新兴文明的征服：外族的入侵；灌溉农业带来|的土地盐碱化；地势平坦，无天然的屏障抵御外族侵入等。（答出两条即可）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</w:rPr>
      </w:pPr>
      <w:r>
        <w:rPr>
          <w:rFonts w:hint="eastAsia" w:ascii="宋体" w:hAnsi="宋体" w:eastAsia="宋体" w:cs="宋体"/>
          <w:snapToGrid w:val="0"/>
          <w:sz w:val="24"/>
        </w:rPr>
        <w:t>【解析】第（1）题考查识图能力，较为简单，可依据所学知识直接解答。第（2）题围绕惩罚方式和不同等级的身份，分析归纳答案。第（3）题回顾种姓制度的内容，结合各自的地位加以想象。第（4）题要从外族的入侵、环境的演变等角度思考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6077B"/>
    <w:rsid w:val="2976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Malgun Gothic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="Malgun Gothic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2020-08-30T11:07:00Z</dcterms:created>
  <dc:creator>Administrator</dc:creator>
  <cp:lastModifiedBy>Administrator</cp:lastModifiedBy>
  <dcterms:modified xsi:type="dcterms:W3CDTF">2020-08-30T11:08:08Z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