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7F" w:rsidRDefault="0020647F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统编版教材选择性必修三第二</w:t>
      </w:r>
      <w:bookmarkStart w:id="0" w:name="_GoBack"/>
      <w:bookmarkEnd w:id="0"/>
      <w:r>
        <w:rPr>
          <w:rFonts w:eastAsia="黑体" w:hint="eastAsia"/>
          <w:b/>
          <w:sz w:val="30"/>
          <w:szCs w:val="30"/>
        </w:rPr>
        <w:t>单元</w:t>
      </w:r>
    </w:p>
    <w:p w:rsidR="0020647F" w:rsidRDefault="0020647F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第</w:t>
      </w:r>
      <w:r>
        <w:rPr>
          <w:rFonts w:eastAsia="黑体"/>
          <w:b/>
          <w:sz w:val="30"/>
          <w:szCs w:val="30"/>
        </w:rPr>
        <w:t>5</w:t>
      </w:r>
      <w:r>
        <w:rPr>
          <w:rFonts w:eastAsia="黑体" w:hint="eastAsia"/>
          <w:b/>
          <w:sz w:val="30"/>
          <w:szCs w:val="30"/>
        </w:rPr>
        <w:t>课南亚、东亚与美洲的文化限时训练答案</w:t>
      </w:r>
    </w:p>
    <w:p w:rsidR="0020647F" w:rsidRDefault="0020647F">
      <w:pPr>
        <w:jc w:val="center"/>
      </w:pPr>
      <w:r>
        <w:rPr>
          <w:rFonts w:hint="eastAsia"/>
        </w:rPr>
        <w:t>姓名：</w:t>
      </w:r>
      <w:r>
        <w:t>___________</w:t>
      </w:r>
      <w:r>
        <w:rPr>
          <w:rFonts w:hint="eastAsia"/>
        </w:rPr>
        <w:t>班级：</w:t>
      </w:r>
      <w:r>
        <w:t>___________</w:t>
      </w:r>
    </w:p>
    <w:p w:rsidR="0020647F" w:rsidRDefault="0020647F">
      <w:pPr>
        <w:rPr>
          <w:b/>
        </w:rPr>
      </w:pPr>
      <w:r>
        <w:rPr>
          <w:rFonts w:hint="eastAsia"/>
          <w:b/>
        </w:rPr>
        <w:t>一、单选题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1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中古时期的印度有两大变化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一是</w:t>
      </w:r>
      <w:r>
        <w:rPr>
          <w:rFonts w:eastAsia="Times New Roman"/>
        </w:rPr>
        <w:t>4</w:t>
      </w:r>
      <w:r>
        <w:rPr>
          <w:rFonts w:ascii="宋体" w:hAnsi="宋体" w:cs="宋体" w:hint="eastAsia"/>
        </w:rPr>
        <w:t>世纪初兴起的笈多帝国统治者支持印度教的发展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二是</w:t>
      </w:r>
      <w:r>
        <w:rPr>
          <w:rFonts w:eastAsia="Times New Roman"/>
        </w:rPr>
        <w:t>13</w:t>
      </w:r>
      <w:r>
        <w:rPr>
          <w:rFonts w:ascii="宋体" w:hAnsi="宋体" w:cs="宋体" w:hint="eastAsia"/>
        </w:rPr>
        <w:t>世纪初建立的德里苏丹国以伊斯兰教为国教。下列表述不正确的是（　　）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笈多帝国兴起于恒河中游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今天的印度教是笈多帝国时期由婆罗门教演变而来的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德里苏丹国是</w:t>
      </w:r>
      <w:r>
        <w:rPr>
          <w:rFonts w:eastAsia="Times New Roman"/>
        </w:rPr>
        <w:t>13</w:t>
      </w:r>
      <w:r>
        <w:rPr>
          <w:rFonts w:ascii="宋体" w:hAnsi="宋体" w:cs="宋体" w:hint="eastAsia"/>
        </w:rPr>
        <w:t>世纪初突厥人在印度建立的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佛教逐渐成为中古时期印度的国教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2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古代美洲地区与亚欧大陆长期隔离，但印第安文明享誉中外，其中以玛雅文明、阿兹特克文明和印加文明为代表，但是到了</w:t>
      </w:r>
      <w:r>
        <w:rPr>
          <w:rFonts w:ascii="宋体" w:hAnsi="宋体" w:cs="宋体"/>
        </w:rPr>
        <w:t>16</w:t>
      </w:r>
      <w:r>
        <w:rPr>
          <w:rFonts w:ascii="宋体" w:hAnsi="宋体" w:cs="宋体" w:hint="eastAsia"/>
        </w:rPr>
        <w:t>世纪，三大印第安文明相继灭亡，造成这一结果的共同原因是（　　）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内部人民起义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殖民者入侵</w:t>
      </w:r>
      <w:r>
        <w:tab/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内乱分裂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政治腐败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3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与欧亚大陆隔绝美洲的玛雅人、阿兹特克人、印加人都象欧亚大陆的文明一样，曾经建立起国家，都有自己的行系统。这种现象说明（　　）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印第安文明深受欧亚大陆各文明的影响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印第安文明之间有着密切的相互交流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人类文明的发展有着一定的客观规律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人类文明的起源和发展都是独立进行的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4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孙立祥在《日本三次社会转型及其历史启示》中指出，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世纪末</w:t>
      </w:r>
      <w:r>
        <w:rPr>
          <w:rFonts w:ascii="宋体" w:hAnsi="宋体" w:cs="宋体"/>
        </w:rPr>
        <w:t>7</w:t>
      </w:r>
      <w:r>
        <w:rPr>
          <w:rFonts w:ascii="宋体" w:hAnsi="宋体" w:cs="宋体" w:hint="eastAsia"/>
        </w:rPr>
        <w:t>世纪初，在东亚大陆，隋、唐帝国的先后建立既给日本提供了学习样板，也使大和朝廷倍感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国际压力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；而新罗灭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任那日本府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并交好大唐王朝，进一步加深了其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民族危机感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。这预示着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 xml:space="preserve">　　</w:t>
      </w:r>
      <w:r>
        <w:rPr>
          <w:rFonts w:ascii="宋体" w:hAnsi="宋体" w:cs="宋体"/>
        </w:rPr>
        <w:t>)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隋唐的发展经验增加了日本紧迫感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国内外形势发展需要进行社会变革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新罗与唐朝友好关系造成严重威胁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挽救统治危机以跻身东亚强国行列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5</w:t>
      </w:r>
      <w:r>
        <w:rPr>
          <w:rFonts w:hint="eastAsia"/>
        </w:rPr>
        <w:t>．</w:t>
      </w:r>
      <w:r>
        <w:rPr>
          <w:rFonts w:ascii="宋体" w:hAnsi="宋体" w:cs="宋体"/>
        </w:rPr>
        <w:t>7</w:t>
      </w:r>
      <w:r>
        <w:rPr>
          <w:rFonts w:ascii="宋体" w:hAnsi="宋体" w:cs="宋体" w:hint="eastAsia"/>
        </w:rPr>
        <w:t>世纪中期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日本仿效中国的隋唐制度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进行大化改新</w:t>
      </w:r>
      <w:r>
        <w:rPr>
          <w:rFonts w:ascii="宋体" w:hAnsi="宋体" w:cs="宋体"/>
        </w:rPr>
        <w:t>;7</w:t>
      </w:r>
      <w:r>
        <w:rPr>
          <w:rFonts w:ascii="宋体" w:hAnsi="宋体" w:cs="宋体" w:hint="eastAsia"/>
        </w:rPr>
        <w:t>世纪末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新罗统一朝鲜半岛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模仿中国建立中央集权国家</w:t>
      </w:r>
      <w:r>
        <w:rPr>
          <w:rFonts w:ascii="宋体" w:hAnsi="宋体" w:cs="宋体"/>
        </w:rPr>
        <w:t>;</w:t>
      </w:r>
      <w:r>
        <w:rPr>
          <w:rFonts w:ascii="宋体" w:hAnsi="宋体" w:cs="宋体" w:hint="eastAsia"/>
        </w:rPr>
        <w:t>隋唐时期的科举制被称为中国第五大发明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在近代被介绍到了西方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对欧洲文官制度的确立产生了积极的影响。材料表明</w:t>
      </w:r>
      <w:r>
        <w:rPr>
          <w:rFonts w:ascii="宋体" w:hAnsi="宋体" w:cs="宋体"/>
        </w:rPr>
        <w:t>(   )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隋唐时期的中国是世界上最发达的国家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隋唐科举制度对世界的影响非常深远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隋唐时期中国的各个方面都领先于世界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中国文明为世界发展作出了突出贡献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6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根据朝鲜考古发现，在庆州雁鸭池出土了刻有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调露二年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字样的砖铭，在月城附近的望星里瓦窑遗址发现了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仪凤四年皆土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的铭文板瓦，在庆尚南道蔚山郡的川前里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摩崖石刻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周围发现了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上元二年铭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和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上元四年铭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。这些都是频繁更替的唐高宗年号。这反映出（　　）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新罗尚没有自己的纪年方式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唐朝与新罗存在文化友好往来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新罗仿中国建立了中央集权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唐朝与新罗形成明确宗藩关系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7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古代印度人创造了光辉灿烂的文明，作为历史最悠久的文明古国之一，印度具有丰富的文化遗产。下列与印度相关的古代文明成就是（　　）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金字塔</w:t>
      </w:r>
      <w:r>
        <w:rPr>
          <w:rFonts w:ascii="宋体" w:hAnsi="宋体" w:cs="宋体"/>
        </w:rPr>
        <w:t xml:space="preserve">                   </w:t>
      </w: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《汉谟拉比法典》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《吉尔伽美什》</w:t>
      </w:r>
      <w:r>
        <w:rPr>
          <w:rFonts w:ascii="宋体" w:hAnsi="宋体" w:cs="宋体"/>
        </w:rPr>
        <w:t xml:space="preserve">            </w:t>
      </w: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发明从</w:t>
      </w:r>
      <w:r>
        <w:rPr>
          <w:rFonts w:ascii="宋体" w:cs="宋体" w:hint="eastAsia"/>
        </w:rPr>
        <w:t>“</w:t>
      </w:r>
      <w:r>
        <w:rPr>
          <w:rFonts w:ascii="宋体" w:cs="宋体"/>
        </w:rPr>
        <w:t>0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到</w:t>
      </w:r>
      <w:r>
        <w:rPr>
          <w:rFonts w:ascii="宋体" w:cs="宋体" w:hint="eastAsia"/>
        </w:rPr>
        <w:t>“</w:t>
      </w:r>
      <w:r>
        <w:rPr>
          <w:rFonts w:ascii="宋体" w:hAnsi="宋体" w:cs="宋体"/>
        </w:rPr>
        <w:t>9</w:t>
      </w:r>
      <w:r>
        <w:rPr>
          <w:rFonts w:ascii="宋体" w:hAnsi="宋体" w:cs="宋体" w:hint="eastAsia"/>
        </w:rPr>
        <w:t>”十个数字的计数法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8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斯塔夫里阿诺斯在《全球通史》中认为，在西方，根本不存在与印度的诸如种姓、杀戒、轮回转世和因果报应之类的基本观念和制度有些微相似的东西。这些东西不仅仅是印度思想中深奥的抽象观念，还构成了印度文明的基础，决定了印度人的思想和日常生活。这说明印度宗教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 xml:space="preserve">　　</w:t>
      </w:r>
      <w:r>
        <w:rPr>
          <w:rFonts w:ascii="宋体" w:hAnsi="宋体" w:cs="宋体"/>
        </w:rPr>
        <w:t>)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与西方其他文明区分明显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深刻影响了印度社会生活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教义抽象而富含哲理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教派众多而影响深远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9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印度教是印度的国教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其教徒占印度总人口的</w:t>
      </w:r>
      <w:r>
        <w:rPr>
          <w:rFonts w:eastAsia="Times New Roman"/>
        </w:rPr>
        <w:t>80%</w:t>
      </w:r>
      <w:r>
        <w:rPr>
          <w:rFonts w:ascii="宋体" w:hAnsi="宋体" w:cs="宋体" w:hint="eastAsia"/>
        </w:rPr>
        <w:t>以上。它起源于婆罗门教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其原始教义之一就是教导信徒要严格遵守种姓制度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婆罗门享有至上的权威。据此可知（　　）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印度的顶层大多来自普通劳动者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婆罗门打压印度教徒以维护统治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婆罗门是刹帝利的统治工具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印度教主张维护种姓制度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10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佛陀（释迦牟尼）微笑着说：</w:t>
      </w:r>
      <w:r>
        <w:rPr>
          <w:rFonts w:ascii="宋体" w:cs="宋体" w:hint="eastAsia"/>
        </w:rPr>
        <w:t>“……</w:t>
      </w:r>
      <w:r>
        <w:rPr>
          <w:rFonts w:ascii="宋体" w:hAnsi="宋体" w:cs="宋体" w:hint="eastAsia"/>
        </w:rPr>
        <w:t>我的法好像深广的大海，无论什么都能包容。在我的法中，贫富、贵贱种姓、阶级都是虚妄的假名</w:t>
      </w:r>
      <w:r>
        <w:rPr>
          <w:rFonts w:ascii="宋体" w:cs="宋体" w:hint="eastAsia"/>
        </w:rPr>
        <w:t>……”</w:t>
      </w:r>
      <w:r>
        <w:rPr>
          <w:rFonts w:ascii="宋体" w:hAnsi="宋体" w:cs="宋体" w:hint="eastAsia"/>
        </w:rPr>
        <w:t>这句话表明佛陀主张（　　）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世间一切皆苦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世人都要拥护种姓制度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世间众生平等</w:t>
      </w:r>
      <w:r>
        <w:tab/>
        <w:t>D</w:t>
      </w:r>
      <w:r>
        <w:rPr>
          <w:rFonts w:hint="eastAsia"/>
        </w:rPr>
        <w:t>．</w:t>
      </w:r>
      <w:r w:rsidRPr="002928DE">
        <w:rPr>
          <w:rFonts w:ascii="宋体" w:cs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>
            <v:imagedata r:id="rId6" o:title=""/>
          </v:shape>
        </w:pict>
      </w:r>
      <w:r>
        <w:rPr>
          <w:rFonts w:ascii="宋体" w:hAnsi="宋体" w:cs="宋体" w:hint="eastAsia"/>
        </w:rPr>
        <w:t>世人都可进入极乐世界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11</w:t>
      </w:r>
      <w:r>
        <w:rPr>
          <w:rFonts w:hint="eastAsia"/>
        </w:rPr>
        <w:t>．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世界末日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说源自人们对玛雅历法的误解。这一天本是玛雅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长计历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中的第</w:t>
      </w:r>
      <w:r>
        <w:rPr>
          <w:rFonts w:eastAsia="Times New Roman"/>
        </w:rPr>
        <w:t>130 000</w:t>
      </w:r>
      <w:r>
        <w:rPr>
          <w:rFonts w:ascii="宋体" w:hAnsi="宋体" w:cs="宋体" w:hint="eastAsia"/>
        </w:rPr>
        <w:t>天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象征着一个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大循环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的结束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它与灾难、异象等自然现象没有任何关系。这说明（　　）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cs="宋体" w:hint="eastAsia"/>
        </w:rPr>
        <w:t>①</w:t>
      </w:r>
      <w:r>
        <w:rPr>
          <w:rFonts w:ascii="宋体" w:hAnsi="宋体" w:cs="宋体" w:hint="eastAsia"/>
        </w:rPr>
        <w:t>应形成崇尚科学、反对迷信的良好氛围</w:t>
      </w:r>
      <w:r>
        <w:rPr>
          <w:rFonts w:ascii="宋体" w:cs="宋体" w:hint="eastAsia"/>
        </w:rPr>
        <w:t>②</w:t>
      </w:r>
      <w:r>
        <w:rPr>
          <w:rFonts w:ascii="宋体" w:hAnsi="宋体" w:cs="宋体" w:hint="eastAsia"/>
        </w:rPr>
        <w:t>对外来文化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必须坚持封闭主义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cs="宋体" w:hint="eastAsia"/>
        </w:rPr>
        <w:t>③</w:t>
      </w:r>
      <w:r>
        <w:rPr>
          <w:rFonts w:ascii="宋体" w:hAnsi="宋体" w:cs="宋体" w:hint="eastAsia"/>
        </w:rPr>
        <w:t>不能一味推崇外来文化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要做到批判继承</w:t>
      </w:r>
      <w:r>
        <w:rPr>
          <w:rFonts w:ascii="宋体" w:cs="宋体" w:hint="eastAsia"/>
        </w:rPr>
        <w:t>④</w:t>
      </w:r>
      <w:r>
        <w:rPr>
          <w:rFonts w:ascii="宋体" w:hAnsi="宋体" w:cs="宋体" w:hint="eastAsia"/>
        </w:rPr>
        <w:t>玛雅文化源远流长应增进对外来文化的理解</w:t>
      </w:r>
    </w:p>
    <w:p w:rsidR="0020647F" w:rsidRDefault="0020647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cs="宋体" w:hint="eastAsia"/>
        </w:rPr>
        <w:t>①②</w:t>
      </w:r>
      <w:r>
        <w:tab/>
        <w:t>B</w:t>
      </w:r>
      <w:r>
        <w:rPr>
          <w:rFonts w:hint="eastAsia"/>
        </w:rPr>
        <w:t>．</w:t>
      </w:r>
      <w:r>
        <w:rPr>
          <w:rFonts w:ascii="宋体" w:cs="宋体" w:hint="eastAsia"/>
        </w:rPr>
        <w:t>②③</w:t>
      </w:r>
      <w:r>
        <w:tab/>
        <w:t>C</w:t>
      </w:r>
      <w:r>
        <w:rPr>
          <w:rFonts w:hint="eastAsia"/>
        </w:rPr>
        <w:t>．</w:t>
      </w:r>
      <w:r>
        <w:rPr>
          <w:rFonts w:ascii="宋体" w:cs="宋体" w:hint="eastAsia"/>
        </w:rPr>
        <w:t>③④</w:t>
      </w:r>
      <w:r>
        <w:tab/>
        <w:t>D</w:t>
      </w:r>
      <w:r>
        <w:rPr>
          <w:rFonts w:hint="eastAsia"/>
        </w:rPr>
        <w:t>．</w:t>
      </w:r>
      <w:r>
        <w:rPr>
          <w:rFonts w:ascii="宋体" w:cs="宋体" w:hint="eastAsia"/>
        </w:rPr>
        <w:t>①③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12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阿兹特克历为大多数中美洲民族所习用，由一个</w:t>
      </w:r>
      <w:r>
        <w:rPr>
          <w:rFonts w:ascii="宋体" w:hAnsi="宋体" w:cs="宋体"/>
        </w:rPr>
        <w:t>365</w:t>
      </w:r>
      <w:r>
        <w:rPr>
          <w:rFonts w:ascii="宋体" w:hAnsi="宋体" w:cs="宋体" w:hint="eastAsia"/>
        </w:rPr>
        <w:t>天的太阳年及一个</w:t>
      </w:r>
      <w:r>
        <w:rPr>
          <w:rFonts w:ascii="宋体" w:hAnsi="宋体" w:cs="宋体"/>
        </w:rPr>
        <w:t>260</w:t>
      </w:r>
      <w:r>
        <w:rPr>
          <w:rFonts w:ascii="宋体" w:hAnsi="宋体" w:cs="宋体" w:hint="eastAsia"/>
        </w:rPr>
        <w:t>天的神圣年所组成；两个年度周期平行运转，产生一个</w:t>
      </w:r>
      <w:r>
        <w:rPr>
          <w:rFonts w:ascii="宋体" w:hAnsi="宋体" w:cs="宋体"/>
        </w:rPr>
        <w:t>52</w:t>
      </w:r>
      <w:r>
        <w:rPr>
          <w:rFonts w:ascii="宋体" w:hAnsi="宋体" w:cs="宋体" w:hint="eastAsia"/>
        </w:rPr>
        <w:t>年的大周期。阿兹特克祭司所掌管的繁缛的祭祀和庆典的周期，即以历法为据。这表明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 xml:space="preserve">　　</w:t>
      </w:r>
      <w:r>
        <w:rPr>
          <w:rFonts w:ascii="宋体" w:hAnsi="宋体" w:cs="宋体"/>
        </w:rPr>
        <w:t>)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太阳神在国家中地位极其重要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历法因其精确而为多数地区使用</w:t>
      </w:r>
    </w:p>
    <w:p w:rsidR="0020647F" w:rsidRDefault="0020647F"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历法与政治宗教生活密切相连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阿兹特克历主要是用于祭祀活动</w:t>
      </w:r>
    </w:p>
    <w:p w:rsidR="0020647F" w:rsidRDefault="0020647F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．下图中的日文（片假名）写法主要仿自中国某种书法字体，唐代擅长这一书体的书法家是</w:t>
      </w:r>
      <w:r>
        <w:rPr>
          <w:rFonts w:ascii="宋体" w:hAnsi="宋体" w:cs="宋体" w:hint="eastAsia"/>
        </w:rPr>
        <w:t>（　　）</w:t>
      </w:r>
    </w:p>
    <w:p w:rsidR="0020647F" w:rsidRDefault="0020647F">
      <w:pPr>
        <w:spacing w:line="360" w:lineRule="auto"/>
        <w:jc w:val="left"/>
        <w:textAlignment w:val="center"/>
      </w:pPr>
      <w:r w:rsidRPr="002F5CAA">
        <w:rPr>
          <w:noProof/>
        </w:rPr>
        <w:pict>
          <v:shape id="图片 100001" o:spid="_x0000_i1026" type="#_x0000_t75" alt="figure" style="width:205.5pt;height:81.75pt;visibility:visible">
            <v:imagedata r:id="rId7" o:title=""/>
          </v:shape>
        </w:pict>
      </w:r>
    </w:p>
    <w:p w:rsidR="0020647F" w:rsidRDefault="0020647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．王羲之</w:t>
      </w:r>
      <w:r>
        <w:tab/>
        <w:t>B</w:t>
      </w:r>
      <w:r>
        <w:rPr>
          <w:rFonts w:hint="eastAsia"/>
        </w:rPr>
        <w:t>．颜真卿</w:t>
      </w:r>
      <w:r>
        <w:tab/>
        <w:t>C</w:t>
      </w:r>
      <w:r>
        <w:rPr>
          <w:rFonts w:hint="eastAsia"/>
        </w:rPr>
        <w:t>．张旭</w:t>
      </w:r>
      <w:r>
        <w:tab/>
        <w:t>D</w:t>
      </w:r>
      <w:r>
        <w:rPr>
          <w:rFonts w:hint="eastAsia"/>
        </w:rPr>
        <w:t>．怀素</w:t>
      </w:r>
    </w:p>
    <w:p w:rsidR="0020647F" w:rsidRDefault="0020647F">
      <w:pPr>
        <w:rPr>
          <w:b/>
        </w:rPr>
      </w:pPr>
      <w:r>
        <w:rPr>
          <w:rFonts w:hint="eastAsia"/>
          <w:b/>
        </w:rPr>
        <w:t>二、材料分析题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14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阅读材料，完成下列要求。</w:t>
      </w:r>
    </w:p>
    <w:p w:rsidR="0020647F" w:rsidRDefault="0020647F">
      <w:pPr>
        <w:spacing w:line="360" w:lineRule="auto"/>
        <w:ind w:firstLine="45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2019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/>
        </w:rPr>
        <w:t>11</w:t>
      </w:r>
      <w:r>
        <w:rPr>
          <w:rFonts w:ascii="楷体" w:eastAsia="楷体" w:hAnsi="楷体" w:cs="楷体" w:hint="eastAsia"/>
        </w:rPr>
        <w:t>月习近平发表署名文章指出：“伟大的古老文明都是相似的，伟大的古老文明都是相知的，伟大的古老文明更是相亲的。</w:t>
      </w:r>
      <w:r>
        <w:rPr>
          <w:rFonts w:ascii="楷体" w:eastAsia="楷体" w:hAnsi="楷体" w:cs="楷体"/>
        </w:rPr>
        <w:t>2000</w:t>
      </w:r>
      <w:r>
        <w:rPr>
          <w:rFonts w:ascii="楷体" w:eastAsia="楷体" w:hAnsi="楷体" w:cs="楷体" w:hint="eastAsia"/>
        </w:rPr>
        <w:t>多年前，古代中国、古代希腊的文明之光就在亚欧大陆两端交相辉映”。</w:t>
      </w:r>
    </w:p>
    <w:p w:rsidR="0020647F" w:rsidRDefault="0020647F">
      <w:pPr>
        <w:spacing w:line="360" w:lineRule="auto"/>
        <w:ind w:firstLine="45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</w:t>
      </w:r>
      <w:r>
        <w:rPr>
          <w:rFonts w:ascii="楷体" w:eastAsia="楷体" w:hAnsi="楷体" w:cs="楷体"/>
        </w:rPr>
        <w:t xml:space="preserve">  </w:t>
      </w:r>
      <w:r>
        <w:rPr>
          <w:rFonts w:ascii="楷体" w:eastAsia="楷体" w:hAnsi="楷体" w:cs="楷体" w:hint="eastAsia"/>
        </w:rPr>
        <w:t>多元文化之间的接触、碰撞、相互学习和相互吸收形成文明进步的巨大动力，不断地为各地的文明增添活力。纵观世界历史，以文明多样性为基础的文明交流互鉴始终是人类文明演进的主流。不同文化并不是孤立地、互不联系地各自发展，而是在相互交流、相互对话、相互学习、相互碰撞中携手前行。从这样的人文视角出发，可以看到人类发展史是一部多元文明共生并进的历史，不同文明之间相互学习借鉴、互通有无、和谐相处、共同发展，始终是促进人类社会发展进步的正确道路。</w:t>
      </w:r>
    </w:p>
    <w:p w:rsidR="0020647F" w:rsidRDefault="0020647F">
      <w:pPr>
        <w:spacing w:line="360" w:lineRule="auto"/>
        <w:jc w:val="right"/>
        <w:textAlignment w:val="center"/>
        <w:rPr>
          <w:rFonts w:ascii="宋体" w:cs="宋体"/>
        </w:rPr>
      </w:pPr>
      <w:r>
        <w:rPr>
          <w:rFonts w:ascii="宋体" w:hAnsi="宋体" w:cs="宋体"/>
        </w:rPr>
        <w:t>——</w:t>
      </w:r>
      <w:r>
        <w:rPr>
          <w:rFonts w:ascii="宋体" w:hAnsi="宋体" w:cs="宋体" w:hint="eastAsia"/>
        </w:rPr>
        <w:t>摘编自《文明多样性彰显构建人类命运共同体的文明自信》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hAnsi="宋体" w:cs="宋体" w:hint="eastAsia"/>
        </w:rPr>
        <w:t>结合中外古代史的有关知识，分析材料中关于中外文明的观点。（要求：写明论题，中外关联，史论结合。）</w:t>
      </w:r>
    </w:p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/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t>15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阅读下列材料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回答问题。</w:t>
      </w:r>
    </w:p>
    <w:p w:rsidR="0020647F" w:rsidRDefault="0020647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材料一</w:t>
      </w:r>
    </w:p>
    <w:p w:rsidR="0020647F" w:rsidRDefault="0020647F">
      <w:pPr>
        <w:spacing w:line="360" w:lineRule="auto"/>
        <w:jc w:val="left"/>
        <w:textAlignment w:val="center"/>
      </w:pPr>
      <w:r w:rsidRPr="002F5CAA">
        <w:rPr>
          <w:noProof/>
        </w:rPr>
        <w:pict>
          <v:shape id="图片 100006" o:spid="_x0000_i1027" type="#_x0000_t75" alt="figure" style="width:210pt;height:129pt;visibility:visible">
            <v:imagedata r:id="rId8" o:title=""/>
          </v:shape>
        </w:pict>
      </w:r>
    </w:p>
    <w:p w:rsidR="0020647F" w:rsidRDefault="0020647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材料二　早在阿拉伯国家成立之初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穆罕默德就注重提高阿拉伯人的文化。此后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历代统治者都比较注重先进文化的摄取。阿拉伯的统治者一方面积极网罗各种人才为帝国服务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一方面组织力量大力翻译和研究古代希腊、波斯和印度的文化典籍与著作。经过长期的努力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帝国境内的希腊文化、波斯文化、印度文化和阿拉伯的传统文化逐渐融合起来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形成一种崭新的阿拉伯文化。</w:t>
      </w:r>
    </w:p>
    <w:p w:rsidR="0020647F" w:rsidRDefault="0020647F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 w:hint="eastAsia"/>
        </w:rPr>
        <w:t>摘编自朱寰《世界上古中古史》</w:t>
      </w:r>
    </w:p>
    <w:p w:rsidR="0020647F" w:rsidRDefault="0020647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材料三　任何一种文明的发展都不是孤立的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而是在和其他文明对立统一、冲突交融中展开的。……只有那些开放的、善于从其他文明中吸取营养的民族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 w:hint="eastAsia"/>
        </w:rPr>
        <w:t>才有长久旺盛的生命力。</w:t>
      </w:r>
    </w:p>
    <w:p w:rsidR="0020647F" w:rsidRDefault="0020647F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 w:hint="eastAsia"/>
        </w:rPr>
        <w:t>王天玺《多极世界和为贵</w:t>
      </w: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 w:hint="eastAsia"/>
        </w:rPr>
        <w:t>兼评亨廷顿“文明冲突论”》</w:t>
      </w:r>
    </w:p>
    <w:p w:rsidR="0020647F" w:rsidRDefault="0020647F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）材料一中的</w:t>
      </w:r>
      <w:r>
        <w:rPr>
          <w:rFonts w:ascii="宋体" w:cs="宋体" w:hint="eastAsia"/>
        </w:rPr>
        <w:t>①②③④</w:t>
      </w:r>
      <w:r>
        <w:rPr>
          <w:rFonts w:ascii="宋体" w:hAnsi="宋体" w:cs="宋体" w:hint="eastAsia"/>
        </w:rPr>
        <w:t>是世界代表性的文明古国。其中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以水生植物晒干制作成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纸草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的古文明区域是</w:t>
      </w:r>
      <w:r>
        <w:rPr>
          <w:rFonts w:eastAsia="Times New Roman"/>
        </w:rPr>
        <w:t>_____;</w:t>
      </w:r>
      <w:r>
        <w:rPr>
          <w:rFonts w:ascii="宋体" w:hAnsi="宋体" w:cs="宋体" w:hint="eastAsia"/>
        </w:rPr>
        <w:t>在泥板上刻写文字的古代人主要生活在</w:t>
      </w:r>
      <w:r>
        <w:rPr>
          <w:rFonts w:eastAsia="Times New Roman"/>
        </w:rPr>
        <w:t>_____</w:t>
      </w:r>
      <w:r>
        <w:rPr>
          <w:rFonts w:ascii="宋体" w:hAnsi="宋体" w:cs="宋体" w:hint="eastAsia"/>
        </w:rPr>
        <w:t>。用众生平等、轮回报应来揭示人生真谛的宗教产生于</w:t>
      </w:r>
      <w:r>
        <w:rPr>
          <w:rFonts w:eastAsia="Times New Roman"/>
        </w:rPr>
        <w:t>_____;</w:t>
      </w:r>
      <w:r>
        <w:rPr>
          <w:rFonts w:ascii="宋体" w:hAnsi="宋体" w:cs="宋体" w:hint="eastAsia"/>
        </w:rPr>
        <w:t>提倡用儒家伦理道德来规范社会的学派产生于</w:t>
      </w:r>
      <w:r>
        <w:rPr>
          <w:rFonts w:eastAsia="Times New Roman"/>
        </w:rPr>
        <w:t>_____</w:t>
      </w:r>
      <w:r>
        <w:rPr>
          <w:rFonts w:ascii="宋体" w:hAnsi="宋体" w:cs="宋体" w:hint="eastAsia"/>
        </w:rPr>
        <w:t>。</w:t>
      </w:r>
      <w:r>
        <w:rPr>
          <w:rFonts w:eastAsia="Times New Roman"/>
        </w:rPr>
        <w:t> 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）根据材料二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概括阿拉伯统治者在文化领域采取的主要措施。阿拉伯人在对古代文化继承和发展后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形成的最有代表性的文学作品是什么</w:t>
      </w:r>
      <w:r>
        <w:rPr>
          <w:rFonts w:eastAsia="Times New Roman"/>
        </w:rPr>
        <w:t>?</w:t>
      </w:r>
      <w:r>
        <w:rPr>
          <w:rFonts w:ascii="宋体" w:hAnsi="宋体" w:cs="宋体" w:hint="eastAsia"/>
        </w:rPr>
        <w:t>结合所学知识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举例说明阿拉伯在东西方文化交流方面所做的贡献及影响。</w:t>
      </w:r>
    </w:p>
    <w:p w:rsidR="0020647F" w:rsidRDefault="0020647F"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 w:hint="eastAsia"/>
        </w:rPr>
        <w:t>）根据材料三并结合所学知识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试举两例说明中古时期朝鲜是如何从中国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吸取营养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的。</w:t>
      </w:r>
    </w:p>
    <w:p w:rsidR="0020647F" w:rsidRDefault="0020647F"/>
    <w:sectPr w:rsidR="0020647F" w:rsidSect="002928DE">
      <w:headerReference w:type="even" r:id="rId9"/>
      <w:headerReference w:type="default" r:id="rId10"/>
      <w:footerReference w:type="even" r:id="rId11"/>
      <w:footerReference w:type="default" r:id="rId12"/>
      <w:pgSz w:w="11907" w:h="1683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47F" w:rsidRDefault="0020647F" w:rsidP="002928DE">
      <w:pPr>
        <w:spacing w:after="0" w:line="240" w:lineRule="auto"/>
      </w:pPr>
      <w:r>
        <w:separator/>
      </w:r>
    </w:p>
  </w:endnote>
  <w:endnote w:type="continuationSeparator" w:id="0">
    <w:p w:rsidR="0020647F" w:rsidRDefault="0020647F" w:rsidP="00292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47F" w:rsidRDefault="0020647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20647F" w:rsidRDefault="0020647F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47F" w:rsidRDefault="0020647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7216;mso-wrap-style:none;mso-position-horizontal:center;mso-position-horizontal-relative:margin" filled="f" stroked="f">
          <v:textbox style="mso-fit-shape-to-text:t" inset="0,0,0,0">
            <w:txbxContent>
              <w:p w:rsidR="0020647F" w:rsidRDefault="0020647F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47F" w:rsidRDefault="0020647F" w:rsidP="002928DE">
      <w:pPr>
        <w:spacing w:after="0" w:line="240" w:lineRule="auto"/>
      </w:pPr>
      <w:r>
        <w:separator/>
      </w:r>
    </w:p>
  </w:footnote>
  <w:footnote w:type="continuationSeparator" w:id="0">
    <w:p w:rsidR="0020647F" w:rsidRDefault="0020647F" w:rsidP="00292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47F" w:rsidRDefault="0020647F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47F" w:rsidRDefault="0020647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47DB4"/>
    <w:rsid w:val="0020647F"/>
    <w:rsid w:val="002928DE"/>
    <w:rsid w:val="002A2386"/>
    <w:rsid w:val="002F5CAA"/>
    <w:rsid w:val="00360563"/>
    <w:rsid w:val="004D42A0"/>
    <w:rsid w:val="004E63D0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0498D"/>
    <w:rsid w:val="00C93DDE"/>
    <w:rsid w:val="00DD4B4F"/>
    <w:rsid w:val="00E17E42"/>
    <w:rsid w:val="00E55184"/>
    <w:rsid w:val="00EA770D"/>
    <w:rsid w:val="00FA5C16"/>
    <w:rsid w:val="00FF71A6"/>
    <w:rsid w:val="13D11126"/>
    <w:rsid w:val="1AA5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8DE"/>
    <w:pPr>
      <w:widowControl w:val="0"/>
      <w:spacing w:after="200" w:line="276" w:lineRule="auto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928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28D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92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28D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2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28DE"/>
    <w:rPr>
      <w:rFonts w:cs="Times New Roman"/>
      <w:sz w:val="18"/>
      <w:szCs w:val="18"/>
    </w:rPr>
  </w:style>
  <w:style w:type="paragraph" w:styleId="NoSpacing">
    <w:name w:val="No Spacing"/>
    <w:link w:val="NoSpacingChar"/>
    <w:uiPriority w:val="99"/>
    <w:qFormat/>
    <w:rsid w:val="002928DE"/>
    <w:pPr>
      <w:spacing w:after="200" w:line="276" w:lineRule="auto"/>
    </w:pPr>
    <w:rPr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28DE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463</Words>
  <Characters>2643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10</cp:revision>
  <dcterms:created xsi:type="dcterms:W3CDTF">2011-01-13T09:46:00Z</dcterms:created>
  <dcterms:modified xsi:type="dcterms:W3CDTF">2020-12-12T07:53:00Z</dcterms:modified>
</cp:coreProperties>
</file>