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320" w:firstLineChars="300"/>
        <w:jc w:val="left"/>
        <w:rPr>
          <w:rFonts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9年</w:t>
      </w:r>
      <w:r>
        <w:rPr>
          <w:rFonts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学年度第一学期</w:t>
      </w: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2080" w:firstLineChars="400"/>
        <w:jc w:val="left"/>
        <w:rPr>
          <w:rFonts w:ascii="微软雅黑" w:hAnsi="微软雅黑" w:eastAsia="宋体" w:cs="微软雅黑"/>
          <w:i w:val="0"/>
          <w:caps w:val="0"/>
          <w:color w:val="000000" w:themeColor="text1"/>
          <w:spacing w:val="0"/>
          <w:sz w:val="52"/>
          <w:szCs w:val="5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560" w:firstLineChars="300"/>
        <w:jc w:val="left"/>
        <w:rPr>
          <w:rFonts w:ascii="微软雅黑" w:hAnsi="微软雅黑" w:eastAsia="宋体" w:cs="微软雅黑"/>
          <w:i w:val="0"/>
          <w:caps w:val="0"/>
          <w:color w:val="000000" w:themeColor="text1"/>
          <w:spacing w:val="0"/>
          <w:sz w:val="52"/>
          <w:szCs w:val="52"/>
          <w:u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宋体" w:cs="微软雅黑"/>
          <w:i w:val="0"/>
          <w:caps w:val="0"/>
          <w:color w:val="000000" w:themeColor="text1"/>
          <w:spacing w:val="0"/>
          <w:sz w:val="52"/>
          <w:szCs w:val="52"/>
          <w:u w:val="none"/>
          <w14:textFill>
            <w14:solidFill>
              <w14:schemeClr w14:val="tx1"/>
            </w14:solidFill>
          </w14:textFill>
        </w:rPr>
        <w:t>九年级历史</w:t>
      </w: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52"/>
          <w:szCs w:val="52"/>
          <w:u w:val="none"/>
          <w:lang w:eastAsia="zh-CN"/>
          <w14:textFill>
            <w14:solidFill>
              <w14:schemeClr w14:val="tx1"/>
            </w14:solidFill>
          </w14:textFill>
        </w:rPr>
        <w:t>备课组</w:t>
      </w:r>
      <w:r>
        <w:rPr>
          <w:rFonts w:ascii="微软雅黑" w:hAnsi="微软雅黑" w:eastAsia="宋体" w:cs="微软雅黑"/>
          <w:i w:val="0"/>
          <w:caps w:val="0"/>
          <w:color w:val="000000" w:themeColor="text1"/>
          <w:spacing w:val="0"/>
          <w:sz w:val="52"/>
          <w:szCs w:val="52"/>
          <w:u w:val="none"/>
          <w14:textFill>
            <w14:solidFill>
              <w14:schemeClr w14:val="tx1"/>
            </w14:solidFill>
          </w14:textFill>
        </w:rPr>
        <w:t>工作总结</w:t>
      </w: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320" w:firstLineChars="3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320" w:firstLineChars="3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320" w:firstLineChars="3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320" w:firstLineChars="3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320" w:firstLineChars="3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2200" w:firstLineChars="5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单位：北惯初级中学</w:t>
      </w: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320" w:firstLineChars="3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2200" w:firstLineChars="5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姓名：黄健晶 </w:t>
      </w: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1320" w:firstLineChars="3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494949" w:sz="0" w:space="0"/>
          <w:left w:val="none" w:color="494949" w:sz="0" w:space="0"/>
          <w:bottom w:val="none" w:color="494949" w:sz="0" w:space="0"/>
          <w:right w:val="none" w:color="494949" w:sz="0" w:space="0"/>
        </w:pBdr>
        <w:wordWrap/>
        <w:spacing w:before="0" w:beforeAutospacing="0" w:after="75" w:afterAutospacing="0" w:line="320" w:lineRule="atLeast"/>
        <w:ind w:right="0" w:firstLine="2200" w:firstLineChars="500"/>
        <w:jc w:val="left"/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日期：2019年1月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本学期，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九年级历史</w:t>
      </w: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备课组严格按照学校和学校教务处的要求，定期组织备课组活动，加强备课组的建设，有计划、有重点地开展了各项教学和教研活动，较好地完成了本学期的各项教学任务。现将主要工作总结如下：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一、认真完成各项常规教学任务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学期初，备课组就根据实际讨论制定了初三历史教学计划，明确了备课组的活动原则，并坚持定期开展备课组活动，进行阶段教学工作小结，统一教学进度，统一作业和测试。本备课组通过提高上课效率使广大同学较好地掌握了历史学科“双基”知识，初步培养了认识和利用地图、理论联系实际、搜集资料、撰写调查报告、编写历史手抄报的能力。备课组成员能认真参与备课组活动，完成科组、备课组布置的各项工作任务，并认真做好备课、听课、辅导、批改讲评作业等各项常规教学工作，确保了教学任务的顺利完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二、加强教研力度，努力提高教学质量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教学质量的高低是衡量备课组整体教学水平的一个重要标准。为此初三历史备课组充分发挥集体的智慧，通过加大备课组活动的教研力度，积极做好教学经验的交流，努力提高备课组的整体教学水平。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1、积极开展教研组成员之间的互相听课，通过听课、评课，学习他人对教材内容的处理方法，对重难点知识的把握以及教学方法设计的独到之处，从而加以借鉴，使自己的教学水平不断提高。我们还利用多媒体教学，扩大教学的信息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2、积极开展集体备课活动，提高教材处理和教法设计的能力。历史科是一门综合性的学科，涵盖的范围很广，涉及到社会科、历史科、地理科、政治科等诸多内容。为了发挥集体优势，切实提高教学质量，备课组把定期组织集体备课作为开展教研活动的重要内容。本学期集体备课活动，每次都能做到有主题、有准备、有中心发言人，气氛非常热烈。集体备课主要是备教材、备教法、讨论命题技巧，通过互相的交流和讨论，大大提高了备课组成员处理教材的水平，也使大家学到了不少有创意、有成效的教学方法，提高了驾驭整个课堂教学过程的能力和命题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此外，备课组成员还相互探讨现代化电教手段的设计和使用，大胆进行教学改革，充分利用现代教学手段，增强课堂教学的直观性和吸引性，提高教学质量;在繁重的教学任务之余，老师们还积极总结教学心得，基本上做到每课上完有教学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反思</w:t>
      </w: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，同时大家还积极撰写高质量的教学论文，取得了较好的教研成果。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三、取长补短，创出各自的教学特色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备课组成员通过集体备课、经常性的听课，互相学习，取长补短，并根据所教班学生的不同特点，不断探索各自独具特色的教学模式。本学期，在电教软件的设计和使用上更是取得了突破性的进展，通过创设教学情景，设计程序式的问题，让学生在教师的诱导下逐步进行探究发现，让学生感受、理解知识的产生和发展过程。根据教学内容，为学生设置一些新问题，指导学生观察、分析，让其自己去思考探索，以自己的思维方式得出结论，教师及时点评小结，指出最佳途径，揭示正确的规律和一般方法。教学过程训练化。教学本身就是通过知识的传授，使学生掌握技能，最终达到解决问题的目的。认识、理解、练习、再认识、再理解、再练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……</w:t>
      </w: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最后达到熟练的过程。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四、</w:t>
      </w: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反思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在取得一些成绩的同时，我们也面临着一些问题和挑战，如何让学生在课堂上起主体作用，而教师只在课堂上重视引导点拨?如何让学生在快乐中学习历史，既能锻炼能力，又能在考试中成为名副其实的“不倒翁”?总之本学期备课组各位老师统一协调行动、共同合作、共同配合，取得了较好成绩，今后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我们还将继续努力，争取更大的飞跃。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真参与备课组活动，完成科组、备课组布置的各项工作任务，并认真做好备课、听课、辅导、批改讲评作业等各项常规教学工作，确保了教学任务的顺利完成。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0"/>
        <w:jc w:val="left"/>
        <w:textAlignment w:val="auto"/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二、加强教研力度，努力提高教学质量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教学质量的高低是衡量备课组整体教学水平的一个重要标准。为此初三历史备课组充分发挥集体的智慧，通过加大备课组活动的教研力度，积极做好教学经验的交流，努力提高备课组的整体教学水平。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1、积极开展教研组成员之间的互相听课，通过听课、评课，学习他人对教材内容的处理方法，对重难点知识的把握以及教学方法设计的独到之处，从而加以借鉴，使自己的教学水平不断提高。我们还利用多媒体教学，扩大教学的信息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2、积极开展集体备课活动，提高教材处理和教法设计的能力。历史科是一门综合性的学科，涵盖的范围很广，涉及到社会科、历史科、地理科、政治科等诸多内容。为了发挥集体优势，切实提高教学质量，备课组把定期组织集体备课作为开展教研活动的重要内容。本学期集体备课活动，每次都能做到有主题、有准备、有中心发言人，气氛非常热烈。集体备课主要是备教材、备教法、讨论命题技巧，通过互相的交流和讨论，大大提高了备课组成员处理教材的水平，也使大家学到了不少有创意、有成效的教学方法，提高了驾驭整个课堂教学过程的能力和命题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此外，备课组成员还相互探讨现代化电教手段的设计和使用，大胆进行教学改革，充分利用现代教学手段，增强课堂教学的直观性和吸引性，提高教学质量;在繁重的教学任务之余，老师们还积极总结教学心得，基本上做到每课上完有教学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反思</w:t>
      </w: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，同时大家还积极撰写高质量的教学论文，取得了较好的教研成果。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560" w:firstLineChars="200"/>
        <w:jc w:val="left"/>
        <w:textAlignment w:val="auto"/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三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加强课堂教学的多样化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教学形式疑问化和开放化。通过创设教学情景，设计程序式的问题，让学生在教师的诱导下逐步进行探究发现，让学生感受、理解知识的产生和发展过程。根据教学内容，为学生设置一些新问题，指导学生观察、分析，让其自己去思考探索，以自己的思维方式得出结论，教师及时点评小结，指出最佳途径，揭示正确的规律和一般方法。教学过程训练化。教学本身就是通过知识的传授，使学生掌握技能，最终达到解决问题的目的。认识、理解、练习、再认识、再理解、再练习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……</w:t>
      </w: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最后达到熟练的过程。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0"/>
        <w:jc w:val="left"/>
        <w:textAlignment w:val="auto"/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四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反思</w:t>
      </w:r>
      <w:r>
        <w:rPr>
          <w:rFonts w:hint="eastAsia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28"/>
          <w:szCs w:val="28"/>
          <w:u w:val="none"/>
        </w:rPr>
        <w:t>在取得一些成绩的同时，我们也面临着一些问题和挑战，如何让学生在课堂上起主体作用，而教师只在课堂上重视引导点拨?如何让学生在快乐中学习历史，既能锻炼能力，又能在考试中成为名副其实的“不倒翁”?总之本学期备课组各位老师统一协调行动、共同合作、共同配合，取得了较好成绩，今后，我们还将继续努力，争取更大的飞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2FD1"/>
    <w:rsid w:val="0D6F036D"/>
    <w:rsid w:val="1F6A77E0"/>
    <w:rsid w:val="25564B6E"/>
    <w:rsid w:val="26CD473D"/>
    <w:rsid w:val="388373E7"/>
    <w:rsid w:val="3C252662"/>
    <w:rsid w:val="5A8F0E44"/>
    <w:rsid w:val="6A7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我</dc:creator>
  <cp:lastModifiedBy>我</cp:lastModifiedBy>
  <dcterms:modified xsi:type="dcterms:W3CDTF">2019-01-14T02:18:42Z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