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9" w:firstLineChars="800"/>
        <w:rPr>
          <w:rFonts w:hint="eastAsia" w:ascii="宋体" w:hAnsi="宋体" w:eastAsia="宋体" w:cs="宋体"/>
          <w:b/>
          <w:bCs/>
          <w:i w:val="0"/>
          <w:iCs w:val="0"/>
          <w:caps w:val="0"/>
          <w:color w:val="333333"/>
          <w:spacing w:val="8"/>
          <w:sz w:val="28"/>
          <w:szCs w:val="28"/>
          <w:shd w:val="clear" w:fill="FFFFFF"/>
          <w:lang w:eastAsia="zh-CN"/>
        </w:rPr>
      </w:pPr>
      <w:r>
        <w:rPr>
          <w:rFonts w:hint="eastAsia" w:ascii="宋体" w:hAnsi="宋体" w:eastAsia="宋体" w:cs="宋体"/>
          <w:b/>
          <w:bCs/>
          <w:sz w:val="28"/>
          <w:szCs w:val="28"/>
          <w:lang w:val="en-US" w:eastAsia="zh-CN"/>
        </w:rPr>
        <w:t>我看2021高考历史</w:t>
      </w:r>
      <w:r>
        <w:rPr>
          <w:rFonts w:hint="eastAsia" w:ascii="宋体" w:hAnsi="宋体" w:eastAsia="宋体" w:cs="宋体"/>
          <w:b/>
          <w:bCs/>
          <w:i w:val="0"/>
          <w:iCs w:val="0"/>
          <w:caps w:val="0"/>
          <w:color w:val="333333"/>
          <w:spacing w:val="8"/>
          <w:sz w:val="28"/>
          <w:szCs w:val="28"/>
          <w:shd w:val="clear" w:fill="FFFFFF"/>
        </w:rPr>
        <w:t>全国乙卷</w:t>
      </w:r>
      <w:r>
        <w:rPr>
          <w:rFonts w:hint="eastAsia" w:ascii="宋体" w:hAnsi="宋体" w:eastAsia="宋体" w:cs="宋体"/>
          <w:b/>
          <w:bCs/>
          <w:i w:val="0"/>
          <w:iCs w:val="0"/>
          <w:caps w:val="0"/>
          <w:color w:val="333333"/>
          <w:spacing w:val="8"/>
          <w:sz w:val="28"/>
          <w:szCs w:val="28"/>
          <w:shd w:val="clear" w:fill="FFFFFF"/>
          <w:lang w:eastAsia="zh-CN"/>
        </w:rPr>
        <w:t>选择题</w:t>
      </w:r>
    </w:p>
    <w:p>
      <w:pPr>
        <w:ind w:firstLine="1815" w:firstLineChars="800"/>
        <w:rPr>
          <w:rFonts w:hint="default" w:ascii="宋体" w:hAnsi="宋体" w:eastAsia="宋体" w:cs="宋体"/>
          <w:b/>
          <w:bCs/>
          <w:i w:val="0"/>
          <w:iCs w:val="0"/>
          <w:caps w:val="0"/>
          <w:color w:val="333333"/>
          <w:spacing w:val="8"/>
          <w:sz w:val="21"/>
          <w:szCs w:val="21"/>
          <w:shd w:val="clear" w:fill="FFFFFF"/>
          <w:lang w:val="en-US" w:eastAsia="zh-CN"/>
        </w:rPr>
      </w:pPr>
      <w:r>
        <w:rPr>
          <w:rFonts w:hint="eastAsia" w:ascii="宋体" w:hAnsi="宋体" w:eastAsia="宋体" w:cs="宋体"/>
          <w:b/>
          <w:bCs/>
          <w:i w:val="0"/>
          <w:iCs w:val="0"/>
          <w:caps w:val="0"/>
          <w:color w:val="333333"/>
          <w:spacing w:val="8"/>
          <w:sz w:val="21"/>
          <w:szCs w:val="21"/>
          <w:shd w:val="clear" w:fill="FFFFFF"/>
          <w:lang w:val="en-US" w:eastAsia="zh-CN"/>
        </w:rPr>
        <w:t xml:space="preserve">        </w:t>
      </w:r>
      <w:r>
        <w:rPr>
          <w:rFonts w:hint="eastAsia" w:ascii="宋体" w:hAnsi="宋体" w:eastAsia="宋体" w:cs="宋体"/>
          <w:b/>
          <w:bCs/>
          <w:i w:val="0"/>
          <w:iCs w:val="0"/>
          <w:caps w:val="0"/>
          <w:color w:val="333333"/>
          <w:spacing w:val="8"/>
          <w:sz w:val="21"/>
          <w:szCs w:val="21"/>
          <w:shd w:val="clear" w:fill="FFFFFF"/>
          <w:lang w:val="en-US" w:eastAsia="zh-CN"/>
        </w:rPr>
        <w:t>山东省利津县高级中学 杨富丁</w:t>
      </w:r>
    </w:p>
    <w:p>
      <w:pPr>
        <w:ind w:firstLine="452"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val="0"/>
          <w:bCs w:val="0"/>
          <w:i w:val="0"/>
          <w:iCs w:val="0"/>
          <w:caps w:val="0"/>
          <w:color w:val="333333"/>
          <w:spacing w:val="8"/>
          <w:sz w:val="21"/>
          <w:szCs w:val="21"/>
          <w:shd w:val="clear" w:fill="FFFFFF"/>
          <w:lang w:val="en-US" w:eastAsia="zh-CN"/>
        </w:rPr>
        <w:t>2021年高考历史全国乙卷选择题以情境为载体，通过考查“四层”，体现“四翼”要求，实现“一核”功能。</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1.引导考生“立德树人”。</w:t>
      </w:r>
      <w:r>
        <w:rPr>
          <w:rFonts w:hint="default" w:ascii="宋体" w:hAnsi="宋体" w:eastAsia="宋体" w:cs="宋体"/>
          <w:b w:val="0"/>
          <w:bCs w:val="0"/>
          <w:i w:val="0"/>
          <w:iCs w:val="0"/>
          <w:caps w:val="0"/>
          <w:color w:val="333333"/>
          <w:spacing w:val="8"/>
          <w:sz w:val="21"/>
          <w:szCs w:val="21"/>
          <w:shd w:val="clear" w:fill="FFFFFF"/>
          <w:lang w:val="en-US" w:eastAsia="zh-CN"/>
        </w:rPr>
        <w:t>第27题“强化了社会主流的价值观”、第29题“毛泽东强调改进工作方法”、第33题“个人与国家间的契约关系”，这些试题从价值观、工作方法、契约精神方面对考生进行“立德树人”的教育，这是考生在做题的过程中自然感受到的“润物细无声”的教育。</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2.突出关键能力的考查。</w:t>
      </w:r>
      <w:r>
        <w:rPr>
          <w:rFonts w:hint="default" w:ascii="宋体" w:hAnsi="宋体" w:eastAsia="宋体" w:cs="宋体"/>
          <w:b w:val="0"/>
          <w:bCs w:val="0"/>
          <w:i w:val="0"/>
          <w:iCs w:val="0"/>
          <w:caps w:val="0"/>
          <w:color w:val="333333"/>
          <w:spacing w:val="8"/>
          <w:sz w:val="21"/>
          <w:szCs w:val="21"/>
          <w:shd w:val="clear" w:fill="FFFFFF"/>
          <w:lang w:val="en-US" w:eastAsia="zh-CN"/>
        </w:rPr>
        <w:t>徐奉先在《基于高考评价体系的历史科考试内容改革实施路径》（《中国考试》2019年第12期）中就历史科考试内容改革提出“获取和解读历史信息的能力、分析历史问题的能力和历史探究能力3项关键能力。其中：获取和解读历史信息的能力，要求学生能够对信息进行理解与辨识、概括与提炼、组织与运用；分析历史问题的能力，要求学生能够运用辩证唯物主义和历史唯物主义分析历史事物，运用历史思维和科学的方法分析和阐述历史事物”。选择题突出考查了获取和解读历史信息的能力、分析历史问题的关键能力。如第25题通过西汉末、东汉中期部分地区民户数量表中信息的获取解读，可知在此期间长江以南经济发展加速。第35题把美国中央情振局的做法放在20世纪四五十年代的时代背景中分析，美国中情局希望借助纽约画派“显示自由、个性的表达”以渗透冷战思维。</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3.突出</w:t>
      </w:r>
      <w:r>
        <w:rPr>
          <w:rFonts w:hint="eastAsia" w:ascii="宋体" w:hAnsi="宋体" w:eastAsia="宋体" w:cs="宋体"/>
          <w:b/>
          <w:bCs/>
          <w:i w:val="0"/>
          <w:iCs w:val="0"/>
          <w:caps w:val="0"/>
          <w:color w:val="333333"/>
          <w:spacing w:val="8"/>
          <w:sz w:val="21"/>
          <w:szCs w:val="21"/>
          <w:shd w:val="clear" w:fill="FFFFFF"/>
          <w:lang w:val="en-US" w:eastAsia="zh-CN"/>
        </w:rPr>
        <w:t>学科</w:t>
      </w:r>
      <w:bookmarkStart w:id="0" w:name="_GoBack"/>
      <w:bookmarkEnd w:id="0"/>
      <w:r>
        <w:rPr>
          <w:rFonts w:hint="default" w:ascii="宋体" w:hAnsi="宋体" w:eastAsia="宋体" w:cs="宋体"/>
          <w:b/>
          <w:bCs/>
          <w:i w:val="0"/>
          <w:iCs w:val="0"/>
          <w:caps w:val="0"/>
          <w:color w:val="333333"/>
          <w:spacing w:val="8"/>
          <w:sz w:val="21"/>
          <w:szCs w:val="21"/>
          <w:shd w:val="clear" w:fill="FFFFFF"/>
          <w:lang w:val="en-US" w:eastAsia="zh-CN"/>
        </w:rPr>
        <w:t>素养的考查。</w:t>
      </w:r>
      <w:r>
        <w:rPr>
          <w:rFonts w:hint="default" w:ascii="宋体" w:hAnsi="宋体" w:eastAsia="宋体" w:cs="宋体"/>
          <w:b w:val="0"/>
          <w:bCs w:val="0"/>
          <w:i w:val="0"/>
          <w:iCs w:val="0"/>
          <w:caps w:val="0"/>
          <w:color w:val="333333"/>
          <w:spacing w:val="8"/>
          <w:sz w:val="21"/>
          <w:szCs w:val="21"/>
          <w:shd w:val="clear" w:fill="FFFFFF"/>
          <w:lang w:val="en-US" w:eastAsia="zh-CN"/>
        </w:rPr>
        <w:t>徐奉先在《基于高考评价体系的历史科考试内容改革实施路径》（《中国考试》2019年第12期）中写道：“结合《历史课程标准》提出的核心素养要求，同时考虑这些要求在纸笔考试中可测量的程度，历史科学科素养包括唯物史观、时空观念、史料实证、历史理解、历史解释、历史价值观6个方面。”如第24题根据马克思主义唯物史观经济基础决定上层建筑的观点考查分封制，第25题和31题偏重考查史料实证素养，第29题和30题偏重考查时空观念素养，第27题和28题偏重考查历史解释素养。</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4.体现基础性。</w:t>
      </w:r>
      <w:r>
        <w:rPr>
          <w:rFonts w:hint="default" w:ascii="宋体" w:hAnsi="宋体" w:eastAsia="宋体" w:cs="宋体"/>
          <w:b w:val="0"/>
          <w:bCs w:val="0"/>
          <w:i w:val="0"/>
          <w:iCs w:val="0"/>
          <w:caps w:val="0"/>
          <w:color w:val="333333"/>
          <w:spacing w:val="8"/>
          <w:sz w:val="21"/>
          <w:szCs w:val="21"/>
          <w:shd w:val="clear" w:fill="FFFFFF"/>
          <w:lang w:val="en-US" w:eastAsia="zh-CN"/>
        </w:rPr>
        <w:t>试题考查分封制、两汉时期南方经济发展、宋代变革、明清儒家思想、近代中国的思想解放运动、毛泽东在土地革命时期的主张、解放战争时期的土地改革、新中国成立初期的的经济建设、西方国家的殖民扩张、法国大革命、经典物理学、二战后的冷战，这些都是基础主干知识。试题都体现了“获取和解读历史信息”这一基础能力的考查。试题还体现历史学科基础方法的考查，如第34题以19世纪末20世纪初物理学的发展状况创设情境，要求学生以分析与综合相结合的方法判断物理学阶段发展特征。</w:t>
      </w:r>
    </w:p>
    <w:p>
      <w:pPr>
        <w:ind w:firstLine="454"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bCs/>
          <w:i w:val="0"/>
          <w:iCs w:val="0"/>
          <w:caps w:val="0"/>
          <w:color w:val="333333"/>
          <w:spacing w:val="8"/>
          <w:sz w:val="21"/>
          <w:szCs w:val="21"/>
          <w:shd w:val="clear" w:fill="FFFFFF"/>
          <w:lang w:val="en-US" w:eastAsia="zh-CN"/>
        </w:rPr>
        <w:t>5.体现创新性。</w:t>
      </w:r>
      <w:r>
        <w:rPr>
          <w:rFonts w:hint="default" w:ascii="宋体" w:hAnsi="宋体" w:eastAsia="宋体" w:cs="宋体"/>
          <w:b w:val="0"/>
          <w:bCs w:val="0"/>
          <w:i w:val="0"/>
          <w:iCs w:val="0"/>
          <w:caps w:val="0"/>
          <w:color w:val="333333"/>
          <w:spacing w:val="8"/>
          <w:sz w:val="21"/>
          <w:szCs w:val="21"/>
          <w:shd w:val="clear" w:fill="FFFFFF"/>
          <w:lang w:val="en-US" w:eastAsia="zh-CN"/>
        </w:rPr>
        <w:t>徐奉先在《基于高考评价体系的历史科考试内容改革实施路径》（《中国考试》2019年第12期）中写道：“创新性体现在对史料进行新的解释和新的运用，对历史事物之间的联系进行新的发掘；对已有的历史观点、方法与历史结论进行批判性思考，得出新结论；运用创新思维，利用历史学知识和方法回应现实问题。”如第25题通过西汉末、东汉中期部分地区民户数量表可知两汉时期长江以南经济发展加速，这就打破了学生固有的认知结论：三国两晋时期江南初步开发。第33题从个人与国家间的契约关系的角度考查法国大革命的影响，这是“对历史事物之间的联系进行新的发掘”。</w:t>
      </w:r>
    </w:p>
    <w:p>
      <w:pPr>
        <w:ind w:firstLine="452" w:firstLineChars="200"/>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val="0"/>
          <w:bCs w:val="0"/>
          <w:i w:val="0"/>
          <w:iCs w:val="0"/>
          <w:caps w:val="0"/>
          <w:color w:val="333333"/>
          <w:spacing w:val="8"/>
          <w:sz w:val="21"/>
          <w:szCs w:val="21"/>
          <w:shd w:val="clear" w:fill="FFFFFF"/>
          <w:lang w:val="en-US" w:eastAsia="zh-CN"/>
        </w:rPr>
        <w:t>从选择题设计的角度看，2021年高考历史全国乙卷选择题的开放性略显不足。徐奉先、刘芃在《新课程标准背景下的开放性试题开发》（《历史教学》（上半月）2021年第1期）中写道：“开放性选择题中各选项的论述不可能全部都是虚谬的，所有选项都不是完全错误的，各选项之间的区别就在于它们在反映历史真实方面的程度不同”。我们纵观12道选择题，选项设计上许多明显的判断式“错误”，如第34题A项“物理学领域的问题己全部解决 ”、B项“物理学对微观世界的思考尚末开始”、D项“量子力学得到物理学界的普遍认可”，这三个选项很明显错误，直接可以排除，此题的开放性明显不足。</w:t>
      </w:r>
    </w:p>
    <w:p>
      <w:pPr>
        <w:rPr>
          <w:rFonts w:hint="default" w:ascii="宋体" w:hAnsi="宋体" w:eastAsia="宋体" w:cs="宋体"/>
          <w:b w:val="0"/>
          <w:bCs w:val="0"/>
          <w:i w:val="0"/>
          <w:iCs w:val="0"/>
          <w:caps w:val="0"/>
          <w:color w:val="333333"/>
          <w:spacing w:val="8"/>
          <w:sz w:val="21"/>
          <w:szCs w:val="21"/>
          <w:shd w:val="clear" w:fill="FFFFFF"/>
          <w:lang w:val="en-US" w:eastAsia="zh-CN"/>
        </w:rPr>
      </w:pPr>
    </w:p>
    <w:p>
      <w:pPr>
        <w:rPr>
          <w:rFonts w:hint="default" w:ascii="宋体" w:hAnsi="宋体" w:eastAsia="宋体" w:cs="宋体"/>
          <w:b w:val="0"/>
          <w:bCs w:val="0"/>
          <w:i w:val="0"/>
          <w:iCs w:val="0"/>
          <w:caps w:val="0"/>
          <w:color w:val="333333"/>
          <w:spacing w:val="8"/>
          <w:sz w:val="21"/>
          <w:szCs w:val="21"/>
          <w:shd w:val="clear" w:fill="FFFFFF"/>
          <w:lang w:val="en-US" w:eastAsia="zh-CN"/>
        </w:rPr>
      </w:pPr>
    </w:p>
    <w:p>
      <w:pPr>
        <w:rPr>
          <w:rFonts w:hint="default" w:ascii="宋体" w:hAnsi="宋体" w:eastAsia="宋体" w:cs="宋体"/>
          <w:b w:val="0"/>
          <w:bCs w:val="0"/>
          <w:i w:val="0"/>
          <w:iCs w:val="0"/>
          <w:caps w:val="0"/>
          <w:color w:val="333333"/>
          <w:spacing w:val="8"/>
          <w:sz w:val="21"/>
          <w:szCs w:val="21"/>
          <w:shd w:val="clear" w:fill="FFFFFF"/>
          <w:lang w:val="en-US" w:eastAsia="zh-CN"/>
        </w:rPr>
      </w:pPr>
      <w:r>
        <w:rPr>
          <w:rFonts w:hint="default" w:ascii="宋体" w:hAnsi="宋体" w:eastAsia="宋体" w:cs="宋体"/>
          <w:b w:val="0"/>
          <w:bCs w:val="0"/>
          <w:i w:val="0"/>
          <w:iCs w:val="0"/>
          <w:caps w:val="0"/>
          <w:color w:val="333333"/>
          <w:spacing w:val="8"/>
          <w:sz w:val="21"/>
          <w:szCs w:val="21"/>
          <w:shd w:val="clear"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0855"/>
    <w:rsid w:val="01424C49"/>
    <w:rsid w:val="097844D4"/>
    <w:rsid w:val="0C701E0C"/>
    <w:rsid w:val="13513F53"/>
    <w:rsid w:val="19C72A8C"/>
    <w:rsid w:val="1A746A51"/>
    <w:rsid w:val="1C405336"/>
    <w:rsid w:val="2A280834"/>
    <w:rsid w:val="2CEC0D97"/>
    <w:rsid w:val="2F285038"/>
    <w:rsid w:val="34C24F07"/>
    <w:rsid w:val="37904074"/>
    <w:rsid w:val="38F6097A"/>
    <w:rsid w:val="3AE52747"/>
    <w:rsid w:val="3C66130F"/>
    <w:rsid w:val="3DDC0AF7"/>
    <w:rsid w:val="430969AC"/>
    <w:rsid w:val="4B775C96"/>
    <w:rsid w:val="558C2F4C"/>
    <w:rsid w:val="567B32C2"/>
    <w:rsid w:val="56C62A8A"/>
    <w:rsid w:val="572856C7"/>
    <w:rsid w:val="58161960"/>
    <w:rsid w:val="64930499"/>
    <w:rsid w:val="64F9549B"/>
    <w:rsid w:val="67A96EA8"/>
    <w:rsid w:val="69BF2279"/>
    <w:rsid w:val="6CE316D4"/>
    <w:rsid w:val="76CB46B0"/>
    <w:rsid w:val="76D338A9"/>
    <w:rsid w:val="7940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c4a29df6-686b-44ad-b1c5-6f56023f57f6"/>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2021-06-09T16:14:51Z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49D504567A324DC994470D0D9EBAF76B</vt:lpwstr>
  </property>
</Properties>
</file>