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648FE" w14:textId="710098B0" w:rsidR="0036209C" w:rsidRPr="00693F78" w:rsidRDefault="00693F78" w:rsidP="00693F78">
      <w:pPr>
        <w:ind w:left="540" w:hanging="540"/>
        <w:jc w:val="center"/>
        <w:rPr>
          <w:rStyle w:val="af2"/>
          <w:rFonts w:ascii="汉仪中宋简" w:eastAsia="汉仪中宋简" w:hAnsi="方正书宋简体" w:hint="eastAsia"/>
          <w:sz w:val="36"/>
          <w:szCs w:val="36"/>
        </w:rPr>
      </w:pPr>
      <w:r w:rsidRPr="00693F78">
        <w:rPr>
          <w:rStyle w:val="af2"/>
          <w:rFonts w:ascii="汉仪中宋简" w:eastAsia="汉仪中宋简" w:hAnsi="方正书宋简体" w:hint="eastAsia"/>
          <w:sz w:val="36"/>
          <w:szCs w:val="36"/>
        </w:rPr>
        <w:t>暑假历史预习背诵</w:t>
      </w:r>
    </w:p>
    <w:p w14:paraId="1319D889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古代埃及</w:t>
      </w:r>
    </w:p>
    <w:p w14:paraId="20AD4990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古埃及</w:t>
      </w:r>
      <w:r w:rsidRPr="00371C23">
        <w:rPr>
          <w:rFonts w:ascii="方正书宋简体" w:eastAsia="方正书宋简体" w:hAnsi="方正书宋简体" w:hint="eastAsia"/>
          <w:sz w:val="22"/>
        </w:rPr>
        <w:t>被认为是“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尼罗河</w:t>
      </w:r>
      <w:r w:rsidRPr="00371C23">
        <w:rPr>
          <w:rFonts w:ascii="方正书宋简体" w:eastAsia="方正书宋简体" w:hAnsi="方正书宋简体" w:hint="eastAsia"/>
          <w:sz w:val="22"/>
        </w:rPr>
        <w:t>的赠礼”。</w:t>
      </w:r>
    </w:p>
    <w:p w14:paraId="1B0AF3D5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古埃及文明</w:t>
      </w:r>
      <w:r w:rsidRPr="00371C23">
        <w:rPr>
          <w:rFonts w:ascii="方正书宋简体" w:eastAsia="方正书宋简体" w:hAnsi="方正书宋简体" w:hint="eastAsia"/>
          <w:sz w:val="22"/>
        </w:rPr>
        <w:t>的成就有：太阳历、象形文字、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金字塔</w:t>
      </w:r>
    </w:p>
    <w:p w14:paraId="3B7A2A54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Fonts w:ascii="Cambria" w:eastAsia="方正书宋简体" w:hAnsi="Cambria" w:cs="Cambria"/>
          <w:sz w:val="22"/>
        </w:rPr>
        <w:t>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金字塔是古埃及文明的象征</w:t>
      </w:r>
      <w:r w:rsidRPr="00371C23">
        <w:rPr>
          <w:rFonts w:ascii="方正书宋简体" w:eastAsia="方正书宋简体" w:hAnsi="方正书宋简体" w:hint="eastAsia"/>
          <w:sz w:val="22"/>
        </w:rPr>
        <w:t>。反映了古埃及社会经济发展的较高水平,是古埃及人智慧的结晶。</w:t>
      </w:r>
      <w:r w:rsidRPr="00371C23">
        <w:rPr>
          <w:rFonts w:ascii="Cambria" w:eastAsia="方正书宋简体" w:hAnsi="Cambria" w:cs="Cambria"/>
          <w:sz w:val="22"/>
        </w:rPr>
        <w:t> </w:t>
      </w:r>
    </w:p>
    <w:p w14:paraId="481C4283" w14:textId="77777777" w:rsidR="0036209C" w:rsidRPr="008C1BEB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8C1BEB">
        <w:rPr>
          <w:rFonts w:ascii="Cambria" w:hAnsi="Cambria" w:cs="Cambria"/>
          <w:b/>
          <w:bCs/>
        </w:rPr>
        <w:t> </w:t>
      </w:r>
      <w:r w:rsidRPr="008C1BEB">
        <w:rPr>
          <w:rStyle w:val="af2"/>
          <w:rFonts w:hint="eastAsia"/>
          <w:b w:val="0"/>
          <w:bCs w:val="0"/>
        </w:rPr>
        <w:t>第2课</w:t>
      </w:r>
      <w:r w:rsidRPr="008C1BEB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8C1BEB">
        <w:rPr>
          <w:rStyle w:val="af2"/>
          <w:rFonts w:cs="字魂云雀宋(商用需授权)" w:hint="eastAsia"/>
          <w:b w:val="0"/>
          <w:bCs w:val="0"/>
        </w:rPr>
        <w:t>古代两河流域</w:t>
      </w:r>
    </w:p>
    <w:p w14:paraId="74F35292" w14:textId="35B3A70C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两河流域文明</w:t>
      </w:r>
      <w:r w:rsidRPr="00371C23">
        <w:rPr>
          <w:rFonts w:ascii="方正书宋简体" w:eastAsia="方正书宋简体" w:hAnsi="方正书宋简体" w:hint="eastAsia"/>
          <w:sz w:val="22"/>
        </w:rPr>
        <w:t>”发源于幼发拉底河与底格里斯河。</w:t>
      </w:r>
    </w:p>
    <w:p w14:paraId="0226E25A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2、两河流域孕育了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古巴比伦文明</w:t>
      </w:r>
      <w:r w:rsidRPr="00371C23">
        <w:rPr>
          <w:rFonts w:ascii="方正书宋简体" w:eastAsia="方正书宋简体" w:hAnsi="方正书宋简体" w:hint="eastAsia"/>
          <w:sz w:val="22"/>
        </w:rPr>
        <w:t>。古巴比伦文明的成就有：楔形文字、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《汉谟拉比法典》。</w:t>
      </w:r>
    </w:p>
    <w:p w14:paraId="58DC19E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《汉谟拉比法典》是迄今已知世界上第一部较为完整的成文法典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6EB1073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4、《汉谟拉比法典》说明商品经济在古巴比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伦比较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活跃，表明人类社会的法制传统源远流长。</w:t>
      </w:r>
    </w:p>
    <w:p w14:paraId="29E25E48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第3课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古代印度</w:t>
      </w:r>
    </w:p>
    <w:p w14:paraId="74268A04" w14:textId="77777777" w:rsidR="00693F78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古印度文明</w:t>
      </w:r>
      <w:r w:rsidRPr="00371C23">
        <w:rPr>
          <w:rFonts w:ascii="方正书宋简体" w:eastAsia="方正书宋简体" w:hAnsi="方正书宋简体" w:hint="eastAsia"/>
          <w:sz w:val="22"/>
        </w:rPr>
        <w:t>最早出现在印度河流域，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文明成就有：佛教、阿拉伯数字、种姓制度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16FDC5C1" w14:textId="67DD45DB" w:rsidR="0036209C" w:rsidRPr="00014A6F" w:rsidRDefault="0036209C" w:rsidP="00371C23">
      <w:pPr>
        <w:spacing w:line="320" w:lineRule="exact"/>
        <w:ind w:left="330" w:hanging="330"/>
        <w:rPr>
          <w:rFonts w:ascii="汉仪中宋简" w:eastAsia="汉仪中宋简" w:hAnsi="方正书宋简体" w:hint="eastAsia"/>
          <w:sz w:val="22"/>
        </w:rPr>
      </w:pPr>
      <w:r w:rsidRPr="00014A6F">
        <w:rPr>
          <w:rFonts w:ascii="汉仪中宋简" w:eastAsia="汉仪中宋简" w:hAnsi="方正书宋简体" w:hint="eastAsia"/>
          <w:sz w:val="22"/>
        </w:rPr>
        <w:t>2、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种姓制度</w:t>
      </w:r>
      <w:r w:rsidRPr="00014A6F">
        <w:rPr>
          <w:rFonts w:ascii="汉仪中宋简" w:eastAsia="汉仪中宋简" w:hAnsi="方正书宋简体" w:hint="eastAsia"/>
          <w:sz w:val="22"/>
        </w:rPr>
        <w:t>分为四个等级：第一等级是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婆罗门</w:t>
      </w:r>
      <w:r w:rsidR="00014A6F" w:rsidRPr="00014A6F">
        <w:rPr>
          <w:rFonts w:ascii="汉仪中宋简" w:eastAsia="汉仪中宋简" w:hAnsiTheme="minorEastAsia" w:hint="eastAsia"/>
          <w:sz w:val="22"/>
        </w:rPr>
        <w:t>，</w:t>
      </w:r>
      <w:r w:rsidRPr="00014A6F">
        <w:rPr>
          <w:rFonts w:ascii="汉仪中宋简" w:eastAsia="汉仪中宋简" w:hAnsi="方正书宋简体" w:hint="eastAsia"/>
          <w:sz w:val="22"/>
        </w:rPr>
        <w:t>掌管祭祀；第二等级是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刹帝利</w:t>
      </w:r>
      <w:r w:rsidR="00014A6F" w:rsidRPr="00014A6F">
        <w:rPr>
          <w:rFonts w:ascii="汉仪中宋简" w:eastAsia="汉仪中宋简" w:hAnsiTheme="minorEastAsia" w:hint="eastAsia"/>
          <w:sz w:val="22"/>
        </w:rPr>
        <w:t>，</w:t>
      </w:r>
      <w:r w:rsidRPr="00014A6F">
        <w:rPr>
          <w:rFonts w:ascii="汉仪中宋简" w:eastAsia="汉仪中宋简" w:hAnsi="方正书宋简体" w:hint="eastAsia"/>
          <w:sz w:val="22"/>
        </w:rPr>
        <w:t>掌管军事和行政（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国王是第二等级）</w:t>
      </w:r>
      <w:r w:rsidR="00014A6F" w:rsidRPr="00014A6F">
        <w:rPr>
          <w:rFonts w:ascii="汉仪中宋简" w:eastAsia="汉仪中宋简" w:hAnsiTheme="minorEastAsia" w:hint="eastAsia"/>
          <w:sz w:val="22"/>
        </w:rPr>
        <w:t>；</w:t>
      </w:r>
      <w:r w:rsidRPr="00014A6F">
        <w:rPr>
          <w:rFonts w:ascii="汉仪中宋简" w:eastAsia="汉仪中宋简" w:hAnsi="方正书宋简体" w:hint="eastAsia"/>
          <w:sz w:val="22"/>
        </w:rPr>
        <w:t>第三等级是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吠舍</w:t>
      </w:r>
      <w:r w:rsidRPr="00014A6F">
        <w:rPr>
          <w:rFonts w:ascii="汉仪中宋简" w:eastAsia="汉仪中宋简" w:hAnsi="方正书宋简体" w:hint="eastAsia"/>
          <w:sz w:val="22"/>
        </w:rPr>
        <w:t>；第四等级是</w:t>
      </w:r>
      <w:r w:rsidRPr="00014A6F">
        <w:rPr>
          <w:rStyle w:val="af2"/>
          <w:rFonts w:ascii="汉仪中宋简" w:eastAsia="汉仪中宋简" w:hAnsi="方正书宋简体" w:hint="eastAsia"/>
          <w:sz w:val="22"/>
        </w:rPr>
        <w:t>首</w:t>
      </w:r>
      <w:proofErr w:type="gramStart"/>
      <w:r w:rsidRPr="00014A6F">
        <w:rPr>
          <w:rStyle w:val="af2"/>
          <w:rFonts w:ascii="汉仪中宋简" w:eastAsia="汉仪中宋简" w:hAnsi="方正书宋简体" w:hint="eastAsia"/>
          <w:sz w:val="22"/>
        </w:rPr>
        <w:t>陀罗</w:t>
      </w:r>
      <w:proofErr w:type="gramEnd"/>
      <w:r w:rsidRPr="00014A6F">
        <w:rPr>
          <w:rFonts w:ascii="汉仪中宋简" w:eastAsia="汉仪中宋简" w:hAnsi="方正书宋简体" w:hint="eastAsia"/>
          <w:sz w:val="22"/>
        </w:rPr>
        <w:t>。</w:t>
      </w:r>
    </w:p>
    <w:p w14:paraId="0B3C0F2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佛教</w:t>
      </w:r>
      <w:r w:rsidRPr="00371C23">
        <w:rPr>
          <w:rFonts w:ascii="方正书宋简体" w:eastAsia="方正书宋简体" w:hAnsi="方正书宋简体" w:hint="eastAsia"/>
          <w:sz w:val="22"/>
        </w:rPr>
        <w:t>创立于公元前6世纪，创始人是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乔达摩·悉达多，</w:t>
      </w:r>
      <w:r w:rsidRPr="00371C23">
        <w:rPr>
          <w:rFonts w:ascii="方正书宋简体" w:eastAsia="方正书宋简体" w:hAnsi="方正书宋简体" w:hint="eastAsia"/>
          <w:sz w:val="22"/>
        </w:rPr>
        <w:t>又称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释迦牟尼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E4824F6" w14:textId="77777777" w:rsidR="0036209C" w:rsidRPr="00371C23" w:rsidRDefault="0036209C" w:rsidP="00371C23">
      <w:pPr>
        <w:spacing w:line="320" w:lineRule="exact"/>
        <w:ind w:left="331" w:hanging="331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Style w:val="af2"/>
          <w:rFonts w:ascii="方正书宋简体" w:eastAsia="方正书宋简体" w:hAnsi="方正书宋简体" w:hint="eastAsia"/>
          <w:sz w:val="22"/>
        </w:rPr>
        <w:t>4</w:t>
      </w:r>
      <w:r w:rsidRPr="00371C23">
        <w:rPr>
          <w:rFonts w:ascii="方正书宋简体" w:eastAsia="方正书宋简体" w:hAnsi="方正书宋简体" w:hint="eastAsia"/>
          <w:sz w:val="22"/>
        </w:rPr>
        <w:t>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古代亚非文明均产生于大河流域，属于大河文明。</w:t>
      </w:r>
    </w:p>
    <w:p w14:paraId="177D08D7" w14:textId="77777777" w:rsidR="0036209C" w:rsidRPr="00371C23" w:rsidRDefault="0036209C" w:rsidP="00371C23">
      <w:pPr>
        <w:spacing w:line="320" w:lineRule="exact"/>
        <w:ind w:left="331" w:hanging="331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Style w:val="af2"/>
          <w:rFonts w:ascii="方正书宋简体" w:eastAsia="方正书宋简体" w:hAnsi="方正书宋简体" w:hint="eastAsia"/>
          <w:sz w:val="22"/>
        </w:rPr>
        <w:t>5、世界文明具有多样性和多元性，我们应积极吸收借鉴它国优秀文化，加强文化交流。</w:t>
      </w:r>
    </w:p>
    <w:p w14:paraId="61607F26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第4课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希腊城邦和亚历山大帝国</w:t>
      </w:r>
    </w:p>
    <w:p w14:paraId="256F5D1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古代希腊是欧洲文明的发祥地，是西方文明的摇篮</w:t>
      </w:r>
      <w:r w:rsidRPr="00371C23">
        <w:rPr>
          <w:rFonts w:ascii="方正书宋简体" w:eastAsia="方正书宋简体" w:hAnsi="方正书宋简体" w:hint="eastAsia"/>
          <w:sz w:val="22"/>
        </w:rPr>
        <w:t>。古代欧洲文明属于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海洋文明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5F183E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2、希腊城邦的特点是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“小国寡民”</w:t>
      </w:r>
      <w:r w:rsidRPr="00371C23">
        <w:rPr>
          <w:rFonts w:ascii="方正书宋简体" w:eastAsia="方正书宋简体" w:hAnsi="方正书宋简体" w:hint="eastAsia"/>
          <w:sz w:val="22"/>
        </w:rPr>
        <w:t>。只有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成年男性公民</w:t>
      </w:r>
      <w:r w:rsidRPr="00371C23">
        <w:rPr>
          <w:rFonts w:ascii="方正书宋简体" w:eastAsia="方正书宋简体" w:hAnsi="方正书宋简体" w:hint="eastAsia"/>
          <w:sz w:val="22"/>
        </w:rPr>
        <w:t>才有参与统治的权利。</w:t>
      </w:r>
    </w:p>
    <w:p w14:paraId="25D1F57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伯里克利</w:t>
      </w:r>
      <w:r w:rsidRPr="00371C23">
        <w:rPr>
          <w:rFonts w:ascii="方正书宋简体" w:eastAsia="方正书宋简体" w:hAnsi="方正书宋简体" w:hint="eastAsia"/>
          <w:sz w:val="22"/>
        </w:rPr>
        <w:t>执政时期，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雅典的奴隶制民主政治发展到顶峰</w:t>
      </w:r>
      <w:r w:rsidRPr="00371C23">
        <w:rPr>
          <w:rFonts w:ascii="方正书宋简体" w:eastAsia="方正书宋简体" w:hAnsi="方正书宋简体" w:hint="eastAsia"/>
          <w:sz w:val="22"/>
        </w:rPr>
        <w:t>，公职人员通过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抽签</w:t>
      </w:r>
      <w:r w:rsidRPr="00371C23">
        <w:rPr>
          <w:rFonts w:ascii="方正书宋简体" w:eastAsia="方正书宋简体" w:hAnsi="方正书宋简体" w:hint="eastAsia"/>
          <w:sz w:val="22"/>
        </w:rPr>
        <w:t>产生。</w:t>
      </w:r>
    </w:p>
    <w:p w14:paraId="1E0A104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公民大会</w:t>
      </w:r>
      <w:r w:rsidRPr="00371C23">
        <w:rPr>
          <w:rFonts w:ascii="方正书宋简体" w:eastAsia="方正书宋简体" w:hAnsi="方正书宋简体" w:hint="eastAsia"/>
          <w:sz w:val="22"/>
        </w:rPr>
        <w:t>是雅典的最高权力机构。为保证贫穷公民参政，伯里克利建立了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津贴制度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A1B9EE3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亚历山大东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征</w:t>
      </w:r>
      <w:r w:rsidRPr="00371C23">
        <w:rPr>
          <w:rFonts w:ascii="方正书宋简体" w:eastAsia="方正书宋简体" w:hAnsi="方正书宋简体" w:hint="eastAsia"/>
          <w:sz w:val="22"/>
        </w:rPr>
        <w:t>具有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侵略性，给东方人民带来了巨大灾难，但也促进了东西方文化的大交汇。</w:t>
      </w:r>
    </w:p>
    <w:p w14:paraId="5237F1BD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第5课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罗马城邦和罗马帝国</w:t>
      </w:r>
    </w:p>
    <w:p w14:paraId="40F483F9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罗马共和国</w:t>
      </w:r>
      <w:r w:rsidRPr="00371C23">
        <w:rPr>
          <w:rFonts w:ascii="方正书宋简体" w:eastAsia="方正书宋简体" w:hAnsi="方正书宋简体" w:hint="eastAsia"/>
          <w:sz w:val="22"/>
        </w:rPr>
        <w:t>的国家决策权掌握在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元老院</w:t>
      </w:r>
      <w:r w:rsidRPr="00371C23">
        <w:rPr>
          <w:rFonts w:ascii="方正书宋简体" w:eastAsia="方正书宋简体" w:hAnsi="方正书宋简体" w:hint="eastAsia"/>
          <w:sz w:val="22"/>
        </w:rPr>
        <w:t>手里。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罗马平民</w:t>
      </w:r>
      <w:r w:rsidRPr="00371C23">
        <w:rPr>
          <w:rFonts w:ascii="方正书宋简体" w:eastAsia="方正书宋简体" w:hAnsi="方正书宋简体" w:hint="eastAsia"/>
          <w:sz w:val="22"/>
        </w:rPr>
        <w:t>选出的两名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保民官</w:t>
      </w:r>
      <w:r w:rsidRPr="00371C23">
        <w:rPr>
          <w:rFonts w:ascii="方正书宋简体" w:eastAsia="方正书宋简体" w:hAnsi="方正书宋简体" w:hint="eastAsia"/>
          <w:sz w:val="22"/>
        </w:rPr>
        <w:t>有权否决对平民不利的决议。</w:t>
      </w:r>
    </w:p>
    <w:p w14:paraId="2E87861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2、公元前450年左右，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罗马颁布了《十二铜表法》</w:t>
      </w:r>
      <w:r w:rsidRPr="00371C23">
        <w:rPr>
          <w:rFonts w:ascii="方正书宋简体" w:eastAsia="方正书宋简体" w:hAnsi="方正书宋简体" w:hint="eastAsia"/>
          <w:sz w:val="22"/>
        </w:rPr>
        <w:t>，使量刑定罪有了文字依据，在一定程度上遏制了贵族对法律的曲解和滥用。</w:t>
      </w:r>
    </w:p>
    <w:p w14:paraId="4B9252EE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3、公元前27年，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屋大维</w:t>
      </w:r>
      <w:r w:rsidRPr="00371C23">
        <w:rPr>
          <w:rFonts w:ascii="方正书宋简体" w:eastAsia="方正书宋简体" w:hAnsi="方正书宋简体" w:hint="eastAsia"/>
          <w:sz w:val="22"/>
        </w:rPr>
        <w:t>首创“元首制”。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2世纪，罗马帝国进入黄金时期</w:t>
      </w:r>
      <w:r w:rsidRPr="00371C23">
        <w:rPr>
          <w:rFonts w:ascii="方正书宋简体" w:eastAsia="方正书宋简体" w:hAnsi="方正书宋简体" w:hint="eastAsia"/>
          <w:sz w:val="22"/>
        </w:rPr>
        <w:t>，横跨欧、亚、非三洲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，地中海</w:t>
      </w:r>
      <w:r w:rsidRPr="00371C23">
        <w:rPr>
          <w:rFonts w:ascii="方正书宋简体" w:eastAsia="方正书宋简体" w:hAnsi="方正书宋简体" w:hint="eastAsia"/>
          <w:sz w:val="22"/>
        </w:rPr>
        <w:t>成为罗马帝国的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“内湖”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D040BE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第6课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希腊罗马古典文化</w:t>
      </w:r>
    </w:p>
    <w:p w14:paraId="01716651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1、希腊神话的特点是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“神人同形同性”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《荷马史诗》是了解希腊社会的主要文献。</w:t>
      </w:r>
    </w:p>
    <w:p w14:paraId="0445940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雅典帕特农神庙</w:t>
      </w:r>
      <w:r w:rsidRPr="00371C23">
        <w:rPr>
          <w:rFonts w:ascii="方正书宋简体" w:eastAsia="方正书宋简体" w:hAnsi="方正书宋简体" w:hint="eastAsia"/>
          <w:sz w:val="22"/>
        </w:rPr>
        <w:t>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希腊建筑</w:t>
      </w:r>
      <w:r w:rsidRPr="00371C23">
        <w:rPr>
          <w:rFonts w:ascii="方正书宋简体" w:eastAsia="方正书宋简体" w:hAnsi="方正书宋简体" w:hint="eastAsia"/>
          <w:sz w:val="22"/>
        </w:rPr>
        <w:t>的典型代表。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罗马大竞技场</w:t>
      </w:r>
      <w:r w:rsidRPr="00371C23">
        <w:rPr>
          <w:rFonts w:ascii="方正书宋简体" w:eastAsia="方正书宋简体" w:hAnsi="方正书宋简体" w:hint="eastAsia"/>
          <w:sz w:val="22"/>
        </w:rPr>
        <w:t>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罗马建筑</w:t>
      </w:r>
      <w:r w:rsidRPr="00371C23">
        <w:rPr>
          <w:rFonts w:ascii="方正书宋简体" w:eastAsia="方正书宋简体" w:hAnsi="方正书宋简体" w:hint="eastAsia"/>
          <w:sz w:val="22"/>
        </w:rPr>
        <w:t>的代表。</w:t>
      </w:r>
    </w:p>
    <w:p w14:paraId="2710465B" w14:textId="46E2C252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3、古希腊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德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谟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克里特</w:t>
      </w:r>
      <w:r w:rsidRPr="00371C23">
        <w:rPr>
          <w:rFonts w:ascii="方正书宋简体" w:eastAsia="方正书宋简体" w:hAnsi="方正书宋简体" w:hint="eastAsia"/>
          <w:sz w:val="22"/>
        </w:rPr>
        <w:t>提出了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“原子论”</w:t>
      </w:r>
      <w:r w:rsidRPr="00371C23">
        <w:rPr>
          <w:rFonts w:ascii="方正书宋简体" w:eastAsia="方正书宋简体" w:hAnsi="方正书宋简体" w:hint="eastAsia"/>
          <w:sz w:val="22"/>
        </w:rPr>
        <w:t>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苏格拉底</w:t>
      </w:r>
      <w:r w:rsidRPr="00371C23">
        <w:rPr>
          <w:rFonts w:ascii="方正书宋简体" w:eastAsia="方正书宋简体" w:hAnsi="方正书宋简体" w:hint="eastAsia"/>
          <w:sz w:val="22"/>
        </w:rPr>
        <w:t>主张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“人应该认识你自己</w:t>
      </w:r>
      <w:r w:rsidRPr="00371C23">
        <w:rPr>
          <w:rFonts w:ascii="方正书宋简体" w:eastAsia="方正书宋简体" w:hAnsi="方正书宋简体" w:hint="eastAsia"/>
          <w:sz w:val="22"/>
        </w:rPr>
        <w:t>”。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亚里士多德</w:t>
      </w:r>
      <w:r w:rsidRPr="00371C23">
        <w:rPr>
          <w:rFonts w:ascii="方正书宋简体" w:eastAsia="方正书宋简体" w:hAnsi="方正书宋简体" w:hint="eastAsia"/>
          <w:sz w:val="22"/>
        </w:rPr>
        <w:t>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百科全书式的学者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2C73B48" w14:textId="2039FDDE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凯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撒</w:t>
      </w:r>
      <w:r w:rsidRPr="00371C23">
        <w:rPr>
          <w:rFonts w:ascii="方正书宋简体" w:eastAsia="方正书宋简体" w:hAnsi="方正书宋简体" w:hint="eastAsia"/>
          <w:sz w:val="22"/>
        </w:rPr>
        <w:t>命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人制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定的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“儒略历”</w:t>
      </w:r>
      <w:r w:rsidRPr="00371C23">
        <w:rPr>
          <w:rFonts w:ascii="方正书宋简体" w:eastAsia="方正书宋简体" w:hAnsi="方正书宋简体" w:hint="eastAsia"/>
          <w:sz w:val="22"/>
        </w:rPr>
        <w:t>是今天公历的基础。</w:t>
      </w:r>
    </w:p>
    <w:p w14:paraId="312414EC" w14:textId="77777777" w:rsidR="0036209C" w:rsidRPr="00922E3E" w:rsidRDefault="0036209C" w:rsidP="00922E3E">
      <w:pPr>
        <w:pStyle w:val="af3"/>
        <w:ind w:left="360" w:hanging="360"/>
      </w:pPr>
      <w:r w:rsidRPr="00922E3E">
        <w:rPr>
          <w:rFonts w:hint="eastAsia"/>
        </w:rPr>
        <w:t>第7课</w:t>
      </w:r>
      <w:r w:rsidRPr="00922E3E">
        <w:rPr>
          <w:rFonts w:ascii="宋体" w:eastAsia="宋体" w:hAnsi="宋体" w:cs="宋体" w:hint="eastAsia"/>
        </w:rPr>
        <w:t xml:space="preserve">　</w:t>
      </w:r>
      <w:r w:rsidRPr="00922E3E">
        <w:rPr>
          <w:rFonts w:hint="eastAsia"/>
        </w:rPr>
        <w:t>基督教的兴起和法兰克王国</w:t>
      </w:r>
    </w:p>
    <w:p w14:paraId="01D9B7CC" w14:textId="186CC861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1、1世纪，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基督教</w:t>
      </w:r>
      <w:r w:rsidRPr="00371C23">
        <w:rPr>
          <w:rFonts w:ascii="方正书宋简体" w:eastAsia="方正书宋简体" w:hAnsi="方正书宋简体" w:hint="eastAsia"/>
          <w:sz w:val="22"/>
        </w:rPr>
        <w:t>诞生于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巴勒斯坦地区</w:t>
      </w:r>
      <w:r w:rsidRPr="00371C23">
        <w:rPr>
          <w:rFonts w:ascii="方正书宋简体" w:eastAsia="方正书宋简体" w:hAnsi="方正书宋简体" w:hint="eastAsia"/>
          <w:sz w:val="22"/>
        </w:rPr>
        <w:t>。4世纪末，罗马皇帝将基督教定为国教。</w:t>
      </w:r>
    </w:p>
    <w:p w14:paraId="37EB9C48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2、日耳曼人克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洛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维建立了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法兰克王国</w:t>
      </w:r>
      <w:r w:rsidRPr="00371C23">
        <w:rPr>
          <w:rFonts w:ascii="方正书宋简体" w:eastAsia="方正书宋简体" w:hAnsi="方正书宋简体" w:hint="eastAsia"/>
          <w:sz w:val="22"/>
        </w:rPr>
        <w:t>，法兰克王国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信仰基督教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0225DF8" w14:textId="7EAB46D0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3、11世纪,以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土地的封赐为纽带</w:t>
      </w:r>
      <w:r w:rsidRPr="00371C23">
        <w:rPr>
          <w:rFonts w:ascii="方正书宋简体" w:eastAsia="方正书宋简体" w:hAnsi="方正书宋简体" w:hint="eastAsia"/>
          <w:sz w:val="22"/>
        </w:rPr>
        <w:t>的封建制度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在西欧</w:t>
      </w:r>
      <w:r w:rsidRPr="00371C23">
        <w:rPr>
          <w:rFonts w:ascii="方正书宋简体" w:eastAsia="方正书宋简体" w:hAnsi="方正书宋简体" w:hint="eastAsia"/>
          <w:sz w:val="22"/>
        </w:rPr>
        <w:t>确立，这种封建制度称为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封君封臣制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693F78">
        <w:rPr>
          <w:rFonts w:ascii="方正书宋简体" w:eastAsia="方正书宋简体" w:hAnsi="方正书宋简体" w:hint="eastAsia"/>
          <w:sz w:val="22"/>
        </w:rPr>
        <w:t>（“我</w:t>
      </w:r>
      <w:proofErr w:type="gramStart"/>
      <w:r w:rsidRPr="00693F78">
        <w:rPr>
          <w:rFonts w:ascii="方正书宋简体" w:eastAsia="方正书宋简体" w:hAnsi="方正书宋简体" w:hint="eastAsia"/>
          <w:sz w:val="22"/>
        </w:rPr>
        <w:t>的附庸的附庸</w:t>
      </w:r>
      <w:proofErr w:type="gramEnd"/>
      <w:r w:rsidR="00693F78" w:rsidRPr="00693F78">
        <w:rPr>
          <w:rFonts w:ascii="方正书宋简体" w:eastAsia="方正书宋简体" w:hAnsi="方正书宋简体" w:hint="eastAsia"/>
          <w:sz w:val="22"/>
        </w:rPr>
        <w:t>，</w:t>
      </w:r>
      <w:r w:rsidRPr="00693F78">
        <w:rPr>
          <w:rFonts w:ascii="方正书宋简体" w:eastAsia="方正书宋简体" w:hAnsi="方正书宋简体" w:hint="eastAsia"/>
          <w:sz w:val="22"/>
        </w:rPr>
        <w:t>不是我的附庸”）</w:t>
      </w:r>
    </w:p>
    <w:p w14:paraId="742A0D3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lastRenderedPageBreak/>
        <w:t>4、“查理”统治时期的法兰克王国称“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查理曼帝国</w:t>
      </w:r>
      <w:r w:rsidRPr="00371C23">
        <w:rPr>
          <w:rFonts w:ascii="方正书宋简体" w:eastAsia="方正书宋简体" w:hAnsi="方正书宋简体" w:hint="eastAsia"/>
          <w:sz w:val="22"/>
        </w:rPr>
        <w:t>”。查理去世后，帝国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一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分为三，成为以后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德意志、法兰西和意大利三个国家的雏形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00913C18" w14:textId="77777777" w:rsidR="00922E3E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 xml:space="preserve">第8课 </w:t>
      </w:r>
      <w:r w:rsidRPr="00922E3E">
        <w:rPr>
          <w:rStyle w:val="af2"/>
          <w:rFonts w:ascii="Cambria" w:hAnsi="Cambria" w:cs="Cambria"/>
          <w:b w:val="0"/>
          <w:bCs w:val="0"/>
        </w:rPr>
        <w:t> </w:t>
      </w:r>
      <w:r w:rsidRPr="00922E3E">
        <w:rPr>
          <w:rStyle w:val="af2"/>
          <w:rFonts w:hint="eastAsia"/>
          <w:b w:val="0"/>
          <w:bCs w:val="0"/>
        </w:rPr>
        <w:t>西欧庄园</w:t>
      </w:r>
    </w:p>
    <w:p w14:paraId="41A6D0D3" w14:textId="16100B61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庄园是西欧中世纪乡村的典型组织形式</w:t>
      </w:r>
      <w:r w:rsidRPr="00371C23">
        <w:rPr>
          <w:rFonts w:ascii="方正书宋简体" w:eastAsia="方正书宋简体" w:hAnsi="方正书宋简体" w:hint="eastAsia"/>
          <w:sz w:val="22"/>
        </w:rPr>
        <w:t>，是一个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独立的自给自足的</w:t>
      </w:r>
      <w:r w:rsidRPr="00371C23">
        <w:rPr>
          <w:rFonts w:ascii="方正书宋简体" w:eastAsia="方正书宋简体" w:hAnsi="方正书宋简体" w:hint="eastAsia"/>
          <w:sz w:val="22"/>
        </w:rPr>
        <w:t>经济和政治单位。</w:t>
      </w:r>
    </w:p>
    <w:p w14:paraId="2AB43D3B" w14:textId="5F9DBE9F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庄园法庭</w:t>
      </w:r>
      <w:r w:rsidRPr="00371C23">
        <w:rPr>
          <w:rFonts w:ascii="方正书宋简体" w:eastAsia="方正书宋简体" w:hAnsi="方正书宋简体" w:hint="eastAsia"/>
          <w:sz w:val="22"/>
        </w:rPr>
        <w:t>起到了维护庄园公共秩序的作用。</w:t>
      </w:r>
    </w:p>
    <w:p w14:paraId="757B9425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 xml:space="preserve">第9课 </w:t>
      </w:r>
      <w:r w:rsidRPr="00922E3E">
        <w:rPr>
          <w:rStyle w:val="af2"/>
          <w:rFonts w:ascii="Cambria" w:hAnsi="Cambria" w:cs="Cambria"/>
          <w:b w:val="0"/>
          <w:bCs w:val="0"/>
        </w:rPr>
        <w:t> </w:t>
      </w:r>
      <w:r w:rsidRPr="00922E3E">
        <w:rPr>
          <w:rStyle w:val="af2"/>
          <w:rFonts w:hint="eastAsia"/>
          <w:b w:val="0"/>
          <w:bCs w:val="0"/>
        </w:rPr>
        <w:t>中世纪城市和大学的兴起</w:t>
      </w:r>
    </w:p>
    <w:p w14:paraId="14F7FF7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1、10世纪，城市居民争取自由和自治的手段是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金钱赎买</w:t>
      </w:r>
      <w:r w:rsidRPr="00371C23">
        <w:rPr>
          <w:rFonts w:ascii="方正书宋简体" w:eastAsia="方正书宋简体" w:hAnsi="方正书宋简体" w:hint="eastAsia"/>
          <w:sz w:val="22"/>
        </w:rPr>
        <w:t>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武力斗争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C33424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2、随着城市的发展和工商业的繁荣，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市民阶层</w:t>
      </w:r>
      <w:r w:rsidRPr="00371C23">
        <w:rPr>
          <w:rFonts w:ascii="方正书宋简体" w:eastAsia="方正书宋简体" w:hAnsi="方正书宋简体" w:hint="eastAsia"/>
          <w:sz w:val="22"/>
        </w:rPr>
        <w:t>逐渐形成。</w:t>
      </w:r>
    </w:p>
    <w:p w14:paraId="20BD6C2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大学的兴起被认为是欧洲中世纪教育“最美好的花朵”</w:t>
      </w:r>
      <w:r w:rsidRPr="00371C23">
        <w:rPr>
          <w:rFonts w:ascii="方正书宋简体" w:eastAsia="方正书宋简体" w:hAnsi="方正书宋简体" w:hint="eastAsia"/>
          <w:sz w:val="22"/>
        </w:rPr>
        <w:t>。大学的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自治地位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体现在免赋税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特权、司法特权、教育自主权。</w:t>
      </w:r>
    </w:p>
    <w:p w14:paraId="6E513BB4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第10课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拜占庭帝国和《查士丁尼法典》</w:t>
      </w:r>
    </w:p>
    <w:p w14:paraId="7F99E78E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查士丁尼</w:t>
      </w:r>
      <w:r w:rsidRPr="00371C23">
        <w:rPr>
          <w:rFonts w:ascii="方正书宋简体" w:eastAsia="方正书宋简体" w:hAnsi="方正书宋简体" w:hint="eastAsia"/>
          <w:sz w:val="22"/>
        </w:rPr>
        <w:t>统治时期，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东罗马帝国</w:t>
      </w:r>
      <w:r w:rsidRPr="00371C23">
        <w:rPr>
          <w:rFonts w:ascii="方正书宋简体" w:eastAsia="方正书宋简体" w:hAnsi="方正书宋简体" w:hint="eastAsia"/>
          <w:sz w:val="22"/>
        </w:rPr>
        <w:t>达到鼎盛，进入“黄金时代”。</w:t>
      </w:r>
    </w:p>
    <w:p w14:paraId="2C4D1B42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2、查士丁尼组织编纂了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《查士丁尼法典》、</w:t>
      </w:r>
      <w:r w:rsidRPr="00371C23">
        <w:rPr>
          <w:rFonts w:ascii="方正书宋简体" w:eastAsia="方正书宋简体" w:hAnsi="方正书宋简体" w:hint="eastAsia"/>
          <w:sz w:val="22"/>
        </w:rPr>
        <w:t>《法学汇纂》、《法理概要》、</w:t>
      </w:r>
      <w:r w:rsidRPr="00371C23">
        <w:rPr>
          <w:rStyle w:val="af2"/>
          <w:rFonts w:ascii="方正书宋简体" w:eastAsia="方正书宋简体" w:hAnsi="方正书宋简体" w:hint="eastAsia"/>
          <w:caps/>
          <w:sz w:val="22"/>
        </w:rPr>
        <w:t>《新法典》</w:t>
      </w:r>
      <w:r w:rsidRPr="00371C23">
        <w:rPr>
          <w:rFonts w:ascii="方正书宋简体" w:eastAsia="方正书宋简体" w:hAnsi="方正书宋简体" w:hint="eastAsia"/>
          <w:sz w:val="22"/>
        </w:rPr>
        <w:t>，以上四部法律统称《罗马民法大全》。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《罗马民法大全》奠定了欧洲民法的基础。</w:t>
      </w:r>
    </w:p>
    <w:p w14:paraId="283EB5EB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第11课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古代日本</w:t>
      </w:r>
    </w:p>
    <w:p w14:paraId="08C9AE86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1、646年，日本孝德天皇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仿效唐朝的典章制度</w:t>
      </w:r>
      <w:r w:rsidRPr="00371C23">
        <w:rPr>
          <w:rFonts w:ascii="方正书宋简体" w:eastAsia="方正书宋简体" w:hAnsi="方正书宋简体" w:hint="eastAsia"/>
          <w:sz w:val="22"/>
        </w:rPr>
        <w:t>，进行改革，史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称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大化改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新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216F85ED" w14:textId="4E7188B9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大化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改新</w:t>
      </w:r>
      <w:r w:rsidRPr="00371C23">
        <w:rPr>
          <w:rFonts w:ascii="方正书宋简体" w:eastAsia="方正书宋简体" w:hAnsi="方正书宋简体" w:hint="eastAsia"/>
          <w:sz w:val="22"/>
        </w:rPr>
        <w:t>使日本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成为一个中央集权制的封建国家。日本由奴隶社会过渡到封建社会。</w:t>
      </w:r>
    </w:p>
    <w:p w14:paraId="6007231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第12课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阿拉伯帝国</w:t>
      </w:r>
    </w:p>
    <w:p w14:paraId="0A1C8252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穆罕默德</w:t>
      </w:r>
      <w:r w:rsidRPr="00371C23">
        <w:rPr>
          <w:rFonts w:ascii="方正书宋简体" w:eastAsia="方正书宋简体" w:hAnsi="方正书宋简体" w:hint="eastAsia"/>
          <w:sz w:val="22"/>
        </w:rPr>
        <w:t>于7世纪初在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麦加</w:t>
      </w:r>
      <w:r w:rsidRPr="00371C23">
        <w:rPr>
          <w:rFonts w:ascii="方正书宋简体" w:eastAsia="方正书宋简体" w:hAnsi="方正书宋简体" w:hint="eastAsia"/>
          <w:sz w:val="22"/>
        </w:rPr>
        <w:t>创立了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伊斯兰教</w:t>
      </w:r>
      <w:r w:rsidRPr="00371C23">
        <w:rPr>
          <w:rFonts w:ascii="方正书宋简体" w:eastAsia="方正书宋简体" w:hAnsi="方正书宋简体" w:hint="eastAsia"/>
          <w:sz w:val="22"/>
        </w:rPr>
        <w:t>，并基本统一了阿拉伯半岛。</w:t>
      </w:r>
    </w:p>
    <w:p w14:paraId="4FE8D661" w14:textId="32751DDB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古印度人发明了阿拉伯数字，阿拉伯人改造传播阿拉伯数字。</w:t>
      </w:r>
    </w:p>
    <w:p w14:paraId="794F8046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3、阿拉伯的医学：《医学集成》和《医典》。文学瑰宝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《天方夜谭》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1BF2F3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阿拉伯人担当了沟通东西方文化的角色，</w:t>
      </w:r>
      <w:r w:rsidRPr="00371C23">
        <w:rPr>
          <w:rFonts w:ascii="方正书宋简体" w:eastAsia="方正书宋简体" w:hAnsi="方正书宋简体" w:hint="eastAsia"/>
          <w:sz w:val="22"/>
        </w:rPr>
        <w:t>为世界文化的发展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作出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了卓越贡献。</w:t>
      </w:r>
    </w:p>
    <w:p w14:paraId="2554865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第13课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西欧经济和社会的发展</w:t>
      </w:r>
    </w:p>
    <w:p w14:paraId="5BE40044" w14:textId="77777777" w:rsidR="0036209C" w:rsidRPr="00371C23" w:rsidRDefault="0036209C" w:rsidP="00693F78">
      <w:pPr>
        <w:spacing w:line="320" w:lineRule="exact"/>
        <w:ind w:leftChars="100" w:left="210" w:firstLineChars="100" w:firstLine="22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11世纪后，欧洲出现了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资本主义萌芽</w:t>
      </w:r>
      <w:r w:rsidRPr="00371C23">
        <w:rPr>
          <w:rFonts w:ascii="方正书宋简体" w:eastAsia="方正书宋简体" w:hAnsi="方正书宋简体" w:hint="eastAsia"/>
          <w:sz w:val="22"/>
        </w:rPr>
        <w:t>，农业上是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租地农场</w:t>
      </w:r>
      <w:r w:rsidRPr="00371C23">
        <w:rPr>
          <w:rFonts w:ascii="方正书宋简体" w:eastAsia="方正书宋简体" w:hAnsi="方正书宋简体" w:hint="eastAsia"/>
          <w:sz w:val="22"/>
        </w:rPr>
        <w:t>，手工业上是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手工工场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ACEE7D6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  <w:sz w:val="22"/>
          <w:szCs w:val="22"/>
        </w:rPr>
      </w:pPr>
      <w:r w:rsidRPr="00922E3E">
        <w:rPr>
          <w:rFonts w:hint="eastAsia"/>
        </w:rPr>
        <w:t>第14课</w:t>
      </w:r>
      <w:r w:rsidRPr="00922E3E">
        <w:rPr>
          <w:rFonts w:ascii="宋体" w:eastAsia="宋体" w:hAnsi="宋体" w:cs="宋体" w:hint="eastAsia"/>
        </w:rPr>
        <w:t xml:space="preserve">　</w:t>
      </w:r>
      <w:r w:rsidRPr="00922E3E">
        <w:rPr>
          <w:rStyle w:val="af2"/>
          <w:rFonts w:hint="eastAsia"/>
          <w:b w:val="0"/>
          <w:bCs w:val="0"/>
          <w:sz w:val="22"/>
          <w:szCs w:val="22"/>
        </w:rPr>
        <w:t>文艺复兴运动</w:t>
      </w:r>
    </w:p>
    <w:p w14:paraId="400A224C" w14:textId="5FD2A66F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 w:hint="eastAsia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Fonts w:ascii="Cambria" w:eastAsia="方正书宋简体" w:hAnsi="Cambria" w:cs="Cambria"/>
          <w:sz w:val="22"/>
        </w:rPr>
        <w:t>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文艺复兴</w:t>
      </w:r>
      <w:r w:rsidRPr="00371C23">
        <w:rPr>
          <w:rFonts w:ascii="方正书宋简体" w:eastAsia="方正书宋简体" w:hAnsi="方正书宋简体" w:hint="eastAsia"/>
          <w:sz w:val="22"/>
        </w:rPr>
        <w:t>的核心思想是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人文主义</w:t>
      </w:r>
      <w:r w:rsidRPr="00371C23">
        <w:rPr>
          <w:rFonts w:ascii="方正书宋简体" w:eastAsia="方正书宋简体" w:hAnsi="方正书宋简体" w:hint="eastAsia"/>
          <w:sz w:val="22"/>
        </w:rPr>
        <w:t>，它是一场资产阶级性质的思想文化运动。</w:t>
      </w:r>
    </w:p>
    <w:p w14:paraId="70CD174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2、文艺复兴的代表人物有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但丁、达·芬奇、莎士比亚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0A77EC8A" w14:textId="77777777" w:rsidR="00693F78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但丁是文艺复兴的先驱</w:t>
      </w:r>
      <w:r w:rsidRPr="00371C23">
        <w:rPr>
          <w:rFonts w:ascii="方正书宋简体" w:eastAsia="方正书宋简体" w:hAnsi="方正书宋简体" w:hint="eastAsia"/>
          <w:sz w:val="22"/>
        </w:rPr>
        <w:t>，代表作是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《神曲》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达·芬奇</w:t>
      </w:r>
      <w:r w:rsidRPr="00371C23">
        <w:rPr>
          <w:rFonts w:ascii="方正书宋简体" w:eastAsia="方正书宋简体" w:hAnsi="方正书宋简体" w:hint="eastAsia"/>
          <w:sz w:val="22"/>
        </w:rPr>
        <w:t>的代表作是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《蒙娜丽莎》、《最后的晚餐》</w:t>
      </w:r>
      <w:r w:rsidRPr="00371C23">
        <w:rPr>
          <w:rFonts w:ascii="方正书宋简体" w:eastAsia="方正书宋简体" w:hAnsi="方正书宋简体" w:hint="eastAsia"/>
          <w:sz w:val="22"/>
        </w:rPr>
        <w:t>。英国文学家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莎士比亚</w:t>
      </w:r>
      <w:r w:rsidRPr="00371C23">
        <w:rPr>
          <w:rFonts w:ascii="方正书宋简体" w:eastAsia="方正书宋简体" w:hAnsi="方正书宋简体" w:hint="eastAsia"/>
          <w:sz w:val="22"/>
        </w:rPr>
        <w:t>的代表作是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《哈姆雷特》、《罗密欧与朱丽叶》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3B97A62" w14:textId="03CA7F0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文艺复兴</w:t>
      </w:r>
      <w:r w:rsidRPr="00371C23">
        <w:rPr>
          <w:rFonts w:ascii="方正书宋简体" w:eastAsia="方正书宋简体" w:hAnsi="方正书宋简体" w:hint="eastAsia"/>
          <w:sz w:val="22"/>
        </w:rPr>
        <w:t>促进了人们思想的大解放，为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欧洲资本主义社会的产生和发展</w:t>
      </w:r>
      <w:r w:rsidRPr="00371C23">
        <w:rPr>
          <w:rFonts w:ascii="方正书宋简体" w:eastAsia="方正书宋简体" w:hAnsi="方正书宋简体" w:hint="eastAsia"/>
          <w:sz w:val="22"/>
        </w:rPr>
        <w:t>奠定了思想文化基础。</w:t>
      </w:r>
    </w:p>
    <w:p w14:paraId="48DB9C03" w14:textId="77777777" w:rsidR="00922E3E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第15课 探寻新航路</w:t>
      </w:r>
    </w:p>
    <w:p w14:paraId="3F3A04EA" w14:textId="77777777" w:rsidR="00693F78" w:rsidRDefault="0036209C" w:rsidP="00371C23">
      <w:pPr>
        <w:spacing w:line="320" w:lineRule="exact"/>
        <w:ind w:left="331" w:hanging="331"/>
        <w:rPr>
          <w:rFonts w:ascii="方正书宋简体" w:hAnsi="方正书宋简体"/>
          <w:sz w:val="22"/>
        </w:rPr>
      </w:pPr>
      <w:r w:rsidRPr="00371C23">
        <w:rPr>
          <w:rStyle w:val="af2"/>
          <w:rFonts w:ascii="方正书宋简体" w:eastAsia="方正书宋简体" w:hAnsi="方正书宋简体" w:hint="eastAsia"/>
          <w:sz w:val="22"/>
        </w:rPr>
        <w:t>1、新航路开辟的原因：</w:t>
      </w:r>
      <w:r w:rsidRPr="00371C23">
        <w:rPr>
          <w:rFonts w:ascii="方正书宋简体" w:eastAsia="方正书宋简体" w:hAnsi="方正书宋简体" w:hint="eastAsia"/>
          <w:sz w:val="22"/>
        </w:rPr>
        <w:t>（1）欧洲市场扩大，商品经济发达，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资产阶级渴求开拓新的贸易市场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2328B129" w14:textId="35BA1811" w:rsidR="00922E3E" w:rsidRDefault="0036209C" w:rsidP="00693F78">
      <w:pPr>
        <w:spacing w:line="320" w:lineRule="exact"/>
        <w:ind w:leftChars="100" w:left="210" w:firstLineChars="900" w:firstLine="198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（2）奥斯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曼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帝国控制了东西方贸易商道。</w:t>
      </w:r>
    </w:p>
    <w:p w14:paraId="749D3CE9" w14:textId="77777777" w:rsidR="00922E3E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proofErr w:type="gramStart"/>
      <w:r w:rsidRPr="00371C23">
        <w:rPr>
          <w:rStyle w:val="af2"/>
          <w:rFonts w:ascii="方正书宋简体" w:eastAsia="方正书宋简体" w:hAnsi="方正书宋简体" w:hint="eastAsia"/>
          <w:sz w:val="22"/>
        </w:rPr>
        <w:t>迪</w:t>
      </w:r>
      <w:proofErr w:type="gramEnd"/>
      <w:r w:rsidRPr="00371C23">
        <w:rPr>
          <w:rStyle w:val="af2"/>
          <w:rFonts w:ascii="方正书宋简体" w:eastAsia="方正书宋简体" w:hAnsi="方正书宋简体" w:hint="eastAsia"/>
          <w:sz w:val="22"/>
        </w:rPr>
        <w:t>亚士到达非洲好望角；达·伽马绕过好望角到达印度；哥伦布横渡大西洋，发现美洲新大陆</w:t>
      </w:r>
      <w:r w:rsidRPr="00371C23">
        <w:rPr>
          <w:rFonts w:ascii="方正书宋简体" w:eastAsia="方正书宋简体" w:hAnsi="方正书宋简体" w:hint="eastAsia"/>
          <w:sz w:val="22"/>
        </w:rPr>
        <w:t>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麦哲伦船队首次环球航行</w:t>
      </w:r>
      <w:r w:rsidRPr="00371C23">
        <w:rPr>
          <w:rFonts w:ascii="方正书宋简体" w:eastAsia="方正书宋简体" w:hAnsi="方正书宋简体" w:hint="eastAsia"/>
          <w:sz w:val="22"/>
        </w:rPr>
        <w:t>，证明地圆说。</w:t>
      </w:r>
    </w:p>
    <w:p w14:paraId="1D66615F" w14:textId="6B213939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3、新航路的开辟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促进了资本主义的发展，世界开始连为一个整体</w:t>
      </w:r>
      <w:r w:rsidRPr="00371C23">
        <w:rPr>
          <w:rFonts w:ascii="方正书宋简体" w:eastAsia="方正书宋简体" w:hAnsi="方正书宋简体" w:hint="eastAsia"/>
          <w:sz w:val="22"/>
        </w:rPr>
        <w:t>,世界的观念也从此逐步确立起来。</w:t>
      </w:r>
    </w:p>
    <w:p w14:paraId="4B7D4E67" w14:textId="77777777" w:rsidR="00922E3E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第16课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早期殖民掠夺</w:t>
      </w:r>
    </w:p>
    <w:p w14:paraId="7E541421" w14:textId="7A9544CC" w:rsidR="00922E3E" w:rsidRDefault="0036209C" w:rsidP="00371C23">
      <w:pPr>
        <w:spacing w:line="320" w:lineRule="exact"/>
        <w:ind w:left="330" w:hanging="330"/>
        <w:rPr>
          <w:rStyle w:val="af2"/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1、最早进行殖民掠夺的国家是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西班牙</w:t>
      </w:r>
      <w:r w:rsidRPr="00371C23">
        <w:rPr>
          <w:rFonts w:ascii="方正书宋简体" w:eastAsia="方正书宋简体" w:hAnsi="方正书宋简体" w:hint="eastAsia"/>
          <w:sz w:val="22"/>
        </w:rPr>
        <w:t>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葡萄牙。</w:t>
      </w:r>
    </w:p>
    <w:p w14:paraId="23815DC0" w14:textId="77777777" w:rsidR="00922E3E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2、新航路开辟后，欧洲殖民者在欧洲、非洲、美洲之间进行以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贩卖黑奴为中心</w:t>
      </w:r>
      <w:r w:rsidRPr="00371C23">
        <w:rPr>
          <w:rFonts w:ascii="方正书宋简体" w:eastAsia="方正书宋简体" w:hAnsi="方正书宋简体" w:hint="eastAsia"/>
          <w:sz w:val="22"/>
        </w:rPr>
        <w:t>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罪恶贸易</w:t>
      </w:r>
      <w:r w:rsidRPr="00371C23">
        <w:rPr>
          <w:rFonts w:ascii="方正书宋简体" w:eastAsia="方正书宋简体" w:hAnsi="方正书宋简体" w:hint="eastAsia"/>
          <w:sz w:val="22"/>
        </w:rPr>
        <w:t>称为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“三角贸易”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6A0C1210" w14:textId="77777777" w:rsidR="00922E3E" w:rsidRDefault="0036209C" w:rsidP="00371C23">
      <w:pPr>
        <w:spacing w:line="320" w:lineRule="exact"/>
        <w:ind w:left="330" w:hanging="330"/>
        <w:rPr>
          <w:rFonts w:ascii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荷兰</w:t>
      </w:r>
      <w:r w:rsidRPr="00371C23">
        <w:rPr>
          <w:rFonts w:ascii="方正书宋简体" w:eastAsia="方正书宋简体" w:hAnsi="方正书宋简体" w:hint="eastAsia"/>
          <w:sz w:val="22"/>
        </w:rPr>
        <w:t>有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“海上马车夫”</w:t>
      </w:r>
      <w:r w:rsidRPr="00371C23">
        <w:rPr>
          <w:rFonts w:ascii="方正书宋简体" w:eastAsia="方正书宋简体" w:hAnsi="方正书宋简体" w:hint="eastAsia"/>
          <w:sz w:val="22"/>
        </w:rPr>
        <w:t>之称。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英国</w:t>
      </w:r>
      <w:r w:rsidRPr="00371C23">
        <w:rPr>
          <w:rFonts w:ascii="方正书宋简体" w:eastAsia="方正书宋简体" w:hAnsi="方正书宋简体" w:hint="eastAsia"/>
          <w:sz w:val="22"/>
        </w:rPr>
        <w:t>自诩为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“日不落帝国”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DD6732E" w14:textId="34F65AF4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4、殖民掠夺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有助于</w:t>
      </w:r>
      <w:r w:rsidRPr="00371C23">
        <w:rPr>
          <w:rFonts w:ascii="方正书宋简体" w:eastAsia="方正书宋简体" w:hAnsi="方正书宋简体" w:hint="eastAsia"/>
          <w:sz w:val="22"/>
        </w:rPr>
        <w:t>欧洲殖民国家的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资本原始积累</w:t>
      </w:r>
      <w:r w:rsidRPr="00371C23">
        <w:rPr>
          <w:rFonts w:ascii="方正书宋简体" w:eastAsia="方正书宋简体" w:hAnsi="方正书宋简体" w:hint="eastAsia"/>
          <w:sz w:val="22"/>
        </w:rPr>
        <w:t>，但给殖民地人民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带来了深重灾难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4776B82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lastRenderedPageBreak/>
        <w:t xml:space="preserve">第17课 </w:t>
      </w:r>
      <w:r w:rsidRPr="00922E3E">
        <w:rPr>
          <w:rStyle w:val="af2"/>
          <w:rFonts w:ascii="Cambria" w:hAnsi="Cambria" w:cs="Cambria"/>
          <w:b w:val="0"/>
          <w:bCs w:val="0"/>
        </w:rPr>
        <w:t> </w:t>
      </w:r>
      <w:r w:rsidRPr="00922E3E">
        <w:rPr>
          <w:rStyle w:val="af2"/>
          <w:rFonts w:hint="eastAsia"/>
          <w:b w:val="0"/>
          <w:bCs w:val="0"/>
        </w:rPr>
        <w:t>英国资产阶级革命</w:t>
      </w:r>
    </w:p>
    <w:p w14:paraId="172AB3F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1、英国资产阶级革命爆发的原因是：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封建专制统治阻碍了资本主义的发展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DA5BFE9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2、英国资产阶级革命开始的标志是：1640年，查理一世重新召开议会。</w:t>
      </w:r>
    </w:p>
    <w:p w14:paraId="1EB96CAE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查理一世</w:t>
      </w:r>
      <w:r w:rsidRPr="00371C23">
        <w:rPr>
          <w:rFonts w:ascii="方正书宋简体" w:eastAsia="方正书宋简体" w:hAnsi="方正书宋简体" w:hint="eastAsia"/>
          <w:sz w:val="22"/>
        </w:rPr>
        <w:t>被处死；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克伦威尔</w:t>
      </w:r>
      <w:r w:rsidRPr="00371C23">
        <w:rPr>
          <w:rFonts w:ascii="方正书宋简体" w:eastAsia="方正书宋简体" w:hAnsi="方正书宋简体" w:hint="eastAsia"/>
          <w:sz w:val="22"/>
        </w:rPr>
        <w:t>独揽大权；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1688年“光荣革命”，标志着英国资产阶级革命结束。</w:t>
      </w:r>
    </w:p>
    <w:p w14:paraId="57035148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4、1689年，议会通过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《权利法案》</w:t>
      </w:r>
      <w:r w:rsidRPr="00371C23">
        <w:rPr>
          <w:rFonts w:ascii="方正书宋简体" w:eastAsia="方正书宋简体" w:hAnsi="方正书宋简体" w:hint="eastAsia"/>
          <w:sz w:val="22"/>
        </w:rPr>
        <w:t>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限制王权，议会主权</w:t>
      </w:r>
      <w:r w:rsidRPr="00371C23">
        <w:rPr>
          <w:rFonts w:ascii="方正书宋简体" w:eastAsia="方正书宋简体" w:hAnsi="方正书宋简体" w:hint="eastAsia"/>
          <w:sz w:val="22"/>
        </w:rPr>
        <w:t>。英国逐渐形成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君主立宪制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2B7F147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5、英国资产阶级革命确立了资产阶级的统治地位，揭开了欧美社会巨变的序幕，开创了资本主义制度的先河。</w:t>
      </w:r>
    </w:p>
    <w:p w14:paraId="05CE90C0" w14:textId="77777777" w:rsidR="0036209C" w:rsidRPr="00922E3E" w:rsidRDefault="0036209C" w:rsidP="00922E3E">
      <w:pPr>
        <w:pStyle w:val="af3"/>
        <w:ind w:left="360" w:hanging="360"/>
      </w:pPr>
      <w:r w:rsidRPr="00922E3E">
        <w:rPr>
          <w:rFonts w:hint="eastAsia"/>
        </w:rPr>
        <w:t>第18课</w:t>
      </w:r>
      <w:r w:rsidRPr="00922E3E">
        <w:rPr>
          <w:rFonts w:ascii="宋体" w:eastAsia="宋体" w:hAnsi="宋体" w:cs="宋体" w:hint="eastAsia"/>
        </w:rPr>
        <w:t xml:space="preserve">　</w:t>
      </w:r>
      <w:r w:rsidRPr="00922E3E">
        <w:rPr>
          <w:rFonts w:cs="字魂云雀宋(商用需授权)" w:hint="eastAsia"/>
        </w:rPr>
        <w:t>美国的独</w:t>
      </w:r>
      <w:r w:rsidRPr="00922E3E">
        <w:rPr>
          <w:rFonts w:hint="eastAsia"/>
        </w:rPr>
        <w:t>立</w:t>
      </w:r>
    </w:p>
    <w:p w14:paraId="21C95A2A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1、美国独立战争爆发的根本原因是：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英国的殖民统治阻碍了北美资本主义的发展。</w:t>
      </w:r>
    </w:p>
    <w:p w14:paraId="1B605F0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2、独立战争开始的标志是：1775年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来克星顿的枪声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F5148DF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3、1775年，北美13个殖民地组建大陆军，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华盛顿任总司令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1196823E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4、1776年7月4日，发表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《独立宣言》，</w:t>
      </w:r>
      <w:r w:rsidRPr="00371C23">
        <w:rPr>
          <w:rFonts w:ascii="方正书宋简体" w:eastAsia="方正书宋简体" w:hAnsi="方正书宋简体" w:hint="eastAsia"/>
          <w:sz w:val="22"/>
        </w:rPr>
        <w:t>宣布人人生而平等，宣告北美13个殖民地脱离英国而独立。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《独立宣言》的发表标志着美国诞生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《独立宣言》被称为“第一个人权宣言”。</w:t>
      </w:r>
    </w:p>
    <w:p w14:paraId="2276979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5、独立战争的转折点是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萨拉托加大捷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DF52FFC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6、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美国独立战争既是一场民族解放战争，也是一场资产阶级革命。</w:t>
      </w:r>
    </w:p>
    <w:p w14:paraId="5E7F63E8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7、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1787年美国宪法</w:t>
      </w:r>
      <w:r w:rsidRPr="00371C23">
        <w:rPr>
          <w:rFonts w:ascii="方正书宋简体" w:eastAsia="方正书宋简体" w:hAnsi="方正书宋简体" w:hint="eastAsia"/>
          <w:sz w:val="22"/>
        </w:rPr>
        <w:t>的核心是：行政、立法、司法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三权分立</w:t>
      </w:r>
      <w:r w:rsidRPr="00371C23">
        <w:rPr>
          <w:rFonts w:ascii="方正书宋简体" w:eastAsia="方正书宋简体" w:hAnsi="方正书宋简体" w:hint="eastAsia"/>
          <w:sz w:val="22"/>
        </w:rPr>
        <w:t>。美国是一个联邦制共和国。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1787年美国宪法</w:t>
      </w:r>
      <w:r w:rsidRPr="00371C23">
        <w:rPr>
          <w:rFonts w:ascii="方正书宋简体" w:eastAsia="方正书宋简体" w:hAnsi="方正书宋简体" w:hint="eastAsia"/>
          <w:sz w:val="22"/>
        </w:rPr>
        <w:t>是世界上第一部资产阶级成文宪法，但它允许奴隶制的存在。</w:t>
      </w:r>
    </w:p>
    <w:p w14:paraId="280A56A4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第19课 法国大革命和拿破仑帝国</w:t>
      </w:r>
    </w:p>
    <w:p w14:paraId="41007F3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1、法国大革命爆发的原因是：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封建专制统治阻碍了法国资本主义的发展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68163C4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启蒙运动</w:t>
      </w:r>
      <w:r w:rsidRPr="00371C23">
        <w:rPr>
          <w:rFonts w:ascii="方正书宋简体" w:eastAsia="方正书宋简体" w:hAnsi="方正书宋简体" w:hint="eastAsia"/>
          <w:sz w:val="22"/>
        </w:rPr>
        <w:t>宣传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自由、平等、民主，反对专制</w:t>
      </w:r>
      <w:r w:rsidRPr="00371C23">
        <w:rPr>
          <w:rFonts w:ascii="方正书宋简体" w:eastAsia="方正书宋简体" w:hAnsi="方正书宋简体" w:hint="eastAsia"/>
          <w:sz w:val="22"/>
        </w:rPr>
        <w:t>，为法国大革命做了重要的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理论准备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1065BB2F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3、法国大革命开始的标志是：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1789年7月14日，巴黎民众攻占巴士底狱。</w:t>
      </w:r>
    </w:p>
    <w:p w14:paraId="5FA48991" w14:textId="77777777" w:rsidR="0036209C" w:rsidRPr="00371C23" w:rsidRDefault="0036209C" w:rsidP="00371C23">
      <w:pPr>
        <w:spacing w:line="320" w:lineRule="exact"/>
        <w:ind w:left="330" w:hanging="330"/>
        <w:rPr>
          <w:rStyle w:val="af2"/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4、法国议会通过了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《人权宣言》，宣告人权、法治、自由、分权、平等和保护私有财产等基本原则。</w:t>
      </w:r>
    </w:p>
    <w:p w14:paraId="614D6B01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5、法国大革命处死国王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路易十六</w:t>
      </w:r>
      <w:r w:rsidRPr="00371C23">
        <w:rPr>
          <w:rFonts w:ascii="方正书宋简体" w:eastAsia="方正书宋简体" w:hAnsi="方正书宋简体" w:hint="eastAsia"/>
          <w:sz w:val="22"/>
        </w:rPr>
        <w:t>。罗伯斯庇尔等人最终也被送上断头台。</w:t>
      </w:r>
    </w:p>
    <w:p w14:paraId="3F78E0DB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6、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法国大革命</w:t>
      </w:r>
      <w:r w:rsidRPr="00371C23">
        <w:rPr>
          <w:rFonts w:ascii="方正书宋简体" w:eastAsia="方正书宋简体" w:hAnsi="方正书宋简体" w:hint="eastAsia"/>
          <w:sz w:val="22"/>
        </w:rPr>
        <w:t>传播了资产阶级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自由民主</w:t>
      </w:r>
      <w:r w:rsidRPr="00371C23">
        <w:rPr>
          <w:rFonts w:ascii="方正书宋简体" w:eastAsia="方正书宋简体" w:hAnsi="方正书宋简体" w:hint="eastAsia"/>
          <w:sz w:val="22"/>
        </w:rPr>
        <w:t>思想，具有世界性影响。</w:t>
      </w:r>
    </w:p>
    <w:p w14:paraId="75B91596" w14:textId="31BC0810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7、1804年，拿破仑建立“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法兰西第一帝国</w:t>
      </w:r>
      <w:r w:rsidRPr="00371C23">
        <w:rPr>
          <w:rFonts w:ascii="方正书宋简体" w:eastAsia="方正书宋简体" w:hAnsi="方正书宋简体" w:hint="eastAsia"/>
          <w:sz w:val="22"/>
        </w:rPr>
        <w:t>”，1815年，法兰西第一帝国覆灭。</w:t>
      </w:r>
    </w:p>
    <w:p w14:paraId="76642B2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8、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《拿破仑法典》</w:t>
      </w:r>
      <w:r w:rsidRPr="00371C23">
        <w:rPr>
          <w:rFonts w:ascii="方正书宋简体" w:eastAsia="方正书宋简体" w:hAnsi="方正书宋简体" w:hint="eastAsia"/>
          <w:sz w:val="22"/>
        </w:rPr>
        <w:t>体现了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自由平等和私有财产神圣不可侵犯等原则</w:t>
      </w:r>
      <w:r w:rsidRPr="00371C23">
        <w:rPr>
          <w:rFonts w:ascii="方正书宋简体" w:eastAsia="方正书宋简体" w:hAnsi="方正书宋简体" w:hint="eastAsia"/>
          <w:sz w:val="22"/>
        </w:rPr>
        <w:t>，是法国革命的象征，为很多国家的立法提供了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参照的蓝本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39B33155" w14:textId="77777777" w:rsidR="0036209C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第20课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第一次工业革命</w:t>
      </w:r>
    </w:p>
    <w:p w14:paraId="6631EB8D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1、第一次工业革命开始于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英国的棉纺织业</w:t>
      </w:r>
      <w:r w:rsidRPr="00371C23">
        <w:rPr>
          <w:rFonts w:ascii="方正书宋简体" w:eastAsia="方正书宋简体" w:hAnsi="方正书宋简体" w:hint="eastAsia"/>
          <w:sz w:val="22"/>
        </w:rPr>
        <w:t>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开始标志是哈格里夫斯发明珍妮纺纱机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7020150C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瓦特改进的蒸汽机是第一次工业革命的标志性成就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0592FE07" w14:textId="77777777" w:rsidR="0036209C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3、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蒸汽机</w:t>
      </w:r>
      <w:r w:rsidRPr="00371C23">
        <w:rPr>
          <w:rFonts w:ascii="方正书宋简体" w:eastAsia="方正书宋简体" w:hAnsi="方正书宋简体" w:hint="eastAsia"/>
          <w:sz w:val="22"/>
        </w:rPr>
        <w:t>成为最主要的动力来源，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现代工厂制度确立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p w14:paraId="5CA83045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4、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斯蒂芬森发明了蒸汽机车</w:t>
      </w:r>
      <w:r w:rsidRPr="00371C23">
        <w:rPr>
          <w:rFonts w:ascii="方正书宋简体" w:eastAsia="方正书宋简体" w:hAnsi="方正书宋简体" w:hint="eastAsia"/>
          <w:sz w:val="22"/>
        </w:rPr>
        <w:t>，铁路时代开始。</w:t>
      </w:r>
    </w:p>
    <w:p w14:paraId="1FAF90A7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5、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工业革命使人类进入“蒸汽时代”</w:t>
      </w:r>
      <w:r w:rsidRPr="00371C23">
        <w:rPr>
          <w:rFonts w:ascii="方正书宋简体" w:eastAsia="方正书宋简体" w:hAnsi="方正书宋简体" w:hint="eastAsia"/>
          <w:sz w:val="22"/>
        </w:rPr>
        <w:t>，英国成为世界上第一个工业国家。</w:t>
      </w:r>
    </w:p>
    <w:p w14:paraId="02E67873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6、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工业革命告诉我们</w:t>
      </w:r>
      <w:r w:rsidRPr="00371C23">
        <w:rPr>
          <w:rFonts w:ascii="方正书宋简体" w:eastAsia="方正书宋简体" w:hAnsi="方正书宋简体" w:hint="eastAsia"/>
          <w:sz w:val="22"/>
        </w:rPr>
        <w:t>：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科学技术是第一生产力</w:t>
      </w:r>
      <w:r w:rsidRPr="00371C23">
        <w:rPr>
          <w:rFonts w:ascii="方正书宋简体" w:eastAsia="方正书宋简体" w:hAnsi="方正书宋简体" w:hint="eastAsia"/>
          <w:sz w:val="22"/>
        </w:rPr>
        <w:t>，我们要大力发展科技，坚持“科技兴国”战略。同时科技也是一把双</w:t>
      </w:r>
      <w:proofErr w:type="gramStart"/>
      <w:r w:rsidRPr="00371C23">
        <w:rPr>
          <w:rFonts w:ascii="方正书宋简体" w:eastAsia="方正书宋简体" w:hAnsi="方正书宋简体" w:hint="eastAsia"/>
          <w:sz w:val="22"/>
        </w:rPr>
        <w:t>刃</w:t>
      </w:r>
      <w:proofErr w:type="gramEnd"/>
      <w:r w:rsidRPr="00371C23">
        <w:rPr>
          <w:rFonts w:ascii="方正书宋简体" w:eastAsia="方正书宋简体" w:hAnsi="方正书宋简体" w:hint="eastAsia"/>
          <w:sz w:val="22"/>
        </w:rPr>
        <w:t>剑，我们要坚持走可持续发展战略。</w:t>
      </w:r>
    </w:p>
    <w:p w14:paraId="5B3C02F3" w14:textId="77777777" w:rsidR="00371C23" w:rsidRPr="00922E3E" w:rsidRDefault="0036209C" w:rsidP="00922E3E">
      <w:pPr>
        <w:pStyle w:val="af3"/>
        <w:ind w:left="360" w:hanging="360"/>
        <w:rPr>
          <w:rStyle w:val="af2"/>
          <w:b w:val="0"/>
          <w:bCs w:val="0"/>
        </w:rPr>
      </w:pPr>
      <w:r w:rsidRPr="00922E3E">
        <w:rPr>
          <w:rStyle w:val="af2"/>
          <w:rFonts w:hint="eastAsia"/>
          <w:b w:val="0"/>
          <w:bCs w:val="0"/>
        </w:rPr>
        <w:t>第21课</w:t>
      </w:r>
      <w:r w:rsidRPr="00922E3E">
        <w:rPr>
          <w:rStyle w:val="af2"/>
          <w:rFonts w:ascii="宋体" w:eastAsia="宋体" w:hAnsi="宋体" w:cs="宋体" w:hint="eastAsia"/>
          <w:b w:val="0"/>
          <w:bCs w:val="0"/>
        </w:rPr>
        <w:t xml:space="preserve">　</w:t>
      </w:r>
      <w:r w:rsidRPr="00922E3E">
        <w:rPr>
          <w:rStyle w:val="af2"/>
          <w:rFonts w:cs="字魂云雀宋(商用需授权)" w:hint="eastAsia"/>
          <w:b w:val="0"/>
          <w:bCs w:val="0"/>
        </w:rPr>
        <w:t>马克思主义的诞生和国际工人运动的兴起</w:t>
      </w:r>
    </w:p>
    <w:p w14:paraId="3E2A2295" w14:textId="77777777" w:rsidR="00371C23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1、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1848年《共产党宣言》的发表，标志着马克思主义的诞生。从</w:t>
      </w:r>
      <w:r w:rsidRPr="00371C23">
        <w:rPr>
          <w:rFonts w:ascii="方正书宋简体" w:eastAsia="方正书宋简体" w:hAnsi="方正书宋简体" w:hint="eastAsia"/>
          <w:sz w:val="22"/>
        </w:rPr>
        <w:t>此，无产阶级的斗争有了科学理论的指导。</w:t>
      </w:r>
    </w:p>
    <w:p w14:paraId="03516240" w14:textId="284A1C3D" w:rsidR="0093526A" w:rsidRPr="00371C23" w:rsidRDefault="0036209C" w:rsidP="00371C23">
      <w:pPr>
        <w:spacing w:line="320" w:lineRule="exact"/>
        <w:ind w:left="330" w:hanging="330"/>
        <w:rPr>
          <w:rFonts w:ascii="方正书宋简体" w:eastAsia="方正书宋简体" w:hAnsi="方正书宋简体"/>
          <w:b/>
          <w:bCs/>
          <w:sz w:val="22"/>
        </w:rPr>
      </w:pPr>
      <w:r w:rsidRPr="00371C23">
        <w:rPr>
          <w:rFonts w:ascii="方正书宋简体" w:eastAsia="方正书宋简体" w:hAnsi="方正书宋简体" w:hint="eastAsia"/>
          <w:sz w:val="22"/>
        </w:rPr>
        <w:t>2、1871年3月，巴黎人民建立了</w:t>
      </w:r>
      <w:r w:rsidRPr="00371C23">
        <w:rPr>
          <w:rStyle w:val="af2"/>
          <w:rFonts w:ascii="方正书宋简体" w:eastAsia="方正书宋简体" w:hAnsi="方正书宋简体" w:hint="eastAsia"/>
          <w:sz w:val="22"/>
        </w:rPr>
        <w:t>世界上第一个无产阶级政权——巴黎公社</w:t>
      </w:r>
      <w:r w:rsidRPr="00371C23">
        <w:rPr>
          <w:rFonts w:ascii="方正书宋简体" w:eastAsia="方正书宋简体" w:hAnsi="方正书宋简体" w:hint="eastAsia"/>
          <w:sz w:val="22"/>
        </w:rPr>
        <w:t>。</w:t>
      </w:r>
    </w:p>
    <w:sectPr w:rsidR="0093526A" w:rsidRPr="00371C23" w:rsidSect="00A73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567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CF25" w14:textId="77777777" w:rsidR="00EC59EA" w:rsidRDefault="00EC59EA" w:rsidP="0036209C">
      <w:pPr>
        <w:ind w:left="315" w:hanging="315"/>
      </w:pPr>
      <w:r>
        <w:separator/>
      </w:r>
    </w:p>
  </w:endnote>
  <w:endnote w:type="continuationSeparator" w:id="0">
    <w:p w14:paraId="370B64F5" w14:textId="77777777" w:rsidR="00EC59EA" w:rsidRDefault="00EC59EA" w:rsidP="0036209C">
      <w:pPr>
        <w:ind w:left="31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字魂云雀宋(商用需授权)">
    <w:panose1 w:val="00000500000000000000"/>
    <w:charset w:val="86"/>
    <w:family w:val="auto"/>
    <w:pitch w:val="variable"/>
    <w:sig w:usb0="A000006F" w:usb1="080F004A" w:usb2="00000012" w:usb3="00000000" w:csb0="00040001" w:csb1="00000000"/>
  </w:font>
  <w:font w:name="汉仪中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方正书宋简体">
    <w:panose1 w:val="02010601030101010101"/>
    <w:charset w:val="80"/>
    <w:family w:val="auto"/>
    <w:pitch w:val="variable"/>
    <w:sig w:usb0="00000283" w:usb1="080F0C10" w:usb2="00000012" w:usb3="00000000" w:csb0="0002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得意黑">
    <w:panose1 w:val="00000000000000000000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C2E5" w14:textId="77777777" w:rsidR="00693F78" w:rsidRDefault="00693F78">
    <w:pPr>
      <w:pStyle w:val="af0"/>
      <w:ind w:left="270" w:hanging="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245951"/>
      <w:docPartObj>
        <w:docPartGallery w:val="Page Numbers (Bottom of Page)"/>
        <w:docPartUnique/>
      </w:docPartObj>
    </w:sdtPr>
    <w:sdtEndPr>
      <w:rPr>
        <w:rFonts w:ascii="得意黑" w:eastAsia="得意黑" w:hAnsi="得意黑"/>
        <w:b/>
        <w:bCs/>
      </w:rPr>
    </w:sdtEndPr>
    <w:sdtContent>
      <w:p w14:paraId="11CD4022" w14:textId="5A17F410" w:rsidR="00A73433" w:rsidRPr="00A73433" w:rsidRDefault="00A73433">
        <w:pPr>
          <w:pStyle w:val="af0"/>
          <w:ind w:left="270" w:hanging="270"/>
          <w:jc w:val="center"/>
          <w:rPr>
            <w:rFonts w:ascii="得意黑" w:eastAsia="得意黑" w:hAnsi="得意黑"/>
            <w:b/>
            <w:bCs/>
          </w:rPr>
        </w:pPr>
        <w:r w:rsidRPr="00A73433">
          <w:rPr>
            <w:rFonts w:ascii="得意黑" w:eastAsia="得意黑" w:hAnsi="得意黑"/>
            <w:b/>
            <w:bCs/>
          </w:rPr>
          <w:fldChar w:fldCharType="begin"/>
        </w:r>
        <w:r w:rsidRPr="00A73433">
          <w:rPr>
            <w:rFonts w:ascii="得意黑" w:eastAsia="得意黑" w:hAnsi="得意黑"/>
            <w:b/>
            <w:bCs/>
          </w:rPr>
          <w:instrText>PAGE   \* MERGEFORMAT</w:instrText>
        </w:r>
        <w:r w:rsidRPr="00A73433">
          <w:rPr>
            <w:rFonts w:ascii="得意黑" w:eastAsia="得意黑" w:hAnsi="得意黑"/>
            <w:b/>
            <w:bCs/>
          </w:rPr>
          <w:fldChar w:fldCharType="separate"/>
        </w:r>
        <w:r w:rsidRPr="00A73433">
          <w:rPr>
            <w:rFonts w:ascii="得意黑" w:eastAsia="得意黑" w:hAnsi="得意黑"/>
            <w:b/>
            <w:bCs/>
            <w:lang w:val="zh-CN"/>
          </w:rPr>
          <w:t>2</w:t>
        </w:r>
        <w:r w:rsidRPr="00A73433">
          <w:rPr>
            <w:rFonts w:ascii="得意黑" w:eastAsia="得意黑" w:hAnsi="得意黑"/>
            <w:b/>
            <w:bCs/>
          </w:rPr>
          <w:fldChar w:fldCharType="end"/>
        </w:r>
      </w:p>
    </w:sdtContent>
  </w:sdt>
  <w:p w14:paraId="44BE4EAB" w14:textId="77777777" w:rsidR="00693F78" w:rsidRDefault="00693F78">
    <w:pPr>
      <w:pStyle w:val="af0"/>
      <w:ind w:left="270" w:hanging="2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BE990" w14:textId="77777777" w:rsidR="00693F78" w:rsidRDefault="00693F78">
    <w:pPr>
      <w:pStyle w:val="af0"/>
      <w:ind w:left="270" w:hanging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59965" w14:textId="77777777" w:rsidR="00EC59EA" w:rsidRDefault="00EC59EA" w:rsidP="0036209C">
      <w:pPr>
        <w:ind w:left="315" w:hanging="315"/>
      </w:pPr>
      <w:r>
        <w:separator/>
      </w:r>
    </w:p>
  </w:footnote>
  <w:footnote w:type="continuationSeparator" w:id="0">
    <w:p w14:paraId="72DB2150" w14:textId="77777777" w:rsidR="00EC59EA" w:rsidRDefault="00EC59EA" w:rsidP="0036209C">
      <w:pPr>
        <w:ind w:left="31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680A5" w14:textId="77777777" w:rsidR="00693F78" w:rsidRDefault="00693F78">
    <w:pPr>
      <w:pStyle w:val="ae"/>
      <w:ind w:left="270" w:hanging="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975A" w14:textId="77777777" w:rsidR="00693F78" w:rsidRDefault="00693F78">
    <w:pPr>
      <w:pStyle w:val="ae"/>
      <w:ind w:left="270" w:hanging="2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ED6B" w14:textId="77777777" w:rsidR="00693F78" w:rsidRDefault="00693F78">
    <w:pPr>
      <w:pStyle w:val="ae"/>
      <w:ind w:left="270" w:hanging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27"/>
    <w:rsid w:val="00014A6F"/>
    <w:rsid w:val="002B554F"/>
    <w:rsid w:val="00320D27"/>
    <w:rsid w:val="0036209C"/>
    <w:rsid w:val="00371C23"/>
    <w:rsid w:val="00533834"/>
    <w:rsid w:val="00693F78"/>
    <w:rsid w:val="006A5F16"/>
    <w:rsid w:val="008C1BEB"/>
    <w:rsid w:val="00922E3E"/>
    <w:rsid w:val="0093526A"/>
    <w:rsid w:val="00A352D1"/>
    <w:rsid w:val="00A73433"/>
    <w:rsid w:val="00AE074C"/>
    <w:rsid w:val="00B22434"/>
    <w:rsid w:val="00BC5E9B"/>
    <w:rsid w:val="00D6316E"/>
    <w:rsid w:val="00EC398B"/>
    <w:rsid w:val="00EC59EA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8799B"/>
  <w15:chartTrackingRefBased/>
  <w15:docId w15:val="{E86D75A4-7AF8-4B5B-9C03-6BD9AFB1224D}"/>
  <w:docVars>
    <w:docVar w:name="ksoschemedata" w:val="81d60d61-5951-48d7-9188-e2a4ebf278b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F16"/>
    <w:pPr>
      <w:widowControl w:val="0"/>
      <w:ind w:left="150" w:hangingChars="150" w:hanging="15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2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D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D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D2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0D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D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D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D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D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D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D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20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20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2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209C"/>
    <w:rPr>
      <w:sz w:val="18"/>
      <w:szCs w:val="18"/>
    </w:rPr>
  </w:style>
  <w:style w:type="character" w:styleId="af2">
    <w:name w:val="Strong"/>
    <w:basedOn w:val="a0"/>
    <w:uiPriority w:val="22"/>
    <w:qFormat/>
    <w:rsid w:val="0036209C"/>
    <w:rPr>
      <w:b/>
      <w:bCs/>
    </w:rPr>
  </w:style>
  <w:style w:type="paragraph" w:customStyle="1" w:styleId="af3">
    <w:name w:val="课题"/>
    <w:basedOn w:val="a"/>
    <w:link w:val="af4"/>
    <w:qFormat/>
    <w:rsid w:val="00922E3E"/>
    <w:pPr>
      <w:spacing w:before="120" w:line="320" w:lineRule="exact"/>
      <w:jc w:val="left"/>
    </w:pPr>
    <w:rPr>
      <w:rFonts w:ascii="字魂云雀宋(商用需授权)" w:eastAsia="字魂云雀宋(商用需授权)" w:hAnsi="字魂云雀宋(商用需授权)"/>
      <w:sz w:val="24"/>
      <w:szCs w:val="28"/>
    </w:rPr>
  </w:style>
  <w:style w:type="character" w:customStyle="1" w:styleId="af4">
    <w:name w:val="课题 字符"/>
    <w:basedOn w:val="a0"/>
    <w:link w:val="af3"/>
    <w:rsid w:val="00922E3E"/>
    <w:rPr>
      <w:rFonts w:ascii="字魂云雀宋(商用需授权)" w:eastAsia="字魂云雀宋(商用需授权)" w:hAnsi="字魂云雀宋(商用需授权)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F3C4-AB40-4A4E-A07D-AAC39E2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540</Words>
  <Characters>3080</Characters>
  <DocSecurity>0</DocSecurity>
  <Lines>25</Lines>
  <Paragraphs>7</Paragraphs>
  <ScaleCrop>false</ScaleCrop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2024-07-08T03:58:00Z</cp:lastPrinted>
  <dcterms:created xsi:type="dcterms:W3CDTF">2024-07-08T03:37:00Z</dcterms:created>
  <dcterms:modified xsi:type="dcterms:W3CDTF">2024-07-08T03:59:00Z</dcterms:modified>
</cp:coreProperties>
</file>