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黑体" w:hAnsi="黑体" w:eastAsia="黑体" w:cs="黑体"/>
          <w:sz w:val="36"/>
          <w:szCs w:val="36"/>
        </w:rPr>
      </w:pPr>
      <w:r>
        <w:rPr>
          <w:rFonts w:hint="eastAsia" w:ascii="黑体" w:hAnsi="黑体" w:eastAsia="黑体" w:cs="黑体"/>
          <w:sz w:val="36"/>
          <w:szCs w:val="36"/>
          <w:lang w:val="en-US" w:eastAsia="zh-CN"/>
        </w:rPr>
        <w:t>运用</w:t>
      </w:r>
      <w:r>
        <w:rPr>
          <w:rFonts w:hint="eastAsia" w:ascii="黑体" w:hAnsi="黑体" w:eastAsia="黑体" w:cs="黑体"/>
          <w:sz w:val="36"/>
          <w:szCs w:val="36"/>
        </w:rPr>
        <w:t>跨学科整合</w:t>
      </w:r>
      <w:r>
        <w:rPr>
          <w:rFonts w:hint="eastAsia" w:ascii="黑体" w:hAnsi="黑体" w:eastAsia="黑体" w:cs="黑体"/>
          <w:sz w:val="36"/>
          <w:szCs w:val="36"/>
          <w:lang w:eastAsia="zh-CN"/>
        </w:rPr>
        <w:t>，</w:t>
      </w:r>
      <w:r>
        <w:rPr>
          <w:rFonts w:hint="eastAsia" w:ascii="黑体" w:hAnsi="黑体" w:eastAsia="黑体" w:cs="黑体"/>
          <w:sz w:val="36"/>
          <w:szCs w:val="36"/>
        </w:rPr>
        <w:t>发展学生</w:t>
      </w:r>
      <w:r>
        <w:rPr>
          <w:rFonts w:hint="eastAsia" w:ascii="黑体" w:hAnsi="黑体" w:eastAsia="黑体" w:cs="黑体"/>
          <w:sz w:val="36"/>
          <w:szCs w:val="36"/>
          <w:lang w:val="en-US" w:eastAsia="zh-CN"/>
        </w:rPr>
        <w:t>历史</w:t>
      </w:r>
      <w:r>
        <w:rPr>
          <w:rFonts w:hint="eastAsia" w:ascii="黑体" w:hAnsi="黑体" w:eastAsia="黑体" w:cs="黑体"/>
          <w:sz w:val="36"/>
          <w:szCs w:val="36"/>
        </w:rPr>
        <w:t>核心素养</w:t>
      </w:r>
    </w:p>
    <w:p>
      <w:pPr>
        <w:pStyle w:val="3"/>
        <w:keepNext w:val="0"/>
        <w:keepLines w:val="0"/>
        <w:snapToGrid w:val="0"/>
        <w:spacing w:before="0" w:after="0"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---以广东近几年历史中考</w:t>
      </w:r>
      <w:r>
        <w:rPr>
          <w:rFonts w:hint="eastAsia" w:ascii="宋体" w:hAnsi="宋体" w:eastAsia="宋体" w:cs="宋体"/>
          <w:sz w:val="28"/>
          <w:szCs w:val="28"/>
        </w:rPr>
        <w:t>试题</w:t>
      </w:r>
      <w:r>
        <w:rPr>
          <w:rFonts w:hint="eastAsia" w:ascii="宋体" w:hAnsi="宋体" w:eastAsia="宋体" w:cs="宋体"/>
          <w:sz w:val="28"/>
          <w:szCs w:val="28"/>
          <w:lang w:val="en-US" w:eastAsia="zh-CN"/>
        </w:rPr>
        <w:t>为例</w:t>
      </w:r>
    </w:p>
    <w:p>
      <w:pPr>
        <w:ind w:firstLine="570"/>
        <w:rPr>
          <w:rFonts w:hint="eastAsia" w:ascii="宋体" w:hAnsi="宋体" w:cs="宋体"/>
          <w:b w:val="0"/>
          <w:i w:val="0"/>
          <w:iCs w:val="0"/>
          <w:caps w:val="0"/>
          <w:color w:val="333333"/>
          <w:spacing w:val="0"/>
          <w:sz w:val="24"/>
          <w:szCs w:val="24"/>
          <w:lang w:eastAsia="zh-CN"/>
        </w:rPr>
      </w:pPr>
      <w:r>
        <w:rPr>
          <w:rFonts w:hint="eastAsia" w:ascii="宋体" w:hAnsi="宋体"/>
          <w:color w:val="000000"/>
          <w:sz w:val="24"/>
        </w:rPr>
        <w:t>[</w:t>
      </w:r>
      <w:r>
        <w:rPr>
          <w:rFonts w:hint="eastAsia" w:ascii="黑体" w:hAnsi="宋体" w:eastAsia="黑体"/>
          <w:color w:val="000000"/>
          <w:sz w:val="24"/>
        </w:rPr>
        <w:t>摘要</w:t>
      </w:r>
      <w:r>
        <w:rPr>
          <w:rFonts w:hint="eastAsia" w:ascii="宋体" w:hAnsi="宋体"/>
          <w:color w:val="000000"/>
          <w:sz w:val="24"/>
        </w:rPr>
        <w:t xml:space="preserve">] </w:t>
      </w:r>
      <w:r>
        <w:rPr>
          <w:rFonts w:hint="eastAsia" w:ascii="楷体" w:hAnsi="楷体" w:eastAsia="楷体" w:cs="楷体"/>
          <w:color w:val="000000"/>
          <w:sz w:val="24"/>
        </w:rPr>
        <w:t xml:space="preserve"> </w:t>
      </w:r>
      <w:r>
        <w:rPr>
          <w:rFonts w:hint="eastAsia" w:ascii="楷体" w:hAnsi="楷体" w:eastAsia="楷体" w:cs="楷体"/>
          <w:b w:val="0"/>
          <w:i w:val="0"/>
          <w:iCs w:val="0"/>
          <w:caps w:val="0"/>
          <w:color w:val="333333"/>
          <w:spacing w:val="0"/>
          <w:sz w:val="24"/>
          <w:szCs w:val="24"/>
        </w:rPr>
        <w:t>广东中考的命题新动向</w:t>
      </w:r>
      <w:r>
        <w:rPr>
          <w:rFonts w:hint="eastAsia" w:ascii="楷体" w:hAnsi="楷体" w:eastAsia="楷体" w:cs="楷体"/>
          <w:b w:val="0"/>
          <w:i w:val="0"/>
          <w:iCs w:val="0"/>
          <w:caps w:val="0"/>
          <w:color w:val="333333"/>
          <w:spacing w:val="0"/>
          <w:sz w:val="24"/>
          <w:szCs w:val="24"/>
          <w:lang w:val="en-US" w:eastAsia="zh-CN"/>
        </w:rPr>
        <w:t>就是要</w:t>
      </w:r>
      <w:r>
        <w:rPr>
          <w:rFonts w:hint="eastAsia" w:ascii="楷体" w:hAnsi="楷体" w:eastAsia="楷体" w:cs="楷体"/>
          <w:b w:val="0"/>
          <w:i w:val="0"/>
          <w:iCs w:val="0"/>
          <w:caps w:val="0"/>
          <w:color w:val="333333"/>
          <w:spacing w:val="0"/>
          <w:sz w:val="24"/>
          <w:szCs w:val="24"/>
        </w:rPr>
        <w:t>提高探究性、开放性、综合性试题比例，积极探索跨学科命题</w:t>
      </w:r>
      <w:r>
        <w:rPr>
          <w:rFonts w:hint="eastAsia" w:ascii="楷体" w:hAnsi="楷体" w:eastAsia="楷体" w:cs="楷体"/>
          <w:b w:val="0"/>
          <w:i w:val="0"/>
          <w:iCs w:val="0"/>
          <w:caps w:val="0"/>
          <w:color w:val="333333"/>
          <w:spacing w:val="0"/>
          <w:sz w:val="24"/>
          <w:szCs w:val="24"/>
          <w:lang w:eastAsia="zh-CN"/>
        </w:rPr>
        <w:t>，</w:t>
      </w:r>
      <w:r>
        <w:rPr>
          <w:rFonts w:hint="eastAsia" w:ascii="楷体" w:hAnsi="楷体" w:eastAsia="楷体" w:cs="楷体"/>
          <w:b w:val="0"/>
          <w:i w:val="0"/>
          <w:iCs w:val="0"/>
          <w:caps w:val="0"/>
          <w:color w:val="333333"/>
          <w:spacing w:val="0"/>
          <w:sz w:val="24"/>
          <w:szCs w:val="24"/>
          <w:lang w:val="en-US" w:eastAsia="zh-CN"/>
        </w:rPr>
        <w:t>从而</w:t>
      </w:r>
      <w:r>
        <w:rPr>
          <w:rFonts w:hint="eastAsia" w:ascii="楷体" w:hAnsi="楷体" w:eastAsia="楷体" w:cs="楷体"/>
          <w:b w:val="0"/>
          <w:i w:val="0"/>
          <w:iCs w:val="0"/>
          <w:caps w:val="0"/>
          <w:color w:val="333333"/>
          <w:spacing w:val="0"/>
          <w:sz w:val="24"/>
          <w:szCs w:val="24"/>
        </w:rPr>
        <w:t>引导学生从整体上把握历史，而不是孤立、分散地记诵历史知识。跨学科整合可以提高学生的学习兴趣和积极性，同时也有助于提高学生的综合素质</w:t>
      </w:r>
      <w:r>
        <w:rPr>
          <w:rFonts w:hint="eastAsia" w:ascii="楷体" w:hAnsi="楷体" w:eastAsia="楷体" w:cs="楷体"/>
          <w:b w:val="0"/>
          <w:i w:val="0"/>
          <w:iCs w:val="0"/>
          <w:caps w:val="0"/>
          <w:color w:val="333333"/>
          <w:spacing w:val="0"/>
          <w:sz w:val="24"/>
          <w:szCs w:val="24"/>
          <w:lang w:eastAsia="zh-CN"/>
        </w:rPr>
        <w:t>，</w:t>
      </w:r>
      <w:r>
        <w:rPr>
          <w:rFonts w:hint="eastAsia" w:ascii="楷体" w:hAnsi="楷体" w:eastAsia="楷体" w:cs="楷体"/>
          <w:b w:val="0"/>
          <w:i w:val="0"/>
          <w:iCs w:val="0"/>
          <w:caps w:val="0"/>
          <w:color w:val="333333"/>
          <w:spacing w:val="0"/>
          <w:sz w:val="24"/>
          <w:szCs w:val="24"/>
        </w:rPr>
        <w:t>进一步发展学生核心素养，促进学生历史学习方式的转变，加强学生运用多学科知识与技能进行综合探究的能力</w:t>
      </w:r>
      <w:r>
        <w:rPr>
          <w:rFonts w:hint="eastAsia" w:ascii="宋体" w:hAnsi="宋体" w:cs="宋体"/>
          <w:b w:val="0"/>
          <w:i w:val="0"/>
          <w:iCs w:val="0"/>
          <w:caps w:val="0"/>
          <w:color w:val="333333"/>
          <w:spacing w:val="0"/>
          <w:sz w:val="24"/>
          <w:szCs w:val="24"/>
          <w:lang w:eastAsia="zh-CN"/>
        </w:rPr>
        <w:t>。</w:t>
      </w:r>
    </w:p>
    <w:p>
      <w:pPr>
        <w:ind w:firstLine="570"/>
        <w:rPr>
          <w:rFonts w:ascii="楷体_GB2312" w:hAnsi="宋体" w:eastAsia="楷体_GB2312"/>
          <w:b/>
          <w:color w:val="0000FF"/>
          <w:sz w:val="24"/>
        </w:rPr>
      </w:pPr>
      <w:r>
        <w:rPr>
          <w:rFonts w:hint="eastAsia" w:ascii="宋体" w:hAnsi="宋体"/>
          <w:color w:val="000000"/>
          <w:sz w:val="24"/>
        </w:rPr>
        <w:t>[</w:t>
      </w:r>
      <w:r>
        <w:rPr>
          <w:rFonts w:hint="eastAsia" w:ascii="黑体" w:hAnsi="宋体" w:eastAsia="黑体"/>
          <w:color w:val="000000"/>
          <w:sz w:val="24"/>
        </w:rPr>
        <w:t>关键词</w:t>
      </w:r>
      <w:r>
        <w:rPr>
          <w:rFonts w:hint="eastAsia" w:ascii="宋体" w:hAnsi="宋体"/>
          <w:color w:val="000000"/>
          <w:sz w:val="24"/>
        </w:rPr>
        <w:t xml:space="preserve">]  </w:t>
      </w:r>
      <w:r>
        <w:rPr>
          <w:rFonts w:hint="eastAsia" w:ascii="楷体" w:hAnsi="楷体" w:eastAsia="楷体" w:cs="楷体"/>
          <w:b w:val="0"/>
          <w:i w:val="0"/>
          <w:iCs w:val="0"/>
          <w:caps w:val="0"/>
          <w:color w:val="333333"/>
          <w:spacing w:val="0"/>
          <w:sz w:val="24"/>
          <w:szCs w:val="24"/>
        </w:rPr>
        <w:t>跨学科</w:t>
      </w:r>
      <w:r>
        <w:rPr>
          <w:rFonts w:hint="eastAsia" w:ascii="楷体" w:hAnsi="楷体" w:eastAsia="楷体" w:cs="楷体"/>
          <w:b w:val="0"/>
          <w:color w:val="000000"/>
          <w:sz w:val="24"/>
          <w:szCs w:val="24"/>
        </w:rPr>
        <w:t xml:space="preserve">  </w:t>
      </w:r>
      <w:r>
        <w:rPr>
          <w:rFonts w:hint="eastAsia" w:ascii="楷体" w:hAnsi="楷体" w:eastAsia="楷体" w:cs="楷体"/>
          <w:b w:val="0"/>
          <w:sz w:val="24"/>
          <w:szCs w:val="24"/>
        </w:rPr>
        <w:t>核心素养</w:t>
      </w:r>
      <w:r>
        <w:rPr>
          <w:rFonts w:hint="eastAsia" w:ascii="楷体" w:hAnsi="楷体" w:eastAsia="楷体" w:cs="楷体"/>
          <w:b w:val="0"/>
          <w:sz w:val="24"/>
          <w:szCs w:val="24"/>
          <w:lang w:val="en-US" w:eastAsia="zh-CN"/>
        </w:rPr>
        <w:t xml:space="preserve">  </w:t>
      </w:r>
      <w:r>
        <w:rPr>
          <w:rFonts w:hint="eastAsia" w:ascii="楷体" w:hAnsi="楷体" w:eastAsia="楷体" w:cs="楷体"/>
          <w:b w:val="0"/>
          <w:i w:val="0"/>
          <w:iCs w:val="0"/>
          <w:caps w:val="0"/>
          <w:color w:val="333333"/>
          <w:spacing w:val="0"/>
          <w:sz w:val="24"/>
          <w:szCs w:val="24"/>
        </w:rPr>
        <w:t>综合性</w:t>
      </w:r>
    </w:p>
    <w:p>
      <w:pPr>
        <w:rPr>
          <w:rFonts w:hint="eastAsia"/>
          <w:lang w:val="en-US" w:eastAsia="zh-CN"/>
        </w:rPr>
      </w:pPr>
    </w:p>
    <w:p>
      <w:pPr>
        <w:pStyle w:val="5"/>
        <w:keepNext w:val="0"/>
        <w:keepLines w:val="0"/>
        <w:pageBreakBefore w:val="0"/>
        <w:kinsoku/>
        <w:wordWrap/>
        <w:overflowPunct/>
        <w:topLinePunct w:val="0"/>
        <w:autoSpaceDE/>
        <w:autoSpaceDN/>
        <w:bidi w:val="0"/>
        <w:adjustRightInd/>
        <w:snapToGrid w:val="0"/>
        <w:spacing w:beforeAutospacing="0" w:line="360" w:lineRule="auto"/>
        <w:ind w:firstLine="562"/>
        <w:rPr>
          <w:rFonts w:hint="eastAsia" w:ascii="宋体" w:hAnsi="宋体" w:eastAsia="宋体" w:cs="宋体"/>
          <w:b w:val="0"/>
          <w:sz w:val="24"/>
          <w:szCs w:val="24"/>
        </w:rPr>
      </w:pPr>
      <w:r>
        <w:rPr>
          <w:rFonts w:hint="eastAsia" w:ascii="宋体" w:hAnsi="宋体" w:eastAsia="宋体" w:cs="宋体"/>
          <w:b w:val="0"/>
          <w:i w:val="0"/>
          <w:iCs w:val="0"/>
          <w:caps w:val="0"/>
          <w:color w:val="333333"/>
          <w:spacing w:val="0"/>
          <w:sz w:val="24"/>
          <w:szCs w:val="24"/>
        </w:rPr>
        <w:t>2019年为中考改革而发布的《教育部关于加强初中学业水平考试命题工作的意见》中明确提出:“提高探究性、开放性、综合性试题比例，积极探索跨学科命题</w:t>
      </w:r>
      <w:r>
        <w:rPr>
          <w:rFonts w:hint="eastAsia" w:hAnsi="宋体" w:cs="宋体"/>
          <w:b w:val="0"/>
          <w:i w:val="0"/>
          <w:iCs w:val="0"/>
          <w:caps w:val="0"/>
          <w:color w:val="000000" w:themeColor="text1"/>
          <w:spacing w:val="0"/>
          <w:sz w:val="24"/>
          <w:szCs w:val="24"/>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sz w:val="24"/>
          <w:szCs w:val="24"/>
          <w14:textFill>
            <w14:solidFill>
              <w14:schemeClr w14:val="tx1"/>
            </w14:solidFill>
          </w14:textFill>
        </w:rPr>
        <w:t>[</w:t>
      </w:r>
      <w:r>
        <w:rPr>
          <w:rFonts w:hint="eastAsia" w:ascii="宋体" w:hAnsi="宋体" w:eastAsia="宋体" w:cs="宋体"/>
          <w:b w:val="0"/>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b w:val="0"/>
          <w:i w:val="0"/>
          <w:iCs w:val="0"/>
          <w:caps w:val="0"/>
          <w:color w:val="000000" w:themeColor="text1"/>
          <w:spacing w:val="0"/>
          <w:sz w:val="24"/>
          <w:szCs w:val="24"/>
          <w:u w:val="none"/>
          <w14:textFill>
            <w14:solidFill>
              <w14:schemeClr w14:val="tx1"/>
            </w14:solidFill>
          </w14:textFill>
        </w:rPr>
        <w:instrText xml:space="preserve"> HYPERLINK "https://m.sohu.com/a/427758634_689627/" \t "https://www.so.com/_blank" </w:instrText>
      </w:r>
      <w:r>
        <w:rPr>
          <w:rFonts w:hint="eastAsia" w:ascii="宋体" w:hAnsi="宋体" w:eastAsia="宋体" w:cs="宋体"/>
          <w:b w:val="0"/>
          <w:i w:val="0"/>
          <w:iCs w:val="0"/>
          <w:caps w:val="0"/>
          <w:color w:val="000000" w:themeColor="text1"/>
          <w:spacing w:val="0"/>
          <w:sz w:val="24"/>
          <w:szCs w:val="24"/>
          <w:u w:val="none"/>
          <w14:textFill>
            <w14:solidFill>
              <w14:schemeClr w14:val="tx1"/>
            </w14:solidFill>
          </w14:textFill>
        </w:rPr>
        <w:fldChar w:fldCharType="separate"/>
      </w:r>
      <w:r>
        <w:rPr>
          <w:rStyle w:val="10"/>
          <w:rFonts w:hint="eastAsia" w:ascii="宋体" w:hAnsi="宋体" w:eastAsia="宋体" w:cs="宋体"/>
          <w:b w:val="0"/>
          <w:i w:val="0"/>
          <w:iCs w:val="0"/>
          <w:caps w:val="0"/>
          <w:color w:val="000000" w:themeColor="text1"/>
          <w:spacing w:val="0"/>
          <w:sz w:val="24"/>
          <w:szCs w:val="24"/>
          <w:u w:val="none"/>
          <w14:textFill>
            <w14:solidFill>
              <w14:schemeClr w14:val="tx1"/>
            </w14:solidFill>
          </w14:textFill>
        </w:rPr>
        <w:t>1</w:t>
      </w:r>
      <w:r>
        <w:rPr>
          <w:rFonts w:hint="eastAsia" w:ascii="宋体" w:hAnsi="宋体" w:eastAsia="宋体" w:cs="宋体"/>
          <w:b w:val="0"/>
          <w:i w:val="0"/>
          <w:iCs w:val="0"/>
          <w:caps w:val="0"/>
          <w:color w:val="000000" w:themeColor="text1"/>
          <w:spacing w:val="0"/>
          <w:sz w:val="24"/>
          <w:szCs w:val="24"/>
          <w:u w:val="none"/>
          <w14:textFill>
            <w14:solidFill>
              <w14:schemeClr w14:val="tx1"/>
            </w14:solidFill>
          </w14:textFill>
        </w:rPr>
        <w:fldChar w:fldCharType="end"/>
      </w:r>
      <w:r>
        <w:rPr>
          <w:rFonts w:hint="eastAsia" w:ascii="宋体" w:hAnsi="宋体" w:eastAsia="宋体" w:cs="宋体"/>
          <w:b w:val="0"/>
          <w:i w:val="0"/>
          <w:iCs w:val="0"/>
          <w:caps w:val="0"/>
          <w:color w:val="000000" w:themeColor="text1"/>
          <w:spacing w:val="0"/>
          <w:sz w:val="24"/>
          <w:szCs w:val="24"/>
          <w14:textFill>
            <w14:solidFill>
              <w14:schemeClr w14:val="tx1"/>
            </w14:solidFill>
          </w14:textFill>
        </w:rPr>
        <w:t>]</w:t>
      </w:r>
      <w:r>
        <w:rPr>
          <w:rFonts w:hint="eastAsia" w:ascii="宋体" w:hAnsi="宋体" w:eastAsia="宋体" w:cs="宋体"/>
          <w:b w:val="0"/>
          <w:color w:val="000000" w:themeColor="text1"/>
          <w:sz w:val="24"/>
          <w:szCs w:val="24"/>
          <w14:textFill>
            <w14:solidFill>
              <w14:schemeClr w14:val="tx1"/>
            </w14:solidFill>
          </w14:textFill>
        </w:rPr>
        <w:t>《义</w:t>
      </w:r>
      <w:r>
        <w:rPr>
          <w:rFonts w:hint="eastAsia" w:ascii="宋体" w:hAnsi="宋体" w:eastAsia="宋体" w:cs="宋体"/>
          <w:b w:val="0"/>
          <w:sz w:val="24"/>
          <w:szCs w:val="24"/>
        </w:rPr>
        <w:t>务教育历史课程标准》(2022年版)规定，历史课程在总课时中专门规划出10%的课时设计跨学科主题学习活动，作为学生学习的提升和拓展。同时，课程标准还倡导跨学科主题学习评价，考试样题中也放入了跨学科题目</w:t>
      </w:r>
      <w:r>
        <w:rPr>
          <w:rFonts w:hint="eastAsia" w:hAnsi="宋体" w:cs="宋体"/>
          <w:b w:val="0"/>
          <w:i w:val="0"/>
          <w:iCs w:val="0"/>
          <w:caps w:val="0"/>
          <w:color w:val="333333"/>
          <w:spacing w:val="0"/>
          <w:sz w:val="24"/>
          <w:szCs w:val="24"/>
          <w:lang w:eastAsia="zh-CN"/>
        </w:rPr>
        <w:t>。</w:t>
      </w:r>
      <w:r>
        <w:rPr>
          <w:rFonts w:hint="eastAsia" w:ascii="宋体" w:hAnsi="宋体" w:eastAsia="宋体" w:cs="宋体"/>
          <w:b w:val="0"/>
          <w:i w:val="0"/>
          <w:iCs w:val="0"/>
          <w:caps w:val="0"/>
          <w:color w:val="000000" w:themeColor="text1"/>
          <w:spacing w:val="0"/>
          <w:sz w:val="24"/>
          <w:szCs w:val="24"/>
          <w14:textFill>
            <w14:solidFill>
              <w14:schemeClr w14:val="tx1"/>
            </w14:solidFill>
          </w14:textFill>
        </w:rPr>
        <w:t>[</w:t>
      </w:r>
      <w:r>
        <w:rPr>
          <w:rFonts w:hint="eastAsia" w:hAnsi="宋体" w:cs="宋体"/>
          <w:b w:val="0"/>
          <w:i w:val="0"/>
          <w:iCs w:val="0"/>
          <w:caps w:val="0"/>
          <w:color w:val="000000" w:themeColor="text1"/>
          <w:spacing w:val="0"/>
          <w:sz w:val="24"/>
          <w:szCs w:val="24"/>
          <w:u w:val="none"/>
          <w:lang w:val="en-US" w:eastAsia="zh-CN"/>
          <w14:textFill>
            <w14:solidFill>
              <w14:schemeClr w14:val="tx1"/>
            </w14:solidFill>
          </w14:textFill>
        </w:rPr>
        <w:t>2</w:t>
      </w:r>
      <w:r>
        <w:rPr>
          <w:rFonts w:hint="eastAsia" w:ascii="宋体" w:hAnsi="宋体" w:eastAsia="宋体" w:cs="宋体"/>
          <w:b w:val="0"/>
          <w:i w:val="0"/>
          <w:iCs w:val="0"/>
          <w:caps w:val="0"/>
          <w:color w:val="000000" w:themeColor="text1"/>
          <w:spacing w:val="0"/>
          <w:sz w:val="24"/>
          <w:szCs w:val="24"/>
          <w14:textFill>
            <w14:solidFill>
              <w14:schemeClr w14:val="tx1"/>
            </w14:solidFill>
          </w14:textFill>
        </w:rPr>
        <w:t>]</w:t>
      </w:r>
      <w:r>
        <w:rPr>
          <w:rFonts w:hint="eastAsia" w:ascii="宋体" w:hAnsi="宋体" w:eastAsia="宋体" w:cs="宋体"/>
          <w:b w:val="0"/>
          <w:i w:val="0"/>
          <w:iCs w:val="0"/>
          <w:caps w:val="0"/>
          <w:color w:val="333333"/>
          <w:spacing w:val="0"/>
          <w:sz w:val="24"/>
          <w:szCs w:val="24"/>
        </w:rPr>
        <w:t>广东中考的跨学科题目在</w:t>
      </w:r>
      <w:r>
        <w:rPr>
          <w:rFonts w:hint="eastAsia" w:ascii="宋体" w:hAnsi="宋体" w:eastAsia="宋体" w:cs="宋体"/>
          <w:b w:val="0"/>
          <w:i w:val="0"/>
          <w:iCs w:val="0"/>
          <w:caps w:val="0"/>
          <w:color w:val="333333"/>
          <w:spacing w:val="0"/>
          <w:sz w:val="24"/>
          <w:szCs w:val="24"/>
          <w:lang w:val="en-US" w:eastAsia="zh-CN"/>
        </w:rPr>
        <w:t>近几</w:t>
      </w:r>
      <w:r>
        <w:rPr>
          <w:rFonts w:hint="eastAsia" w:ascii="宋体" w:hAnsi="宋体" w:eastAsia="宋体" w:cs="宋体"/>
          <w:b w:val="0"/>
          <w:i w:val="0"/>
          <w:iCs w:val="0"/>
          <w:caps w:val="0"/>
          <w:color w:val="333333"/>
          <w:spacing w:val="0"/>
          <w:sz w:val="24"/>
          <w:szCs w:val="24"/>
        </w:rPr>
        <w:t>年中占据了很大比重，这些试题都需要考生具备两学科的基础知识和能力才能得出正确答案。跨学科整合体现了广东中考的命题新动向。</w:t>
      </w:r>
      <w:r>
        <w:rPr>
          <w:rFonts w:hint="eastAsia" w:ascii="宋体" w:hAnsi="宋体" w:eastAsia="宋体" w:cs="宋体"/>
          <w:b w:val="0"/>
          <w:sz w:val="24"/>
          <w:szCs w:val="24"/>
        </w:rPr>
        <w:t>　</w:t>
      </w:r>
      <w:r>
        <w:rPr>
          <w:rFonts w:hint="eastAsia" w:ascii="宋体" w:hAnsi="宋体" w:eastAsia="宋体" w:cs="宋体"/>
          <w:b w:val="0"/>
          <w:sz w:val="24"/>
          <w:szCs w:val="24"/>
          <w:lang w:val="en-US" w:eastAsia="zh-CN"/>
        </w:rPr>
        <w:t>首先我们来看看</w:t>
      </w:r>
      <w:r>
        <w:rPr>
          <w:rFonts w:hint="eastAsia" w:ascii="宋体" w:hAnsi="宋体" w:eastAsia="宋体" w:cs="宋体"/>
          <w:b w:val="0"/>
          <w:sz w:val="24"/>
          <w:szCs w:val="24"/>
        </w:rPr>
        <w:t>近</w:t>
      </w:r>
      <w:r>
        <w:rPr>
          <w:rFonts w:hint="eastAsia" w:ascii="宋体" w:hAnsi="宋体" w:eastAsia="宋体" w:cs="宋体"/>
          <w:b w:val="0"/>
          <w:sz w:val="24"/>
          <w:szCs w:val="24"/>
          <w:lang w:val="en-US" w:eastAsia="zh-CN"/>
        </w:rPr>
        <w:t>几</w:t>
      </w:r>
      <w:r>
        <w:rPr>
          <w:rFonts w:hint="eastAsia" w:ascii="宋体" w:hAnsi="宋体" w:eastAsia="宋体" w:cs="宋体"/>
          <w:b w:val="0"/>
          <w:sz w:val="24"/>
          <w:szCs w:val="24"/>
        </w:rPr>
        <w:t>年来广东中考出现</w:t>
      </w:r>
      <w:r>
        <w:rPr>
          <w:rFonts w:hint="eastAsia" w:ascii="宋体" w:hAnsi="宋体" w:eastAsia="宋体" w:cs="宋体"/>
          <w:b w:val="0"/>
          <w:sz w:val="24"/>
          <w:szCs w:val="24"/>
          <w:lang w:val="en-US" w:eastAsia="zh-CN"/>
        </w:rPr>
        <w:t>的</w:t>
      </w:r>
      <w:r>
        <w:rPr>
          <w:rFonts w:hint="eastAsia" w:ascii="宋体" w:hAnsi="宋体" w:eastAsia="宋体" w:cs="宋体"/>
          <w:b w:val="0"/>
          <w:sz w:val="24"/>
          <w:szCs w:val="24"/>
        </w:rPr>
        <w:t>跨学科命题，统计如下：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176"/>
        <w:gridCol w:w="1110"/>
        <w:gridCol w:w="1646"/>
        <w:gridCol w:w="1877"/>
        <w:gridCol w:w="952"/>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年份</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跨学科类试题数量</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选择题数量</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非选择题数量</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color w:val="000000"/>
                <w:sz w:val="24"/>
                <w:szCs w:val="24"/>
              </w:rPr>
              <w:t>分值</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所跨学科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2020年</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eastAsia="zh-CN"/>
              </w:rPr>
            </w:pPr>
            <w:r>
              <w:rPr>
                <w:rFonts w:hint="eastAsia" w:ascii="宋体" w:hAnsi="宋体" w:eastAsia="宋体" w:cs="宋体"/>
                <w:b w:val="0"/>
                <w:sz w:val="24"/>
                <w:szCs w:val="24"/>
                <w:lang w:val="en-US" w:eastAsia="zh-CN"/>
              </w:rPr>
              <w:t>7</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eastAsia="zh-CN"/>
              </w:rPr>
            </w:pPr>
            <w:r>
              <w:rPr>
                <w:rFonts w:hint="eastAsia" w:ascii="宋体" w:hAnsi="宋体" w:eastAsia="宋体" w:cs="宋体"/>
                <w:b w:val="0"/>
                <w:sz w:val="24"/>
                <w:szCs w:val="24"/>
                <w:lang w:val="en-US" w:eastAsia="zh-CN"/>
              </w:rPr>
              <w:t>5</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2</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28</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地理、语文、美术、物理、化学、英语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2021年</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5</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4</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1</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11</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地理、语文、美术、道法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2022年</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eastAsia="zh-CN"/>
              </w:rPr>
            </w:pPr>
            <w:r>
              <w:rPr>
                <w:rFonts w:hint="eastAsia" w:ascii="宋体" w:hAnsi="宋体" w:eastAsia="宋体" w:cs="宋体"/>
                <w:b w:val="0"/>
                <w:sz w:val="24"/>
                <w:szCs w:val="24"/>
                <w:lang w:val="en-US" w:eastAsia="zh-CN"/>
              </w:rPr>
              <w:t>6</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eastAsia="zh-CN"/>
              </w:rPr>
            </w:pPr>
            <w:r>
              <w:rPr>
                <w:rFonts w:hint="eastAsia" w:ascii="宋体" w:hAnsi="宋体" w:eastAsia="宋体" w:cs="宋体"/>
                <w:b w:val="0"/>
                <w:sz w:val="24"/>
                <w:szCs w:val="24"/>
                <w:lang w:val="en-US" w:eastAsia="zh-CN"/>
              </w:rPr>
              <w:t>6</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12</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地理、语文、美术、体育、科学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2023年</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13</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11</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40</w:t>
            </w:r>
          </w:p>
        </w:tc>
        <w:tc>
          <w:tcPr>
            <w:tcW w:w="0" w:type="auto"/>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地理、语文、美术、道法</w:t>
            </w:r>
            <w:r>
              <w:rPr>
                <w:rFonts w:hint="eastAsia" w:ascii="宋体" w:hAnsi="宋体" w:eastAsia="宋体" w:cs="宋体"/>
                <w:b w:val="0"/>
                <w:sz w:val="24"/>
                <w:szCs w:val="24"/>
                <w:lang w:eastAsia="zh-CN"/>
              </w:rPr>
              <w:t>、</w:t>
            </w:r>
            <w:r>
              <w:rPr>
                <w:rFonts w:hint="eastAsia" w:ascii="宋体" w:hAnsi="宋体" w:eastAsia="宋体" w:cs="宋体"/>
                <w:b w:val="0"/>
                <w:sz w:val="24"/>
                <w:szCs w:val="24"/>
              </w:rPr>
              <w:t>物理、科学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451" w:type="dxa"/>
          <w:trHeight w:val="740" w:hRule="atLeast"/>
          <w:tblCellSpacing w:w="0" w:type="dxa"/>
          <w:jc w:val="center"/>
        </w:trPr>
        <w:tc>
          <w:tcPr>
            <w:tcW w:w="0" w:type="auto"/>
            <w:gridSpan w:val="6"/>
            <w:tcBorders>
              <w:top w:val="single" w:color="F0A22E" w:sz="6" w:space="0"/>
              <w:left w:val="single" w:color="F0A22E" w:sz="6" w:space="0"/>
              <w:bottom w:val="single" w:color="F0A22E" w:sz="6" w:space="0"/>
              <w:right w:val="single" w:color="F0A22E" w:sz="6" w:space="0"/>
            </w:tcBorders>
            <w:shd w:val="clear" w:color="auto" w:fill="FCF0E8"/>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2020广东历史中考试题跨学科题目汇总表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451" w:type="dxa"/>
          <w:trHeight w:val="740" w:hRule="atLeast"/>
          <w:tblCellSpacing w:w="0" w:type="dxa"/>
          <w:jc w:val="center"/>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整合科目</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考查题号</w:t>
            </w:r>
          </w:p>
        </w:tc>
        <w:tc>
          <w:tcPr>
            <w:tcW w:w="0" w:type="auto"/>
            <w:gridSpan w:val="3"/>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考查内容</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451" w:type="dxa"/>
          <w:trHeight w:val="740" w:hRule="atLeast"/>
          <w:tblCellSpacing w:w="0" w:type="dxa"/>
          <w:jc w:val="center"/>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历史与语文(诗歌)</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第8题</w:t>
            </w:r>
          </w:p>
        </w:tc>
        <w:tc>
          <w:tcPr>
            <w:tcW w:w="0" w:type="auto"/>
            <w:gridSpan w:val="3"/>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大运河的开通</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451" w:type="dxa"/>
          <w:trHeight w:val="760" w:hRule="atLeast"/>
          <w:tblCellSpacing w:w="0" w:type="dxa"/>
          <w:jc w:val="center"/>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历史与英语</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第33题</w:t>
            </w:r>
          </w:p>
        </w:tc>
        <w:tc>
          <w:tcPr>
            <w:tcW w:w="0" w:type="auto"/>
            <w:gridSpan w:val="3"/>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新航路开辟、第二次工业革命、第三次科技革命、英国霸权地位确立、世界语言文化交流</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14分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451" w:type="dxa"/>
          <w:trHeight w:val="800" w:hRule="atLeast"/>
          <w:tblCellSpacing w:w="0" w:type="dxa"/>
          <w:jc w:val="center"/>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历史与地理</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第3、32题</w:t>
            </w:r>
          </w:p>
        </w:tc>
        <w:tc>
          <w:tcPr>
            <w:tcW w:w="0" w:type="auto"/>
            <w:gridSpan w:val="3"/>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战国时期农业、近代中国教育的发展</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451" w:type="dxa"/>
          <w:trHeight w:val="740" w:hRule="atLeast"/>
          <w:tblCellSpacing w:w="0" w:type="dxa"/>
          <w:jc w:val="center"/>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历史与道法(词语)</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第14题</w:t>
            </w:r>
          </w:p>
        </w:tc>
        <w:tc>
          <w:tcPr>
            <w:tcW w:w="0" w:type="auto"/>
            <w:gridSpan w:val="3"/>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马克思主义的传播</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451" w:type="dxa"/>
          <w:trHeight w:val="740" w:hRule="atLeast"/>
          <w:tblCellSpacing w:w="0" w:type="dxa"/>
          <w:jc w:val="center"/>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历史与美术</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第16题</w:t>
            </w:r>
          </w:p>
        </w:tc>
        <w:tc>
          <w:tcPr>
            <w:tcW w:w="0" w:type="auto"/>
            <w:gridSpan w:val="3"/>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中华民族团结抗日</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451" w:type="dxa"/>
          <w:trHeight w:val="740" w:hRule="atLeast"/>
          <w:tblCellSpacing w:w="0" w:type="dxa"/>
          <w:jc w:val="center"/>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历史与物理</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第25题</w:t>
            </w:r>
          </w:p>
        </w:tc>
        <w:tc>
          <w:tcPr>
            <w:tcW w:w="0" w:type="auto"/>
            <w:gridSpan w:val="3"/>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牛顿的万有引力定律</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56" w:type="dxa"/>
              <w:right w:w="56"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Style w:val="8"/>
                <w:rFonts w:hint="eastAsia" w:ascii="宋体" w:hAnsi="宋体" w:eastAsia="宋体" w:cs="宋体"/>
                <w:b w:val="0"/>
                <w:sz w:val="24"/>
                <w:szCs w:val="24"/>
              </w:rPr>
            </w:pPr>
            <w:r>
              <w:rPr>
                <w:rStyle w:val="8"/>
                <w:rFonts w:hint="eastAsia" w:ascii="宋体" w:hAnsi="宋体" w:eastAsia="宋体" w:cs="宋体"/>
                <w:b w:val="0"/>
                <w:sz w:val="24"/>
                <w:szCs w:val="24"/>
              </w:rPr>
              <w:t>2分</w:t>
            </w:r>
          </w:p>
        </w:tc>
      </w:tr>
    </w:tbl>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p>
    <w:tbl>
      <w:tblPr>
        <w:tblStyle w:val="7"/>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6"/>
        <w:gridCol w:w="1316"/>
        <w:gridCol w:w="2576"/>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blCellSpacing w:w="0" w:type="dxa"/>
        </w:trPr>
        <w:tc>
          <w:tcPr>
            <w:tcW w:w="0" w:type="auto"/>
            <w:gridSpan w:val="4"/>
            <w:tcBorders>
              <w:top w:val="single" w:color="F0A22E" w:sz="6" w:space="0"/>
              <w:left w:val="single" w:color="F0A22E" w:sz="6" w:space="0"/>
              <w:bottom w:val="single" w:color="F0A22E" w:sz="6" w:space="0"/>
              <w:right w:val="single" w:color="F0A22E" w:sz="6" w:space="0"/>
            </w:tcBorders>
            <w:shd w:val="clear" w:color="auto" w:fill="FCF0E8"/>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2021年广东历史中考试题跨学科题目汇总表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整合科目</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考查题号</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考查内容</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5"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历史与语文</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第4题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隋朝合并州县</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历史与地理</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第7题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元朝行省制度</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历史与道法</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第20题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我国大力支持科技创新</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5"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历史与美术</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第22题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文艺复兴中的人文主义</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5"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历史与语文</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第31(2)题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中国古代的民族交融</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3分</w:t>
            </w:r>
          </w:p>
        </w:tc>
      </w:tr>
    </w:tbl>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p>
    <w:tbl>
      <w:tblPr>
        <w:tblStyle w:val="7"/>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6"/>
        <w:gridCol w:w="1136"/>
        <w:gridCol w:w="4016"/>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blCellSpacing w:w="0" w:type="dxa"/>
        </w:trPr>
        <w:tc>
          <w:tcPr>
            <w:tcW w:w="0" w:type="auto"/>
            <w:gridSpan w:val="4"/>
            <w:tcBorders>
              <w:top w:val="single" w:color="F0A22E" w:sz="6" w:space="0"/>
              <w:left w:val="single" w:color="F0A22E" w:sz="6" w:space="0"/>
              <w:bottom w:val="single" w:color="F0A22E" w:sz="6" w:space="0"/>
              <w:right w:val="single" w:color="F0A22E" w:sz="6" w:space="0"/>
            </w:tcBorders>
            <w:shd w:val="clear" w:color="auto" w:fill="FCF0E8"/>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2022年广东历史中考试题跨学科题目汇总表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5"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整合科目</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考查题号</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考查内容</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历史与体育</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第4题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汉代社会风尚</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历史与语文</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第6题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中华优秀传统文化</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历史与数学</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第14题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中国纺织行业发展</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历史与地理</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第21题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新时代经济建设成就</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历史与地理</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第22题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古代水陆交通发展</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历史与道法</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第30题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构建人类命运共同体理念的重要意义</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bl>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p>
    <w:tbl>
      <w:tblPr>
        <w:tblStyle w:val="7"/>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8"/>
        <w:gridCol w:w="1010"/>
        <w:gridCol w:w="6351"/>
        <w:gridCol w:w="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blCellSpacing w:w="0" w:type="dxa"/>
        </w:trPr>
        <w:tc>
          <w:tcPr>
            <w:tcW w:w="0" w:type="auto"/>
            <w:gridSpan w:val="4"/>
            <w:tcBorders>
              <w:top w:val="single" w:color="F0A22E" w:sz="6" w:space="0"/>
              <w:left w:val="single" w:color="F0A22E" w:sz="6" w:space="0"/>
              <w:bottom w:val="single" w:color="F0A22E" w:sz="6" w:space="0"/>
              <w:right w:val="single" w:color="F0A22E" w:sz="6" w:space="0"/>
            </w:tcBorders>
            <w:shd w:val="clear" w:color="auto" w:fill="FCF0E8"/>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202</w:t>
            </w:r>
            <w:r>
              <w:rPr>
                <w:rFonts w:hint="eastAsia" w:ascii="宋体" w:hAnsi="宋体" w:eastAsia="宋体" w:cs="宋体"/>
                <w:b w:val="0"/>
                <w:color w:val="000000"/>
                <w:sz w:val="24"/>
                <w:szCs w:val="24"/>
                <w:lang w:val="en-US" w:eastAsia="zh-CN"/>
              </w:rPr>
              <w:t>3</w:t>
            </w:r>
            <w:r>
              <w:rPr>
                <w:rFonts w:hint="eastAsia" w:ascii="宋体" w:hAnsi="宋体" w:eastAsia="宋体" w:cs="宋体"/>
                <w:b w:val="0"/>
                <w:color w:val="000000"/>
                <w:sz w:val="24"/>
                <w:szCs w:val="24"/>
              </w:rPr>
              <w:t>年广东历史中考试题跨学科题目汇总表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5"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整合科目</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考查题号</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考查内容</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历史与地理</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w:t>
            </w:r>
            <w:r>
              <w:rPr>
                <w:rFonts w:hint="eastAsia" w:ascii="宋体" w:hAnsi="宋体" w:eastAsia="宋体" w:cs="宋体"/>
                <w:b w:val="0"/>
                <w:color w:val="000000"/>
                <w:sz w:val="24"/>
                <w:szCs w:val="24"/>
                <w:lang w:val="en-US" w:eastAsia="zh-CN"/>
              </w:rPr>
              <w:t>2</w:t>
            </w:r>
            <w:r>
              <w:rPr>
                <w:rFonts w:hint="eastAsia" w:ascii="宋体" w:hAnsi="宋体" w:eastAsia="宋体" w:cs="宋体"/>
                <w:b w:val="0"/>
                <w:color w:val="000000"/>
                <w:sz w:val="24"/>
                <w:szCs w:val="24"/>
              </w:rPr>
              <w:t>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kern w:val="0"/>
                <w:sz w:val="24"/>
                <w:szCs w:val="24"/>
              </w:rPr>
              <w:t>地图在春秋战国军事活动中的重要作用</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历史与物理</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第4题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kern w:val="0"/>
                <w:sz w:val="24"/>
                <w:szCs w:val="24"/>
              </w:rPr>
            </w:pPr>
            <w:r>
              <w:rPr>
                <w:rFonts w:hint="eastAsia" w:ascii="宋体" w:hAnsi="宋体" w:eastAsia="宋体" w:cs="宋体"/>
                <w:b w:val="0"/>
                <w:kern w:val="0"/>
                <w:sz w:val="24"/>
                <w:szCs w:val="24"/>
              </w:rPr>
              <w:t>汉代</w:t>
            </w:r>
            <w:r>
              <w:rPr>
                <w:rFonts w:hint="eastAsia" w:ascii="宋体" w:hAnsi="宋体" w:eastAsia="宋体" w:cs="宋体"/>
                <w:b w:val="0"/>
                <w:kern w:val="0"/>
                <w:sz w:val="24"/>
                <w:szCs w:val="24"/>
                <w:lang w:val="en-US" w:eastAsia="zh-CN"/>
              </w:rPr>
              <w:t>物理科</w:t>
            </w:r>
            <w:r>
              <w:rPr>
                <w:rFonts w:hint="eastAsia" w:ascii="宋体" w:hAnsi="宋体" w:eastAsia="宋体" w:cs="宋体"/>
                <w:b w:val="0"/>
                <w:kern w:val="0"/>
                <w:sz w:val="24"/>
                <w:szCs w:val="24"/>
              </w:rPr>
              <w:t>技水平较高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5"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历史与语文</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第6题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kern w:val="0"/>
                <w:sz w:val="24"/>
                <w:szCs w:val="24"/>
              </w:rPr>
              <w:t>唐朝经济繁荣</w:t>
            </w:r>
            <w:r>
              <w:rPr>
                <w:rFonts w:hint="eastAsia" w:ascii="宋体" w:hAnsi="宋体" w:eastAsia="宋体" w:cs="宋体"/>
                <w:b w:val="0"/>
                <w:kern w:val="0"/>
                <w:sz w:val="24"/>
                <w:szCs w:val="24"/>
                <w:lang w:eastAsia="zh-CN"/>
              </w:rPr>
              <w:t>，</w:t>
            </w:r>
            <w:r>
              <w:rPr>
                <w:rFonts w:hint="eastAsia" w:ascii="宋体" w:hAnsi="宋体" w:eastAsia="宋体" w:cs="宋体"/>
                <w:b w:val="0"/>
                <w:kern w:val="0"/>
                <w:sz w:val="24"/>
                <w:szCs w:val="24"/>
              </w:rPr>
              <w:t>商业贸易繁荣</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ind w:left="0" w:leftChars="0" w:right="0" w:rightChars="0"/>
              <w:rPr>
                <w:rFonts w:hint="eastAsia" w:ascii="宋体" w:hAnsi="宋体" w:eastAsia="宋体" w:cs="宋体"/>
                <w:b w:val="0"/>
                <w:kern w:val="0"/>
                <w:sz w:val="24"/>
                <w:szCs w:val="24"/>
                <w:lang w:val="en-US" w:eastAsia="zh-CN" w:bidi="ar"/>
              </w:rPr>
            </w:pPr>
            <w:r>
              <w:rPr>
                <w:rFonts w:hint="eastAsia" w:ascii="宋体" w:hAnsi="宋体" w:eastAsia="宋体" w:cs="宋体"/>
                <w:b w:val="0"/>
                <w:color w:val="000000"/>
                <w:sz w:val="24"/>
                <w:szCs w:val="24"/>
              </w:rPr>
              <w:t>历史与地理</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ind w:left="0" w:leftChars="0" w:right="0" w:rightChars="0"/>
              <w:rPr>
                <w:rFonts w:hint="eastAsia" w:ascii="宋体" w:hAnsi="宋体" w:eastAsia="宋体" w:cs="宋体"/>
                <w:b w:val="0"/>
                <w:kern w:val="0"/>
                <w:sz w:val="24"/>
                <w:szCs w:val="24"/>
                <w:lang w:val="en-US" w:eastAsia="zh-CN" w:bidi="ar"/>
              </w:rPr>
            </w:pPr>
            <w:r>
              <w:rPr>
                <w:rFonts w:hint="eastAsia" w:ascii="宋体" w:hAnsi="宋体" w:eastAsia="宋体" w:cs="宋体"/>
                <w:b w:val="0"/>
                <w:color w:val="000000"/>
                <w:sz w:val="24"/>
                <w:szCs w:val="24"/>
              </w:rPr>
              <w:t>第</w:t>
            </w:r>
            <w:r>
              <w:rPr>
                <w:rFonts w:hint="eastAsia" w:ascii="宋体" w:hAnsi="宋体" w:eastAsia="宋体" w:cs="宋体"/>
                <w:b w:val="0"/>
                <w:color w:val="000000"/>
                <w:sz w:val="24"/>
                <w:szCs w:val="24"/>
                <w:lang w:val="en-US" w:eastAsia="zh-CN"/>
              </w:rPr>
              <w:t>8</w:t>
            </w:r>
            <w:r>
              <w:rPr>
                <w:rFonts w:hint="eastAsia" w:ascii="宋体" w:hAnsi="宋体" w:eastAsia="宋体" w:cs="宋体"/>
                <w:b w:val="0"/>
                <w:color w:val="000000"/>
                <w:sz w:val="24"/>
                <w:szCs w:val="24"/>
              </w:rPr>
              <w:t>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ind w:left="0" w:leftChars="0" w:right="0" w:rightChars="0"/>
              <w:rPr>
                <w:rFonts w:hint="eastAsia" w:ascii="宋体" w:hAnsi="宋体" w:eastAsia="宋体" w:cs="宋体"/>
                <w:b w:val="0"/>
                <w:kern w:val="0"/>
                <w:sz w:val="24"/>
                <w:szCs w:val="24"/>
                <w:lang w:val="en-US" w:eastAsia="zh-CN" w:bidi="ar"/>
              </w:rPr>
            </w:pPr>
            <w:r>
              <w:rPr>
                <w:rFonts w:hint="eastAsia" w:ascii="宋体" w:hAnsi="宋体" w:eastAsia="宋体" w:cs="宋体"/>
                <w:b w:val="0"/>
                <w:color w:val="000000"/>
                <w:sz w:val="24"/>
                <w:szCs w:val="24"/>
                <w:lang w:val="en-US" w:eastAsia="zh-CN"/>
              </w:rPr>
              <w:t>元朝</w:t>
            </w:r>
            <w:r>
              <w:rPr>
                <w:rFonts w:hint="eastAsia" w:ascii="宋体" w:hAnsi="宋体" w:eastAsia="宋体" w:cs="宋体"/>
                <w:b w:val="0"/>
                <w:color w:val="000000"/>
                <w:sz w:val="24"/>
                <w:szCs w:val="24"/>
              </w:rPr>
              <w:t>水陆交通发展</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ind w:left="0" w:leftChars="0" w:right="0" w:rightChars="0"/>
              <w:rPr>
                <w:rFonts w:hint="eastAsia" w:ascii="宋体" w:hAnsi="宋体" w:eastAsia="宋体" w:cs="宋体"/>
                <w:b w:val="0"/>
                <w:kern w:val="0"/>
                <w:sz w:val="24"/>
                <w:szCs w:val="24"/>
                <w:lang w:val="en-US" w:eastAsia="zh-CN" w:bidi="ar"/>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历史与数学</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w:t>
            </w:r>
            <w:r>
              <w:rPr>
                <w:rFonts w:hint="eastAsia" w:ascii="宋体" w:hAnsi="宋体" w:eastAsia="宋体" w:cs="宋体"/>
                <w:b w:val="0"/>
                <w:color w:val="000000"/>
                <w:sz w:val="24"/>
                <w:szCs w:val="24"/>
                <w:lang w:val="en-US" w:eastAsia="zh-CN"/>
              </w:rPr>
              <w:t>20</w:t>
            </w:r>
            <w:r>
              <w:rPr>
                <w:rFonts w:hint="eastAsia" w:ascii="宋体" w:hAnsi="宋体" w:eastAsia="宋体" w:cs="宋体"/>
                <w:b w:val="0"/>
                <w:color w:val="000000"/>
                <w:sz w:val="24"/>
                <w:szCs w:val="24"/>
              </w:rPr>
              <w:t>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中国</w:t>
            </w:r>
            <w:r>
              <w:rPr>
                <w:rFonts w:hint="eastAsia" w:ascii="宋体" w:hAnsi="宋体" w:eastAsia="宋体" w:cs="宋体"/>
                <w:b w:val="0"/>
                <w:kern w:val="0"/>
                <w:sz w:val="24"/>
                <w:szCs w:val="24"/>
              </w:rPr>
              <w:t>对外开放不断扩大。</w:t>
            </w:r>
            <w:r>
              <w:rPr>
                <w:rFonts w:hint="eastAsia" w:ascii="宋体" w:hAnsi="宋体" w:eastAsia="宋体" w:cs="宋体"/>
                <w:b w:val="0"/>
                <w:kern w:val="0"/>
                <w:sz w:val="24"/>
                <w:szCs w:val="24"/>
              </w:rPr>
              <w:br w:type="textWrapping"/>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lang w:val="en-US" w:eastAsia="zh-CN"/>
              </w:rPr>
            </w:pPr>
            <w:r>
              <w:rPr>
                <w:rFonts w:hint="eastAsia" w:ascii="宋体" w:hAnsi="宋体" w:eastAsia="宋体" w:cs="宋体"/>
                <w:b w:val="0"/>
                <w:color w:val="000000"/>
                <w:sz w:val="24"/>
                <w:szCs w:val="24"/>
              </w:rPr>
              <w:t>历史与</w:t>
            </w:r>
            <w:r>
              <w:rPr>
                <w:rFonts w:hint="eastAsia" w:ascii="宋体" w:hAnsi="宋体" w:eastAsia="宋体" w:cs="宋体"/>
                <w:b w:val="0"/>
                <w:color w:val="000000"/>
                <w:sz w:val="24"/>
                <w:szCs w:val="24"/>
                <w:lang w:val="en-US" w:eastAsia="zh-CN"/>
              </w:rPr>
              <w:t>道法</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第2</w:t>
            </w:r>
            <w:r>
              <w:rPr>
                <w:rFonts w:hint="eastAsia" w:ascii="宋体" w:hAnsi="宋体" w:eastAsia="宋体" w:cs="宋体"/>
                <w:b w:val="0"/>
                <w:color w:val="000000"/>
                <w:sz w:val="24"/>
                <w:szCs w:val="24"/>
                <w:lang w:val="en-US" w:eastAsia="zh-CN"/>
              </w:rPr>
              <w:t>2</w:t>
            </w:r>
            <w:r>
              <w:rPr>
                <w:rFonts w:hint="eastAsia" w:ascii="宋体" w:hAnsi="宋体" w:eastAsia="宋体" w:cs="宋体"/>
                <w:b w:val="0"/>
                <w:color w:val="000000"/>
                <w:sz w:val="24"/>
                <w:szCs w:val="24"/>
              </w:rPr>
              <w:t>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kern w:val="0"/>
                <w:sz w:val="24"/>
                <w:szCs w:val="24"/>
              </w:rPr>
              <w:t>庄园法庭有利于维护庄园秩序。</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历史与美术</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第24题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kern w:val="0"/>
                <w:sz w:val="24"/>
                <w:szCs w:val="24"/>
              </w:rPr>
              <w:t>英国资产阶级革命</w:t>
            </w:r>
            <w:r>
              <w:rPr>
                <w:rFonts w:hint="eastAsia" w:ascii="宋体" w:hAnsi="宋体" w:eastAsia="宋体" w:cs="宋体"/>
                <w:b w:val="0"/>
                <w:kern w:val="0"/>
                <w:sz w:val="24"/>
                <w:szCs w:val="24"/>
                <w:lang w:val="en-US" w:eastAsia="zh-CN"/>
              </w:rPr>
              <w:t>导致</w:t>
            </w:r>
            <w:r>
              <w:rPr>
                <w:rFonts w:hint="eastAsia" w:ascii="宋体" w:hAnsi="宋体" w:eastAsia="宋体" w:cs="宋体"/>
                <w:b w:val="0"/>
                <w:kern w:val="0"/>
                <w:sz w:val="24"/>
                <w:szCs w:val="24"/>
              </w:rPr>
              <w:t>当时社会秩序受到冲击。</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lang w:eastAsia="zh-CN"/>
              </w:rPr>
            </w:pPr>
            <w:r>
              <w:rPr>
                <w:rFonts w:hint="eastAsia" w:ascii="宋体" w:hAnsi="宋体" w:eastAsia="宋体" w:cs="宋体"/>
                <w:b w:val="0"/>
                <w:color w:val="000000"/>
                <w:sz w:val="24"/>
                <w:szCs w:val="24"/>
              </w:rPr>
              <w:t>历史与</w:t>
            </w:r>
            <w:r>
              <w:rPr>
                <w:rFonts w:hint="eastAsia" w:ascii="宋体" w:hAnsi="宋体" w:eastAsia="宋体" w:cs="宋体"/>
                <w:b w:val="0"/>
                <w:color w:val="000000"/>
                <w:sz w:val="24"/>
                <w:szCs w:val="24"/>
                <w:lang w:val="en-US" w:eastAsia="zh-CN"/>
              </w:rPr>
              <w:t>数学</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rPr>
              <w:t>第3</w:t>
            </w:r>
            <w:r>
              <w:rPr>
                <w:rFonts w:hint="eastAsia" w:ascii="宋体" w:hAnsi="宋体" w:eastAsia="宋体" w:cs="宋体"/>
                <w:b w:val="0"/>
                <w:color w:val="000000"/>
                <w:sz w:val="24"/>
                <w:szCs w:val="24"/>
                <w:lang w:val="en-US" w:eastAsia="zh-CN"/>
              </w:rPr>
              <w:t>2</w:t>
            </w:r>
            <w:r>
              <w:rPr>
                <w:rFonts w:hint="eastAsia" w:ascii="宋体" w:hAnsi="宋体" w:eastAsia="宋体" w:cs="宋体"/>
                <w:b w:val="0"/>
                <w:color w:val="000000"/>
                <w:sz w:val="24"/>
                <w:szCs w:val="24"/>
              </w:rPr>
              <w:t>题</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kern w:val="0"/>
                <w:sz w:val="24"/>
                <w:szCs w:val="24"/>
              </w:rPr>
              <w:t>中国对外贸易的</w:t>
            </w:r>
            <w:r>
              <w:rPr>
                <w:rFonts w:hint="eastAsia" w:ascii="宋体" w:hAnsi="宋体" w:eastAsia="宋体" w:cs="宋体"/>
                <w:b w:val="0"/>
                <w:kern w:val="0"/>
                <w:sz w:val="24"/>
                <w:szCs w:val="24"/>
                <w:lang w:val="en-US" w:eastAsia="zh-CN"/>
              </w:rPr>
              <w:t>变化</w:t>
            </w:r>
            <w:r>
              <w:rPr>
                <w:rFonts w:hint="eastAsia" w:ascii="宋体" w:hAnsi="宋体" w:eastAsia="宋体" w:cs="宋体"/>
                <w:b w:val="0"/>
                <w:kern w:val="0"/>
                <w:sz w:val="24"/>
                <w:szCs w:val="24"/>
              </w:rPr>
              <w:t>及其背景。</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sz w:val="24"/>
                <w:szCs w:val="24"/>
              </w:rPr>
            </w:pPr>
            <w:r>
              <w:rPr>
                <w:rFonts w:hint="eastAsia" w:ascii="宋体" w:hAnsi="宋体" w:eastAsia="宋体" w:cs="宋体"/>
                <w:b w:val="0"/>
                <w:color w:val="000000"/>
                <w:sz w:val="24"/>
                <w:szCs w:val="24"/>
                <w:lang w:val="en-US" w:eastAsia="zh-CN"/>
              </w:rPr>
              <w:t>14</w:t>
            </w:r>
            <w:r>
              <w:rPr>
                <w:rFonts w:hint="eastAsia" w:ascii="宋体" w:hAnsi="宋体" w:eastAsia="宋体" w:cs="宋体"/>
                <w:b w:val="0"/>
                <w:color w:val="000000"/>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tblCellSpacing w:w="0" w:type="dxa"/>
        </w:trPr>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历史与地理</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 xml:space="preserve">第33题 </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kern w:val="0"/>
                <w:sz w:val="24"/>
                <w:szCs w:val="24"/>
              </w:rPr>
            </w:pPr>
            <w:r>
              <w:rPr>
                <w:rFonts w:hint="eastAsia" w:ascii="宋体" w:hAnsi="宋体" w:eastAsia="宋体" w:cs="宋体"/>
                <w:b w:val="0"/>
                <w:kern w:val="0"/>
                <w:sz w:val="24"/>
                <w:szCs w:val="24"/>
              </w:rPr>
              <w:t>16至18世纪世界人口迁移的主要原因，第一次世界大战的相关内容，</w:t>
            </w:r>
          </w:p>
        </w:tc>
        <w:tc>
          <w:tcPr>
            <w:tcW w:w="0" w:type="auto"/>
            <w:tcBorders>
              <w:top w:val="single" w:color="F0A22E" w:sz="6" w:space="0"/>
              <w:left w:val="single" w:color="F0A22E" w:sz="6" w:space="0"/>
              <w:bottom w:val="single" w:color="F0A22E" w:sz="6" w:space="0"/>
              <w:right w:val="single" w:color="F0A22E" w:sz="6" w:space="0"/>
            </w:tcBorders>
            <w:shd w:val="clear" w:color="auto" w:fill="FFFFFF"/>
            <w:tcMar>
              <w:left w:w="73" w:type="dxa"/>
              <w:right w:w="73" w:type="dxa"/>
            </w:tcMar>
            <w:vAlign w:val="center"/>
          </w:tcPr>
          <w:p>
            <w:pPr>
              <w:pStyle w:val="6"/>
              <w:keepNext w:val="0"/>
              <w:keepLines w:val="0"/>
              <w:pageBreakBefore w:val="0"/>
              <w:widowControl/>
              <w:suppressLineNumbers w:val="0"/>
              <w:kinsoku/>
              <w:wordWrap/>
              <w:overflowPunct/>
              <w:topLinePunct w:val="0"/>
              <w:autoSpaceDE/>
              <w:autoSpaceDN/>
              <w:bidi w:val="0"/>
              <w:adjustRightInd/>
              <w:spacing w:beforeAutospacing="0" w:line="360" w:lineRule="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12分</w:t>
            </w:r>
          </w:p>
        </w:tc>
      </w:tr>
    </w:tbl>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p>
    <w:p>
      <w:pPr>
        <w:pStyle w:val="4"/>
        <w:keepNext w:val="0"/>
        <w:keepLines w:val="0"/>
        <w:pageBreakBefore w:val="0"/>
        <w:kinsoku/>
        <w:wordWrap/>
        <w:overflowPunct/>
        <w:topLinePunct w:val="0"/>
        <w:autoSpaceDE/>
        <w:autoSpaceDN/>
        <w:bidi w:val="0"/>
        <w:adjustRightInd/>
        <w:snapToGrid w:val="0"/>
        <w:spacing w:before="0" w:beforeAutospacing="0" w:after="0" w:line="360" w:lineRule="auto"/>
        <w:rPr>
          <w:rFonts w:hint="eastAsia" w:ascii="宋体" w:hAnsi="宋体" w:eastAsia="宋体" w:cs="宋体"/>
          <w:b w:val="0"/>
          <w:sz w:val="24"/>
          <w:szCs w:val="24"/>
        </w:rPr>
      </w:pPr>
      <w:r>
        <w:rPr>
          <w:rFonts w:hint="eastAsia" w:ascii="宋体" w:hAnsi="宋体" w:eastAsia="宋体" w:cs="宋体"/>
          <w:b w:val="0"/>
          <w:sz w:val="24"/>
          <w:szCs w:val="24"/>
        </w:rPr>
        <w:t>一、跨地理学科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330" w:afterAutospacing="0" w:line="360" w:lineRule="auto"/>
        <w:ind w:left="0" w:right="0" w:firstLine="0"/>
        <w:jc w:val="both"/>
        <w:rPr>
          <w:rFonts w:hint="eastAsia" w:ascii="宋体" w:hAnsi="宋体" w:eastAsia="宋体" w:cs="宋体"/>
          <w:b w:val="0"/>
          <w:i w:val="0"/>
          <w:iCs w:val="0"/>
          <w:caps w:val="0"/>
          <w:color w:val="222222"/>
          <w:spacing w:val="0"/>
          <w:sz w:val="24"/>
          <w:szCs w:val="24"/>
        </w:rPr>
      </w:pPr>
      <w:r>
        <w:rPr>
          <w:rFonts w:hint="eastAsia" w:ascii="宋体" w:hAnsi="宋体" w:eastAsia="宋体" w:cs="宋体"/>
          <w:b w:val="0"/>
          <w:sz w:val="24"/>
          <w:szCs w:val="24"/>
        </w:rPr>
        <w:t>　　</w:t>
      </w:r>
      <w:r>
        <w:rPr>
          <w:rFonts w:hint="eastAsia" w:ascii="宋体" w:hAnsi="宋体" w:eastAsia="宋体" w:cs="宋体"/>
          <w:b w:val="0"/>
          <w:i w:val="0"/>
          <w:iCs w:val="0"/>
          <w:caps w:val="0"/>
          <w:color w:val="222222"/>
          <w:spacing w:val="0"/>
          <w:sz w:val="24"/>
          <w:szCs w:val="24"/>
          <w:shd w:val="clear" w:fill="FFFFFF"/>
        </w:rPr>
        <w:t>时空观念是历史学科核心素养之一，这就要求历史学科在教学中必须整合地理学科知识技能，逐渐形成历史时空观念，建立历史发展与地理变化之间的整体联系，“帮助学生养成运用唯物主义观点学习和看待世界的思维习惯”。</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可能与历史学科进行融合的地理学科课程内容有：文化传播，交通路线(分布)，中国古代农业分布，中国自然节令与农业生产，中国行政区划，中国疆域，中国人口、民族分布等。值得注意的是，历史地图的考查是历史与地理学科进行融合的典型代表之一，做题时可能需要利用地理知识正确识读地图还有图例。</w:t>
      </w:r>
    </w:p>
    <w:p>
      <w:pPr>
        <w:keepNext w:val="0"/>
        <w:keepLines w:val="0"/>
        <w:pageBreakBefore w:val="0"/>
        <w:kinsoku/>
        <w:wordWrap/>
        <w:overflowPunct/>
        <w:topLinePunct w:val="0"/>
        <w:autoSpaceDE/>
        <w:autoSpaceDN/>
        <w:bidi w:val="0"/>
        <w:adjustRightInd/>
        <w:spacing w:beforeAutospacing="0" w:line="360" w:lineRule="auto"/>
        <w:ind w:left="420"/>
        <w:textAlignment w:val="center"/>
        <w:rPr>
          <w:rFonts w:hint="eastAsia" w:ascii="宋体" w:hAnsi="宋体" w:eastAsia="宋体" w:cs="宋体"/>
          <w:b w:val="0"/>
          <w:kern w:val="0"/>
          <w:sz w:val="24"/>
          <w:szCs w:val="24"/>
        </w:rPr>
      </w:pPr>
      <w:r>
        <w:rPr>
          <w:rFonts w:hint="eastAsia" w:ascii="宋体" w:hAnsi="宋体" w:eastAsia="宋体" w:cs="宋体"/>
          <w:b w:val="0"/>
          <w:color w:val="auto"/>
          <w:sz w:val="24"/>
          <w:szCs w:val="24"/>
        </w:rPr>
        <w:t>例</w:t>
      </w:r>
      <w:r>
        <w:rPr>
          <w:rFonts w:hint="eastAsia" w:ascii="宋体" w:hAnsi="宋体" w:eastAsia="宋体" w:cs="宋体"/>
          <w:b w:val="0"/>
          <w:color w:val="auto"/>
          <w:sz w:val="24"/>
          <w:szCs w:val="24"/>
          <w:lang w:val="en-US" w:eastAsia="zh-CN"/>
        </w:rPr>
        <w:t>1</w:t>
      </w:r>
      <w:r>
        <w:rPr>
          <w:rFonts w:hint="eastAsia" w:ascii="宋体" w:hAnsi="宋体" w:eastAsia="宋体" w:cs="宋体"/>
          <w:b w:val="0"/>
          <w:color w:val="auto"/>
          <w:sz w:val="24"/>
          <w:szCs w:val="24"/>
        </w:rPr>
        <w:t>（2023·广东省·</w:t>
      </w:r>
      <w:r>
        <w:rPr>
          <w:rFonts w:hint="eastAsia" w:ascii="宋体" w:hAnsi="宋体" w:eastAsia="宋体" w:cs="宋体"/>
          <w:b w:val="0"/>
          <w:color w:val="auto"/>
          <w:sz w:val="24"/>
          <w:szCs w:val="24"/>
          <w:lang w:val="en-US" w:eastAsia="zh-CN"/>
        </w:rPr>
        <w:t>8</w:t>
      </w:r>
      <w:r>
        <w:rPr>
          <w:rFonts w:hint="eastAsia" w:ascii="宋体" w:hAnsi="宋体" w:eastAsia="宋体" w:cs="宋体"/>
          <w:b w:val="0"/>
          <w:color w:val="auto"/>
          <w:sz w:val="24"/>
          <w:szCs w:val="24"/>
        </w:rPr>
        <w:t>）</w:t>
      </w:r>
      <w:r>
        <w:rPr>
          <w:rFonts w:hint="eastAsia" w:ascii="宋体" w:hAnsi="宋体" w:eastAsia="宋体" w:cs="宋体"/>
          <w:b w:val="0"/>
          <w:sz w:val="24"/>
          <w:szCs w:val="24"/>
        </w:rPr>
        <w:t xml:space="preserve"> </w:t>
      </w:r>
      <w:bookmarkStart w:id="0" w:name="f06d0760-5390-4094-989f-1460f4680047"/>
      <w:r>
        <w:rPr>
          <w:rFonts w:hint="eastAsia" w:ascii="宋体" w:hAnsi="宋体" w:eastAsia="宋体" w:cs="宋体"/>
          <w:b w:val="0"/>
          <w:kern w:val="0"/>
          <w:sz w:val="24"/>
          <w:szCs w:val="24"/>
        </w:rPr>
        <w:t>元朝时，运粮船每年二月由长江口之刘家港入海，取直线北行，绕胶东半岛入渤海，抵直沽（今天津）。这（　　）</w:t>
      </w:r>
      <w:bookmarkEnd w:id="0"/>
    </w:p>
    <w:p>
      <w:pPr>
        <w:keepNext w:val="0"/>
        <w:keepLines w:val="0"/>
        <w:pageBreakBefore w:val="0"/>
        <w:tabs>
          <w:tab w:val="left" w:pos="4200"/>
        </w:tabs>
        <w:kinsoku/>
        <w:wordWrap/>
        <w:overflowPunct/>
        <w:topLinePunct w:val="0"/>
        <w:autoSpaceDE/>
        <w:autoSpaceDN/>
        <w:bidi w:val="0"/>
        <w:adjustRightInd/>
        <w:spacing w:beforeAutospacing="0" w:line="360" w:lineRule="auto"/>
        <w:ind w:left="420"/>
        <w:textAlignment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A. 提高了全国粮食产量</w:t>
      </w:r>
      <w:r>
        <w:rPr>
          <w:rFonts w:hint="eastAsia" w:ascii="宋体" w:hAnsi="宋体" w:eastAsia="宋体" w:cs="宋体"/>
          <w:b w:val="0"/>
          <w:kern w:val="0"/>
          <w:sz w:val="24"/>
          <w:szCs w:val="24"/>
        </w:rPr>
        <w:tab/>
      </w:r>
      <w:r>
        <w:rPr>
          <w:rFonts w:hint="eastAsia" w:ascii="宋体" w:hAnsi="宋体" w:eastAsia="宋体" w:cs="宋体"/>
          <w:b w:val="0"/>
          <w:kern w:val="0"/>
          <w:sz w:val="24"/>
          <w:szCs w:val="24"/>
        </w:rPr>
        <w:t>B. 沟通了五大水系</w:t>
      </w:r>
      <w:r>
        <w:rPr>
          <w:rFonts w:hint="eastAsia" w:ascii="宋体" w:hAnsi="宋体" w:eastAsia="宋体" w:cs="宋体"/>
          <w:b w:val="0"/>
          <w:kern w:val="0"/>
          <w:sz w:val="24"/>
          <w:szCs w:val="24"/>
        </w:rPr>
        <w:br w:type="textWrapping"/>
      </w:r>
      <w:r>
        <w:rPr>
          <w:rFonts w:hint="eastAsia" w:ascii="宋体" w:hAnsi="宋体" w:eastAsia="宋体" w:cs="宋体"/>
          <w:b w:val="0"/>
          <w:kern w:val="0"/>
          <w:sz w:val="24"/>
          <w:szCs w:val="24"/>
        </w:rPr>
        <w:t>C. 加强了南北经济联系</w:t>
      </w:r>
      <w:r>
        <w:rPr>
          <w:rFonts w:hint="eastAsia" w:ascii="宋体" w:hAnsi="宋体" w:eastAsia="宋体" w:cs="宋体"/>
          <w:b w:val="0"/>
          <w:kern w:val="0"/>
          <w:sz w:val="24"/>
          <w:szCs w:val="24"/>
        </w:rPr>
        <w:tab/>
      </w:r>
      <w:r>
        <w:rPr>
          <w:rFonts w:hint="eastAsia" w:ascii="宋体" w:hAnsi="宋体" w:eastAsia="宋体" w:cs="宋体"/>
          <w:b w:val="0"/>
          <w:kern w:val="0"/>
          <w:sz w:val="24"/>
          <w:szCs w:val="24"/>
        </w:rPr>
        <w:t>D. 促进了民族交融</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kern w:val="0"/>
          <w:sz w:val="24"/>
          <w:szCs w:val="24"/>
        </w:rPr>
        <w:t>根据材料“元朝时，运粮船每年二月由长江口之刘家港入海，取直线北行，绕胶东半岛入渤海，抵直沽（今天津）。”可知，元朝海运航线的起点是刘家港，终点是直沽，结合所学</w:t>
      </w:r>
      <w:r>
        <w:rPr>
          <w:rFonts w:hint="eastAsia" w:ascii="宋体" w:hAnsi="宋体" w:eastAsia="宋体" w:cs="宋体"/>
          <w:b w:val="0"/>
          <w:kern w:val="0"/>
          <w:sz w:val="24"/>
          <w:szCs w:val="24"/>
          <w:lang w:val="en-US" w:eastAsia="zh-CN"/>
        </w:rPr>
        <w:t>中国地理</w:t>
      </w:r>
      <w:r>
        <w:rPr>
          <w:rFonts w:hint="eastAsia" w:ascii="宋体" w:hAnsi="宋体" w:eastAsia="宋体" w:cs="宋体"/>
          <w:b w:val="0"/>
          <w:kern w:val="0"/>
          <w:sz w:val="24"/>
          <w:szCs w:val="24"/>
        </w:rPr>
        <w:t xml:space="preserve">知识可知，元朝海运的开发，缩短了南北沟通距离，增加了南北货运量，开发了沿海经济，加强了南北的经济文化交流，巩固了大一统的经济格局，故C正确； </w:t>
      </w:r>
    </w:p>
    <w:p>
      <w:pPr>
        <w:keepNext w:val="0"/>
        <w:keepLines w:val="0"/>
        <w:pageBreakBefore w:val="0"/>
        <w:kinsoku/>
        <w:wordWrap/>
        <w:overflowPunct/>
        <w:topLinePunct w:val="0"/>
        <w:autoSpaceDE/>
        <w:autoSpaceDN/>
        <w:bidi w:val="0"/>
        <w:adjustRightInd/>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color w:val="auto"/>
          <w:sz w:val="24"/>
          <w:szCs w:val="24"/>
        </w:rPr>
        <w:t>例</w:t>
      </w:r>
      <w:r>
        <w:rPr>
          <w:rFonts w:hint="eastAsia" w:ascii="宋体" w:hAnsi="宋体" w:eastAsia="宋体" w:cs="宋体"/>
          <w:b w:val="0"/>
          <w:color w:val="auto"/>
          <w:sz w:val="24"/>
          <w:szCs w:val="24"/>
          <w:lang w:val="en-US" w:eastAsia="zh-CN"/>
        </w:rPr>
        <w:t>2</w:t>
      </w:r>
      <w:r>
        <w:rPr>
          <w:rFonts w:hint="eastAsia" w:ascii="宋体" w:hAnsi="宋体" w:eastAsia="宋体" w:cs="宋体"/>
          <w:b w:val="0"/>
          <w:color w:val="auto"/>
          <w:sz w:val="24"/>
          <w:szCs w:val="24"/>
        </w:rPr>
        <w:t>（2023·广东省·33）（</w:t>
      </w:r>
      <w:r>
        <w:rPr>
          <w:rFonts w:hint="eastAsia" w:ascii="宋体" w:hAnsi="宋体" w:eastAsia="宋体" w:cs="宋体"/>
          <w:b w:val="0"/>
          <w:sz w:val="24"/>
          <w:szCs w:val="24"/>
        </w:rPr>
        <w:t>12分）按照唯物史观的指导，在具体的时空条件下考察历史，是历史学习的基本素养。阅读材料，完成下列要求。</w:t>
      </w:r>
    </w:p>
    <w:p>
      <w:pPr>
        <w:keepNext w:val="0"/>
        <w:keepLines w:val="0"/>
        <w:pageBreakBefore w:val="0"/>
        <w:kinsoku/>
        <w:wordWrap/>
        <w:overflowPunct/>
        <w:topLinePunct w:val="0"/>
        <w:autoSpaceDE/>
        <w:autoSpaceDN/>
        <w:bidi w:val="0"/>
        <w:adjustRightInd/>
        <w:spacing w:beforeAutospacing="0" w:line="360" w:lineRule="auto"/>
        <w:ind w:left="283" w:leftChars="135"/>
        <w:rPr>
          <w:rFonts w:hint="eastAsia" w:ascii="宋体" w:hAnsi="宋体" w:eastAsia="宋体" w:cs="宋体"/>
          <w:b w:val="0"/>
          <w:sz w:val="24"/>
          <w:szCs w:val="24"/>
        </w:rPr>
      </w:pPr>
      <w:r>
        <w:rPr>
          <w:rFonts w:hint="eastAsia" w:ascii="宋体" w:hAnsi="宋体" w:eastAsia="宋体" w:cs="宋体"/>
          <w:b w:val="0"/>
          <w:sz w:val="24"/>
          <w:szCs w:val="24"/>
        </w:rPr>
        <w:t>材料一</w:t>
      </w:r>
    </w:p>
    <w:p>
      <w:pPr>
        <w:keepNext w:val="0"/>
        <w:keepLines w:val="0"/>
        <w:pageBreakBefore w:val="0"/>
        <w:kinsoku/>
        <w:wordWrap/>
        <w:overflowPunct/>
        <w:topLinePunct w:val="0"/>
        <w:autoSpaceDE/>
        <w:autoSpaceDN/>
        <w:bidi w:val="0"/>
        <w:adjustRightInd/>
        <w:spacing w:beforeAutospacing="0" w:line="360" w:lineRule="auto"/>
        <w:ind w:left="283" w:leftChars="135"/>
        <w:jc w:val="center"/>
        <w:rPr>
          <w:rFonts w:hint="eastAsia" w:ascii="宋体" w:hAnsi="宋体" w:eastAsia="宋体" w:cs="宋体"/>
          <w:b w:val="0"/>
          <w:sz w:val="24"/>
          <w:szCs w:val="24"/>
        </w:rPr>
      </w:pPr>
      <w:r>
        <w:rPr>
          <w:rFonts w:hint="eastAsia" w:ascii="宋体" w:hAnsi="宋体" w:eastAsia="宋体" w:cs="宋体"/>
          <w:b w:val="0"/>
          <w:sz w:val="24"/>
          <w:szCs w:val="24"/>
        </w:rPr>
        <w:drawing>
          <wp:inline distT="0" distB="0" distL="114300" distR="114300">
            <wp:extent cx="3238500" cy="2971800"/>
            <wp:effectExtent l="0" t="0" r="0" b="0"/>
            <wp:docPr id="4" name="图片 1" descr="C:\Users\mekin88\AppData\Roaming\Tencent\Users\78066806\QQ\WinTemp\RichOle\05U7Y}68UV8@79(FOOIS)%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mekin88\AppData\Roaming\Tencent\Users\78066806\QQ\WinTemp\RichOle\05U7Y}68UV8@79(FOOIS)%G.png"/>
                    <pic:cNvPicPr>
                      <a:picLocks noChangeAspect="1"/>
                    </pic:cNvPicPr>
                  </pic:nvPicPr>
                  <pic:blipFill>
                    <a:blip r:embed="rId4"/>
                    <a:stretch>
                      <a:fillRect/>
                    </a:stretch>
                  </pic:blipFill>
                  <pic:spPr>
                    <a:xfrm>
                      <a:off x="0" y="0"/>
                      <a:ext cx="3238500" cy="29718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beforeAutospacing="0" w:line="360" w:lineRule="auto"/>
        <w:ind w:left="283" w:leftChars="135"/>
        <w:rPr>
          <w:rFonts w:hint="eastAsia" w:ascii="宋体" w:hAnsi="宋体" w:eastAsia="宋体" w:cs="宋体"/>
          <w:b w:val="0"/>
          <w:sz w:val="24"/>
          <w:szCs w:val="24"/>
        </w:rPr>
      </w:pPr>
      <w:r>
        <w:rPr>
          <w:rFonts w:hint="eastAsia" w:ascii="宋体" w:hAnsi="宋体" w:eastAsia="宋体" w:cs="宋体"/>
          <w:b w:val="0"/>
          <w:sz w:val="24"/>
          <w:szCs w:val="24"/>
        </w:rPr>
        <w:t>材料二</w:t>
      </w:r>
    </w:p>
    <w:p>
      <w:pPr>
        <w:keepNext w:val="0"/>
        <w:keepLines w:val="0"/>
        <w:pageBreakBefore w:val="0"/>
        <w:kinsoku/>
        <w:wordWrap/>
        <w:overflowPunct/>
        <w:topLinePunct w:val="0"/>
        <w:autoSpaceDE/>
        <w:autoSpaceDN/>
        <w:bidi w:val="0"/>
        <w:adjustRightInd/>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drawing>
          <wp:inline distT="0" distB="0" distL="114300" distR="114300">
            <wp:extent cx="5274310" cy="2405380"/>
            <wp:effectExtent l="0" t="0" r="2540" b="13970"/>
            <wp:docPr id="3" name="图片 2" descr="C:\Users\mekin88\AppData\Roaming\Tencent\Users\78066806\QQ\WinTemp\RichOle\{9@RXJ@EE7FB9J3IC4)%L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mekin88\AppData\Roaming\Tencent\Users\78066806\QQ\WinTemp\RichOle\{9@RXJ@EE7FB9J3IC4)%LV2.png"/>
                    <pic:cNvPicPr>
                      <a:picLocks noChangeAspect="1"/>
                    </pic:cNvPicPr>
                  </pic:nvPicPr>
                  <pic:blipFill>
                    <a:blip r:embed="rId5"/>
                    <a:stretch>
                      <a:fillRect/>
                    </a:stretch>
                  </pic:blipFill>
                  <pic:spPr>
                    <a:xfrm>
                      <a:off x="0" y="0"/>
                      <a:ext cx="5274310" cy="240538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beforeAutospacing="0" w:line="360" w:lineRule="auto"/>
        <w:ind w:left="283" w:leftChars="135"/>
        <w:rPr>
          <w:rFonts w:hint="eastAsia" w:ascii="宋体" w:hAnsi="宋体" w:eastAsia="宋体" w:cs="宋体"/>
          <w:b w:val="0"/>
          <w:sz w:val="24"/>
          <w:szCs w:val="24"/>
        </w:rPr>
      </w:pPr>
      <w:r>
        <w:rPr>
          <w:rFonts w:hint="eastAsia" w:ascii="宋体" w:hAnsi="宋体" w:eastAsia="宋体" w:cs="宋体"/>
          <w:b w:val="0"/>
          <w:sz w:val="24"/>
          <w:szCs w:val="24"/>
        </w:rPr>
        <w:t>（1）根据材料一并结合所学知识，分别指出导致图中①、②人口迁移的主要历史原因。（4分）</w:t>
      </w:r>
    </w:p>
    <w:p>
      <w:pPr>
        <w:keepNext w:val="0"/>
        <w:keepLines w:val="0"/>
        <w:pageBreakBefore w:val="0"/>
        <w:kinsoku/>
        <w:wordWrap/>
        <w:overflowPunct/>
        <w:topLinePunct w:val="0"/>
        <w:autoSpaceDE/>
        <w:autoSpaceDN/>
        <w:bidi w:val="0"/>
        <w:adjustRightInd/>
        <w:spacing w:beforeAutospacing="0" w:line="360" w:lineRule="auto"/>
        <w:ind w:left="283" w:leftChars="135"/>
        <w:rPr>
          <w:rFonts w:hint="eastAsia" w:ascii="宋体" w:hAnsi="宋体" w:eastAsia="宋体" w:cs="宋体"/>
          <w:b w:val="0"/>
          <w:sz w:val="24"/>
          <w:szCs w:val="24"/>
        </w:rPr>
      </w:pPr>
      <w:r>
        <w:rPr>
          <w:rFonts w:hint="eastAsia" w:ascii="宋体" w:hAnsi="宋体" w:eastAsia="宋体" w:cs="宋体"/>
          <w:b w:val="0"/>
          <w:sz w:val="24"/>
          <w:szCs w:val="24"/>
        </w:rPr>
        <w:t>（2）对比材料二中两幅地图的变化，从以下三个角度中任选一个或自定观察角度，提炼一个观点，结合所学知识并用具体史实加以阐释。（8分。要求：观点明确，史论结合，论证合理，条理清楚）</w:t>
      </w:r>
    </w:p>
    <w:p>
      <w:pPr>
        <w:keepNext w:val="0"/>
        <w:keepLines w:val="0"/>
        <w:pageBreakBefore w:val="0"/>
        <w:kinsoku/>
        <w:wordWrap/>
        <w:overflowPunct/>
        <w:topLinePunct w:val="0"/>
        <w:autoSpaceDE/>
        <w:autoSpaceDN/>
        <w:bidi w:val="0"/>
        <w:adjustRightInd/>
        <w:spacing w:beforeAutospacing="0" w:line="360" w:lineRule="auto"/>
        <w:ind w:left="283" w:leftChars="135"/>
        <w:rPr>
          <w:rFonts w:hint="eastAsia" w:ascii="宋体" w:hAnsi="宋体" w:eastAsia="宋体" w:cs="宋体"/>
          <w:b w:val="0"/>
          <w:sz w:val="24"/>
          <w:szCs w:val="24"/>
        </w:rPr>
      </w:pPr>
      <w:r>
        <w:rPr>
          <w:rFonts w:hint="eastAsia" w:ascii="宋体" w:hAnsi="宋体" w:eastAsia="宋体" w:cs="宋体"/>
          <w:b w:val="0"/>
          <w:sz w:val="24"/>
          <w:szCs w:val="24"/>
        </w:rPr>
        <w:t>观察角度：（Ⅰ）疆界领土    （Ⅱ）国际关系    （Ⅲ）政权更迭</w:t>
      </w:r>
    </w:p>
    <w:p>
      <w:pPr>
        <w:keepNext w:val="0"/>
        <w:keepLines w:val="0"/>
        <w:pageBreakBefore w:val="0"/>
        <w:kinsoku/>
        <w:wordWrap/>
        <w:overflowPunct/>
        <w:topLinePunct w:val="0"/>
        <w:autoSpaceDE/>
        <w:autoSpaceDN/>
        <w:bidi w:val="0"/>
        <w:adjustRightInd/>
        <w:spacing w:beforeAutospacing="0" w:line="360" w:lineRule="auto"/>
        <w:ind w:left="283" w:leftChars="135"/>
        <w:rPr>
          <w:rFonts w:hint="eastAsia" w:ascii="宋体" w:hAnsi="宋体" w:eastAsia="宋体" w:cs="宋体"/>
          <w:b w:val="0"/>
          <w:sz w:val="24"/>
          <w:szCs w:val="24"/>
        </w:rPr>
      </w:pPr>
      <w:r>
        <w:rPr>
          <w:rFonts w:hint="eastAsia" w:ascii="宋体" w:hAnsi="宋体" w:eastAsia="宋体" w:cs="宋体"/>
          <w:b w:val="0"/>
          <w:kern w:val="0"/>
          <w:sz w:val="24"/>
          <w:szCs w:val="24"/>
        </w:rPr>
        <w:t>本题</w:t>
      </w:r>
      <w:r>
        <w:rPr>
          <w:rFonts w:hint="eastAsia" w:ascii="宋体" w:hAnsi="宋体" w:eastAsia="宋体" w:cs="宋体"/>
          <w:b w:val="0"/>
          <w:kern w:val="0"/>
          <w:sz w:val="24"/>
          <w:szCs w:val="24"/>
          <w:lang w:val="en-US" w:eastAsia="zh-CN"/>
        </w:rPr>
        <w:t>要结合地理知识</w:t>
      </w:r>
      <w:r>
        <w:rPr>
          <w:rFonts w:hint="eastAsia" w:ascii="宋体" w:hAnsi="宋体" w:eastAsia="宋体" w:cs="宋体"/>
          <w:b w:val="0"/>
          <w:kern w:val="0"/>
          <w:sz w:val="24"/>
          <w:szCs w:val="24"/>
        </w:rPr>
        <w:t>考查16至18世纪世界人口迁移的主要原因，第一次世界大战的相关内容，准确解读材料信息，掌握基础知识</w:t>
      </w:r>
      <w:r>
        <w:rPr>
          <w:rFonts w:hint="eastAsia" w:ascii="宋体" w:hAnsi="宋体" w:eastAsia="宋体" w:cs="宋体"/>
          <w:b w:val="0"/>
          <w:kern w:val="0"/>
          <w:sz w:val="24"/>
          <w:szCs w:val="24"/>
          <w:lang w:eastAsia="zh-CN"/>
        </w:rPr>
        <w:t>，</w:t>
      </w:r>
      <w:r>
        <w:rPr>
          <w:rFonts w:hint="eastAsia" w:ascii="宋体" w:hAnsi="宋体" w:eastAsia="宋体" w:cs="宋体"/>
          <w:b w:val="0"/>
          <w:kern w:val="0"/>
          <w:sz w:val="24"/>
          <w:szCs w:val="24"/>
        </w:rPr>
        <w:t>有助于培养学生的时空观念和历史解释素养。</w:t>
      </w:r>
      <w:r>
        <w:rPr>
          <w:rFonts w:hint="eastAsia" w:ascii="宋体" w:hAnsi="宋体" w:eastAsia="宋体" w:cs="宋体"/>
          <w:b w:val="0"/>
          <w:kern w:val="0"/>
          <w:sz w:val="24"/>
          <w:szCs w:val="24"/>
        </w:rPr>
        <w:br w:type="textWrapping"/>
      </w:r>
    </w:p>
    <w:p>
      <w:pPr>
        <w:pStyle w:val="4"/>
        <w:keepNext w:val="0"/>
        <w:keepLines w:val="0"/>
        <w:pageBreakBefore w:val="0"/>
        <w:kinsoku/>
        <w:wordWrap/>
        <w:overflowPunct/>
        <w:topLinePunct w:val="0"/>
        <w:autoSpaceDE/>
        <w:autoSpaceDN/>
        <w:bidi w:val="0"/>
        <w:adjustRightInd/>
        <w:snapToGrid w:val="0"/>
        <w:spacing w:before="0" w:beforeAutospacing="0" w:after="0" w:line="360" w:lineRule="auto"/>
        <w:rPr>
          <w:rFonts w:hint="eastAsia" w:ascii="宋体" w:hAnsi="宋体" w:eastAsia="宋体" w:cs="宋体"/>
          <w:b w:val="0"/>
          <w:sz w:val="24"/>
          <w:szCs w:val="24"/>
        </w:rPr>
      </w:pPr>
      <w:r>
        <w:rPr>
          <w:rFonts w:hint="eastAsia" w:ascii="宋体" w:hAnsi="宋体" w:eastAsia="宋体" w:cs="宋体"/>
          <w:b w:val="0"/>
          <w:sz w:val="24"/>
          <w:szCs w:val="24"/>
        </w:rPr>
        <w:t>二、跨语文学科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330" w:afterAutospacing="0" w:line="360" w:lineRule="auto"/>
        <w:ind w:left="0" w:right="0" w:firstLine="0"/>
        <w:jc w:val="both"/>
        <w:rPr>
          <w:rFonts w:hint="eastAsia" w:ascii="宋体" w:hAnsi="宋体" w:eastAsia="宋体" w:cs="宋体"/>
          <w:b w:val="0"/>
          <w:i w:val="0"/>
          <w:iCs w:val="0"/>
          <w:caps w:val="0"/>
          <w:color w:val="222222"/>
          <w:spacing w:val="0"/>
          <w:sz w:val="24"/>
          <w:szCs w:val="24"/>
        </w:rPr>
      </w:pPr>
      <w:r>
        <w:rPr>
          <w:rFonts w:hint="eastAsia" w:ascii="宋体" w:hAnsi="宋体" w:eastAsia="宋体" w:cs="宋体"/>
          <w:b w:val="0"/>
          <w:sz w:val="24"/>
          <w:szCs w:val="24"/>
        </w:rPr>
        <w:t>　</w:t>
      </w:r>
      <w:r>
        <w:rPr>
          <w:rFonts w:hint="eastAsia" w:ascii="宋体" w:hAnsi="宋体" w:cs="宋体"/>
          <w:b w:val="0"/>
          <w:sz w:val="24"/>
          <w:szCs w:val="24"/>
          <w:lang w:val="en-US" w:eastAsia="zh-CN"/>
        </w:rPr>
        <w:t xml:space="preserve">  </w:t>
      </w:r>
      <w:r>
        <w:rPr>
          <w:rFonts w:hint="eastAsia" w:ascii="宋体" w:hAnsi="宋体" w:eastAsia="宋体" w:cs="宋体"/>
          <w:b w:val="0"/>
          <w:i w:val="0"/>
          <w:iCs w:val="0"/>
          <w:caps w:val="0"/>
          <w:color w:val="222222"/>
          <w:spacing w:val="0"/>
          <w:sz w:val="24"/>
          <w:szCs w:val="24"/>
          <w:shd w:val="clear" w:fill="FFFFFF"/>
          <w:lang w:val="en-US" w:eastAsia="zh-CN"/>
        </w:rPr>
        <w:t>近几</w:t>
      </w:r>
      <w:r>
        <w:rPr>
          <w:rFonts w:hint="eastAsia" w:ascii="宋体" w:hAnsi="宋体" w:eastAsia="宋体" w:cs="宋体"/>
          <w:b w:val="0"/>
          <w:i w:val="0"/>
          <w:iCs w:val="0"/>
          <w:caps w:val="0"/>
          <w:color w:val="222222"/>
          <w:spacing w:val="0"/>
          <w:sz w:val="24"/>
          <w:szCs w:val="24"/>
          <w:shd w:val="clear" w:fill="FFFFFF"/>
        </w:rPr>
        <w:t>年广东中考试题中文言文材料数量的剧增，也指导着我们在教学中要多关注历史学科和语文学科的有机融合，实现两个学科共同促进，共同升华。</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可能与历史学科进行融合的语文学科课程内容有：各种文学作品(诗词、歌谣、文章、小说等)，关于传统节日的歌谣，春联，甲骨文等。其中如果解题的关键是读懂文言文、古诗词等的意思，就需要一定的文学功底，正确理解古文的意思。</w:t>
      </w:r>
    </w:p>
    <w:p>
      <w:pPr>
        <w:keepNext w:val="0"/>
        <w:keepLines w:val="0"/>
        <w:pageBreakBefore w:val="0"/>
        <w:kinsoku/>
        <w:wordWrap/>
        <w:overflowPunct/>
        <w:topLinePunct w:val="0"/>
        <w:autoSpaceDE/>
        <w:autoSpaceDN/>
        <w:bidi w:val="0"/>
        <w:adjustRightInd/>
        <w:spacing w:beforeAutospacing="0" w:line="360" w:lineRule="auto"/>
        <w:ind w:left="420"/>
        <w:textAlignment w:val="center"/>
        <w:rPr>
          <w:rFonts w:hint="eastAsia" w:ascii="宋体" w:hAnsi="宋体" w:eastAsia="宋体" w:cs="宋体"/>
          <w:b w:val="0"/>
          <w:kern w:val="0"/>
          <w:sz w:val="24"/>
          <w:szCs w:val="24"/>
        </w:rPr>
      </w:pPr>
      <w:r>
        <w:rPr>
          <w:rFonts w:hint="eastAsia" w:ascii="宋体" w:hAnsi="宋体" w:eastAsia="宋体" w:cs="宋体"/>
          <w:b w:val="0"/>
          <w:sz w:val="24"/>
          <w:szCs w:val="24"/>
        </w:rPr>
        <w:t>例1(202</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•广东</w:t>
      </w:r>
      <w:r>
        <w:rPr>
          <w:rFonts w:hint="eastAsia" w:ascii="宋体" w:hAnsi="宋体" w:eastAsia="宋体" w:cs="宋体"/>
          <w:b w:val="0"/>
          <w:sz w:val="24"/>
          <w:szCs w:val="24"/>
          <w:lang w:val="en-US" w:eastAsia="zh-CN"/>
        </w:rPr>
        <w:t>6</w:t>
      </w:r>
      <w:r>
        <w:rPr>
          <w:rFonts w:hint="eastAsia" w:ascii="宋体" w:hAnsi="宋体" w:eastAsia="宋体" w:cs="宋体"/>
          <w:b w:val="0"/>
          <w:sz w:val="24"/>
          <w:szCs w:val="24"/>
        </w:rPr>
        <w:t>)</w:t>
      </w:r>
      <w:bookmarkStart w:id="1" w:name="302068c4-f0ec-4f26-abb3-d1d574553ffa"/>
      <w:r>
        <w:rPr>
          <w:rFonts w:hint="eastAsia" w:ascii="宋体" w:hAnsi="宋体" w:eastAsia="宋体" w:cs="宋体"/>
          <w:b w:val="0"/>
          <w:kern w:val="0"/>
          <w:sz w:val="24"/>
          <w:szCs w:val="24"/>
        </w:rPr>
        <w:t>唐朝洛阳设有南市、北市和西市，尤以南市最盛，“其内一百二十行，三千余肆，四壁有四百余店，货贿山积”。这说明，当时洛阳（　　）</w:t>
      </w:r>
      <w:bookmarkEnd w:id="1"/>
    </w:p>
    <w:p>
      <w:pPr>
        <w:keepNext w:val="0"/>
        <w:keepLines w:val="0"/>
        <w:pageBreakBefore w:val="0"/>
        <w:tabs>
          <w:tab w:val="left" w:pos="2310"/>
          <w:tab w:val="left" w:pos="4200"/>
          <w:tab w:val="left" w:pos="6090"/>
        </w:tabs>
        <w:kinsoku/>
        <w:wordWrap/>
        <w:overflowPunct/>
        <w:topLinePunct w:val="0"/>
        <w:autoSpaceDE/>
        <w:autoSpaceDN/>
        <w:bidi w:val="0"/>
        <w:adjustRightInd/>
        <w:spacing w:beforeAutospacing="0" w:line="360" w:lineRule="auto"/>
        <w:ind w:left="420"/>
        <w:textAlignment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A. 商业贸易繁荣</w:t>
      </w:r>
      <w:r>
        <w:rPr>
          <w:rFonts w:hint="eastAsia" w:ascii="宋体" w:hAnsi="宋体" w:eastAsia="宋体" w:cs="宋体"/>
          <w:b w:val="0"/>
          <w:kern w:val="0"/>
          <w:sz w:val="24"/>
          <w:szCs w:val="24"/>
        </w:rPr>
        <w:tab/>
      </w:r>
      <w:r>
        <w:rPr>
          <w:rFonts w:hint="eastAsia" w:ascii="宋体" w:hAnsi="宋体" w:eastAsia="宋体" w:cs="宋体"/>
          <w:b w:val="0"/>
          <w:kern w:val="0"/>
          <w:sz w:val="24"/>
          <w:szCs w:val="24"/>
        </w:rPr>
        <w:t>B. 城市布局对称</w:t>
      </w:r>
      <w:r>
        <w:rPr>
          <w:rFonts w:hint="eastAsia" w:ascii="宋体" w:hAnsi="宋体" w:eastAsia="宋体" w:cs="宋体"/>
          <w:b w:val="0"/>
          <w:kern w:val="0"/>
          <w:sz w:val="24"/>
          <w:szCs w:val="24"/>
        </w:rPr>
        <w:tab/>
      </w:r>
      <w:r>
        <w:rPr>
          <w:rFonts w:hint="eastAsia" w:ascii="宋体" w:hAnsi="宋体" w:eastAsia="宋体" w:cs="宋体"/>
          <w:b w:val="0"/>
          <w:kern w:val="0"/>
          <w:sz w:val="24"/>
          <w:szCs w:val="24"/>
        </w:rPr>
        <w:t>C. 市民文化兴盛</w:t>
      </w:r>
      <w:r>
        <w:rPr>
          <w:rFonts w:hint="eastAsia" w:ascii="宋体" w:hAnsi="宋体" w:eastAsia="宋体" w:cs="宋体"/>
          <w:b w:val="0"/>
          <w:kern w:val="0"/>
          <w:sz w:val="24"/>
          <w:szCs w:val="24"/>
        </w:rPr>
        <w:tab/>
      </w:r>
      <w:r>
        <w:rPr>
          <w:rFonts w:hint="eastAsia" w:ascii="宋体" w:hAnsi="宋体" w:eastAsia="宋体" w:cs="宋体"/>
          <w:b w:val="0"/>
          <w:kern w:val="0"/>
          <w:sz w:val="24"/>
          <w:szCs w:val="24"/>
        </w:rPr>
        <w:t>D. 政治制度完备</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kern w:val="0"/>
          <w:sz w:val="24"/>
          <w:szCs w:val="24"/>
        </w:rPr>
        <w:t>根据材料“唐朝洛阳设有南市、北市和西市，尤以南市最盛，‘其内一百二十行，三千余肆，四壁有四百余店，货贿山积’。”可知，洛阳商业贸易繁荣，唐朝经济发达，A正确。</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例2(7分)[2021•广东31(1)(2)]中华民族的形成和发展是一部充满互动与交融、从多元到一体的历史。阅读材料，回答问题。</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材料一　胡之名，初本专指匈奴，后为北族通称，以其形貌相同，不可无以为别，故以方位冠之。乌丸、鲜卑之先，称为东胡是也。其后循是例，施诸西北，则曰西胡，曰西域胡……其居地可以屡迁，俗尚亦易融合，惟形貌之异，卒不可泯，故匈奴、乌丸、鲜卑等，入中国后，胡名遂隐，惟西域人则始终蒙是称焉。</w:t>
      </w:r>
    </w:p>
    <w:p>
      <w:pPr>
        <w:pStyle w:val="5"/>
        <w:keepNext w:val="0"/>
        <w:keepLines w:val="0"/>
        <w:pageBreakBefore w:val="0"/>
        <w:kinsoku/>
        <w:wordWrap/>
        <w:overflowPunct/>
        <w:topLinePunct w:val="0"/>
        <w:autoSpaceDE/>
        <w:autoSpaceDN/>
        <w:bidi w:val="0"/>
        <w:adjustRightInd/>
        <w:snapToGrid w:val="0"/>
        <w:spacing w:beforeAutospacing="0" w:line="360" w:lineRule="auto"/>
        <w:jc w:val="right"/>
        <w:rPr>
          <w:rFonts w:hint="eastAsia" w:ascii="宋体" w:hAnsi="宋体" w:eastAsia="宋体" w:cs="宋体"/>
          <w:b w:val="0"/>
          <w:sz w:val="24"/>
          <w:szCs w:val="24"/>
        </w:rPr>
      </w:pPr>
      <w:r>
        <w:rPr>
          <w:rFonts w:hint="eastAsia" w:ascii="宋体" w:hAnsi="宋体" w:eastAsia="宋体" w:cs="宋体"/>
          <w:b w:val="0"/>
          <w:sz w:val="24"/>
          <w:szCs w:val="24"/>
        </w:rPr>
        <w:t>——摘编自吕思勉《读史札记•胡考》</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(1)根据材料一，指出称“胡”的民族具体有哪些？分析“胡”由北族通称变成仅指西域人的原因。(4分)</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材料二　</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君不闻胡笳声最悲，紫髯绿眼胡人吹。</w:t>
      </w:r>
    </w:p>
    <w:p>
      <w:pPr>
        <w:pStyle w:val="5"/>
        <w:keepNext w:val="0"/>
        <w:keepLines w:val="0"/>
        <w:pageBreakBefore w:val="0"/>
        <w:kinsoku/>
        <w:wordWrap/>
        <w:overflowPunct/>
        <w:topLinePunct w:val="0"/>
        <w:autoSpaceDE/>
        <w:autoSpaceDN/>
        <w:bidi w:val="0"/>
        <w:adjustRightInd/>
        <w:snapToGrid w:val="0"/>
        <w:spacing w:beforeAutospacing="0" w:line="360" w:lineRule="auto"/>
        <w:jc w:val="right"/>
        <w:rPr>
          <w:rFonts w:hint="eastAsia" w:ascii="宋体" w:hAnsi="宋体" w:eastAsia="宋体" w:cs="宋体"/>
          <w:b w:val="0"/>
          <w:sz w:val="24"/>
          <w:szCs w:val="24"/>
        </w:rPr>
      </w:pPr>
      <w:r>
        <w:rPr>
          <w:rFonts w:hint="eastAsia" w:ascii="宋体" w:hAnsi="宋体" w:eastAsia="宋体" w:cs="宋体"/>
          <w:b w:val="0"/>
          <w:sz w:val="24"/>
          <w:szCs w:val="24"/>
        </w:rPr>
        <w:t>——岑参《胡笳歌送颜真卿使赴河陇》</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铁马长鸣不知数，胡人高鼻动成群。</w:t>
      </w:r>
    </w:p>
    <w:p>
      <w:pPr>
        <w:pStyle w:val="5"/>
        <w:keepNext w:val="0"/>
        <w:keepLines w:val="0"/>
        <w:pageBreakBefore w:val="0"/>
        <w:kinsoku/>
        <w:wordWrap/>
        <w:overflowPunct/>
        <w:topLinePunct w:val="0"/>
        <w:autoSpaceDE/>
        <w:autoSpaceDN/>
        <w:bidi w:val="0"/>
        <w:adjustRightInd/>
        <w:snapToGrid w:val="0"/>
        <w:spacing w:beforeAutospacing="0" w:line="360" w:lineRule="auto"/>
        <w:jc w:val="right"/>
        <w:rPr>
          <w:rFonts w:hint="eastAsia" w:ascii="宋体" w:hAnsi="宋体" w:eastAsia="宋体" w:cs="宋体"/>
          <w:b w:val="0"/>
          <w:sz w:val="24"/>
          <w:szCs w:val="24"/>
        </w:rPr>
      </w:pPr>
      <w:r>
        <w:rPr>
          <w:rFonts w:hint="eastAsia" w:ascii="宋体" w:hAnsi="宋体" w:eastAsia="宋体" w:cs="宋体"/>
          <w:b w:val="0"/>
          <w:sz w:val="24"/>
          <w:szCs w:val="24"/>
        </w:rPr>
        <w:t>——杜甫《黄河》</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紫髯深目两胡儿，鼓舞跳梁前致辞。</w:t>
      </w:r>
    </w:p>
    <w:p>
      <w:pPr>
        <w:pStyle w:val="5"/>
        <w:keepNext w:val="0"/>
        <w:keepLines w:val="0"/>
        <w:pageBreakBefore w:val="0"/>
        <w:kinsoku/>
        <w:wordWrap/>
        <w:overflowPunct/>
        <w:topLinePunct w:val="0"/>
        <w:autoSpaceDE/>
        <w:autoSpaceDN/>
        <w:bidi w:val="0"/>
        <w:adjustRightInd/>
        <w:snapToGrid w:val="0"/>
        <w:spacing w:beforeAutospacing="0" w:line="360" w:lineRule="auto"/>
        <w:jc w:val="right"/>
        <w:rPr>
          <w:rFonts w:hint="eastAsia" w:ascii="宋体" w:hAnsi="宋体" w:eastAsia="宋体" w:cs="宋体"/>
          <w:b w:val="0"/>
          <w:sz w:val="24"/>
          <w:szCs w:val="24"/>
        </w:rPr>
      </w:pPr>
      <w:r>
        <w:rPr>
          <w:rFonts w:hint="eastAsia" w:ascii="宋体" w:hAnsi="宋体" w:eastAsia="宋体" w:cs="宋体"/>
          <w:b w:val="0"/>
          <w:sz w:val="24"/>
          <w:szCs w:val="24"/>
        </w:rPr>
        <w:t>——白居易《西凉伎》</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drawing>
          <wp:inline distT="0" distB="0" distL="114300" distR="114300">
            <wp:extent cx="1478915" cy="1428115"/>
            <wp:effectExtent l="0" t="0" r="6985" b="635"/>
            <wp:docPr id="1" name="图片 3" descr="SW02436-TT-2-模块2-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W02436-TT-2-模块2-15.TIF"/>
                    <pic:cNvPicPr>
                      <a:picLocks noChangeAspect="1"/>
                    </pic:cNvPicPr>
                  </pic:nvPicPr>
                  <pic:blipFill>
                    <a:blip r:embed="rId6"/>
                    <a:stretch>
                      <a:fillRect/>
                    </a:stretch>
                  </pic:blipFill>
                  <pic:spPr>
                    <a:xfrm>
                      <a:off x="0" y="0"/>
                      <a:ext cx="1478915" cy="1428115"/>
                    </a:xfrm>
                    <a:prstGeom prst="rect">
                      <a:avLst/>
                    </a:prstGeom>
                    <a:noFill/>
                    <a:ln>
                      <a:noFill/>
                    </a:ln>
                  </pic:spPr>
                </pic:pic>
              </a:graphicData>
            </a:graphic>
          </wp:inline>
        </w:drawing>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(2)提取材料二中可以相互印证的历史信息。(3分)</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分析】第(1)小题是历史和语文(古文阅读理解)相结合，需要学生具有一定的古文功底。由材料可以看出，具体称“胡”的民族有匈奴、乌丸、鲜卑。原因根据“其居地可以屡迁，俗尚亦易融合，惟形貌之异，卒不可泯，故匈奴、乌丸、鲜卑等，入中国后，胡名遂隐，惟西域人则始终蒙是称焉”进行分析可知，虽居住地、习俗、名字可变，但西域人相貌不可泯灭。</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分析】第(2)小题是历史和语文(古诗)、美术相结合，需要学生具有一定的古文功底和图片鉴赏能力。根据材料二给出的古诗“君不闻胡笳声最悲，紫髯绿眼胡人吹”“铁马长鸣不知数，胡人高鼻动成群”“紫髯深目两胡儿，鼓舞跳梁前致辞”和图片材料进行对比印证，可以看出紫髯，高鼻、绿眼、深目与唐代胡人俑中的大胡须、高鼻梁、眼睛凹陷印证。</w:t>
      </w:r>
    </w:p>
    <w:p>
      <w:pPr>
        <w:pStyle w:val="4"/>
        <w:keepNext w:val="0"/>
        <w:keepLines w:val="0"/>
        <w:pageBreakBefore w:val="0"/>
        <w:kinsoku/>
        <w:wordWrap/>
        <w:overflowPunct/>
        <w:topLinePunct w:val="0"/>
        <w:autoSpaceDE/>
        <w:autoSpaceDN/>
        <w:bidi w:val="0"/>
        <w:adjustRightInd/>
        <w:snapToGrid w:val="0"/>
        <w:spacing w:before="0" w:beforeAutospacing="0" w:after="0" w:line="360" w:lineRule="auto"/>
        <w:rPr>
          <w:rFonts w:hint="eastAsia" w:ascii="宋体" w:hAnsi="宋体" w:eastAsia="宋体" w:cs="宋体"/>
          <w:b w:val="0"/>
          <w:sz w:val="24"/>
          <w:szCs w:val="24"/>
        </w:rPr>
      </w:pPr>
    </w:p>
    <w:p>
      <w:pPr>
        <w:pStyle w:val="4"/>
        <w:keepNext w:val="0"/>
        <w:keepLines w:val="0"/>
        <w:pageBreakBefore w:val="0"/>
        <w:kinsoku/>
        <w:wordWrap/>
        <w:overflowPunct/>
        <w:topLinePunct w:val="0"/>
        <w:autoSpaceDE/>
        <w:autoSpaceDN/>
        <w:bidi w:val="0"/>
        <w:adjustRightInd/>
        <w:snapToGrid w:val="0"/>
        <w:spacing w:before="0" w:beforeAutospacing="0" w:after="0" w:line="360" w:lineRule="auto"/>
        <w:rPr>
          <w:rFonts w:hint="eastAsia" w:ascii="宋体" w:hAnsi="宋体" w:eastAsia="宋体" w:cs="宋体"/>
          <w:b w:val="0"/>
          <w:i w:val="0"/>
          <w:iCs w:val="0"/>
          <w:caps w:val="0"/>
          <w:color w:val="222222"/>
          <w:spacing w:val="0"/>
          <w:sz w:val="24"/>
          <w:szCs w:val="24"/>
        </w:rPr>
      </w:pPr>
      <w:r>
        <w:rPr>
          <w:rFonts w:hint="eastAsia" w:ascii="宋体" w:hAnsi="宋体" w:eastAsia="宋体" w:cs="宋体"/>
          <w:b w:val="0"/>
          <w:sz w:val="24"/>
          <w:szCs w:val="24"/>
        </w:rPr>
        <w:t>三、跨</w:t>
      </w:r>
      <w:r>
        <w:rPr>
          <w:rFonts w:hint="eastAsia" w:ascii="宋体" w:hAnsi="宋体" w:cs="宋体"/>
          <w:b w:val="0"/>
          <w:sz w:val="24"/>
          <w:szCs w:val="24"/>
          <w:lang w:val="en-US" w:eastAsia="zh-CN"/>
        </w:rPr>
        <w:t>美</w:t>
      </w:r>
      <w:r>
        <w:rPr>
          <w:rFonts w:hint="eastAsia" w:ascii="宋体" w:hAnsi="宋体" w:eastAsia="宋体" w:cs="宋体"/>
          <w:b w:val="0"/>
          <w:sz w:val="24"/>
          <w:szCs w:val="24"/>
        </w:rPr>
        <w:t>术学科</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可能与历史学科进行融合的美术学科课程内容有：各种历史题材的美术作品(宣传画、年画、漫画等)，反映历史事件的摄影作品。其中最常见的考查方式就是历史题材美术作品的鉴赏。</w:t>
      </w:r>
    </w:p>
    <w:p>
      <w:pPr>
        <w:keepNext w:val="0"/>
        <w:keepLines w:val="0"/>
        <w:pageBreakBefore w:val="0"/>
        <w:kinsoku/>
        <w:wordWrap/>
        <w:overflowPunct/>
        <w:topLinePunct w:val="0"/>
        <w:autoSpaceDE/>
        <w:autoSpaceDN/>
        <w:bidi w:val="0"/>
        <w:adjustRightInd/>
        <w:spacing w:beforeAutospacing="0" w:line="360" w:lineRule="auto"/>
        <w:ind w:firstLine="480" w:firstLineChars="200"/>
        <w:textAlignment w:val="center"/>
        <w:rPr>
          <w:rFonts w:hint="eastAsia" w:ascii="宋体" w:hAnsi="宋体" w:eastAsia="宋体" w:cs="宋体"/>
          <w:b w:val="0"/>
          <w:kern w:val="0"/>
          <w:sz w:val="24"/>
          <w:szCs w:val="24"/>
        </w:rPr>
      </w:pPr>
      <w:r>
        <w:rPr>
          <w:rFonts w:hint="eastAsia" w:ascii="宋体" w:hAnsi="宋体" w:eastAsia="宋体" w:cs="宋体"/>
          <w:b w:val="0"/>
          <w:sz w:val="24"/>
          <w:szCs w:val="24"/>
        </w:rPr>
        <w:t>例</w:t>
      </w:r>
      <w:r>
        <w:rPr>
          <w:rFonts w:hint="eastAsia" w:ascii="宋体" w:hAnsi="宋体" w:eastAsia="宋体" w:cs="宋体"/>
          <w:b w:val="0"/>
          <w:sz w:val="24"/>
          <w:szCs w:val="24"/>
          <w:lang w:val="en-US" w:eastAsia="zh-CN"/>
        </w:rPr>
        <w:t>1</w:t>
      </w:r>
      <w:r>
        <w:rPr>
          <w:rFonts w:hint="eastAsia" w:ascii="宋体" w:hAnsi="宋体" w:eastAsia="宋体" w:cs="宋体"/>
          <w:b w:val="0"/>
          <w:sz w:val="24"/>
          <w:szCs w:val="24"/>
        </w:rPr>
        <w:t>(202</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•广东</w:t>
      </w:r>
      <w:r>
        <w:rPr>
          <w:rFonts w:hint="eastAsia" w:ascii="宋体" w:hAnsi="宋体" w:eastAsia="宋体" w:cs="宋体"/>
          <w:b w:val="0"/>
          <w:sz w:val="24"/>
          <w:szCs w:val="24"/>
          <w:lang w:val="en-US" w:eastAsia="zh-CN"/>
        </w:rPr>
        <w:t>24</w:t>
      </w:r>
      <w:r>
        <w:rPr>
          <w:rFonts w:hint="eastAsia" w:ascii="宋体" w:hAnsi="宋体" w:eastAsia="宋体" w:cs="宋体"/>
          <w:b w:val="0"/>
          <w:sz w:val="24"/>
          <w:szCs w:val="24"/>
        </w:rPr>
        <w:t xml:space="preserve">) </w:t>
      </w:r>
      <w:bookmarkStart w:id="2" w:name="ec78e9e3-4552-4910-88f2-a32acd946f1f"/>
      <w:r>
        <w:rPr>
          <w:rFonts w:hint="eastAsia" w:ascii="宋体" w:hAnsi="宋体" w:eastAsia="宋体" w:cs="宋体"/>
          <w:b w:val="0"/>
          <w:kern w:val="0"/>
          <w:sz w:val="24"/>
          <w:szCs w:val="24"/>
        </w:rPr>
        <w:t xml:space="preserve">如图为1649年的英国版画《“颠覆”的世界》，该版画反映了当时（　　） </w:t>
      </w:r>
      <w:r>
        <w:rPr>
          <w:rFonts w:hint="eastAsia" w:ascii="宋体" w:hAnsi="宋体" w:eastAsia="宋体" w:cs="宋体"/>
          <w:b w:val="0"/>
          <w:kern w:val="0"/>
          <w:sz w:val="24"/>
          <w:szCs w:val="24"/>
        </w:rPr>
        <w:br w:type="textWrapping"/>
      </w:r>
      <w:r>
        <w:rPr>
          <w:rFonts w:hint="eastAsia" w:ascii="宋体" w:hAnsi="宋体" w:eastAsia="宋体" w:cs="宋体"/>
          <w:b w:val="0"/>
          <w:kern w:val="0"/>
          <w:sz w:val="24"/>
          <w:szCs w:val="24"/>
        </w:rPr>
        <w:drawing>
          <wp:inline distT="0" distB="0" distL="114300" distR="114300">
            <wp:extent cx="4025265" cy="1331595"/>
            <wp:effectExtent l="0" t="0" r="13335"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4025265" cy="1331595"/>
                    </a:xfrm>
                    <a:prstGeom prst="rect">
                      <a:avLst/>
                    </a:prstGeom>
                    <a:noFill/>
                    <a:ln>
                      <a:noFill/>
                    </a:ln>
                  </pic:spPr>
                </pic:pic>
              </a:graphicData>
            </a:graphic>
          </wp:inline>
        </w:drawing>
      </w:r>
      <w:r>
        <w:rPr>
          <w:rFonts w:hint="eastAsia" w:ascii="宋体" w:hAnsi="宋体" w:eastAsia="宋体" w:cs="宋体"/>
          <w:b w:val="0"/>
          <w:kern w:val="0"/>
          <w:sz w:val="24"/>
          <w:szCs w:val="24"/>
        </w:rPr>
        <w:t>​</w:t>
      </w:r>
      <w:bookmarkEnd w:id="2"/>
    </w:p>
    <w:p>
      <w:pPr>
        <w:keepNext w:val="0"/>
        <w:keepLines w:val="0"/>
        <w:pageBreakBefore w:val="0"/>
        <w:numPr>
          <w:ilvl w:val="0"/>
          <w:numId w:val="1"/>
        </w:numPr>
        <w:tabs>
          <w:tab w:val="left" w:pos="2310"/>
          <w:tab w:val="left" w:pos="4200"/>
          <w:tab w:val="left" w:pos="6090"/>
        </w:tabs>
        <w:kinsoku/>
        <w:wordWrap/>
        <w:overflowPunct/>
        <w:topLinePunct w:val="0"/>
        <w:autoSpaceDE/>
        <w:autoSpaceDN/>
        <w:bidi w:val="0"/>
        <w:adjustRightInd/>
        <w:spacing w:beforeAutospacing="0" w:line="360" w:lineRule="auto"/>
        <w:textAlignment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光荣革命已完成B. 社会秩序受到冲击</w:t>
      </w:r>
      <w:r>
        <w:rPr>
          <w:rFonts w:hint="eastAsia" w:ascii="宋体" w:hAnsi="宋体" w:eastAsia="宋体" w:cs="宋体"/>
          <w:b w:val="0"/>
          <w:kern w:val="0"/>
          <w:sz w:val="24"/>
          <w:szCs w:val="24"/>
          <w:lang w:val="en-US" w:eastAsia="zh-CN"/>
        </w:rPr>
        <w:t xml:space="preserve">  </w:t>
      </w:r>
      <w:r>
        <w:rPr>
          <w:rFonts w:hint="eastAsia" w:ascii="宋体" w:hAnsi="宋体" w:eastAsia="宋体" w:cs="宋体"/>
          <w:b w:val="0"/>
          <w:kern w:val="0"/>
          <w:sz w:val="24"/>
          <w:szCs w:val="24"/>
        </w:rPr>
        <w:t>C. 君主立宪制确立</w:t>
      </w:r>
      <w:r>
        <w:rPr>
          <w:rFonts w:hint="eastAsia" w:ascii="宋体" w:hAnsi="宋体" w:eastAsia="宋体" w:cs="宋体"/>
          <w:b w:val="0"/>
          <w:kern w:val="0"/>
          <w:sz w:val="24"/>
          <w:szCs w:val="24"/>
        </w:rPr>
        <w:tab/>
      </w:r>
      <w:r>
        <w:rPr>
          <w:rFonts w:hint="eastAsia" w:ascii="宋体" w:hAnsi="宋体" w:eastAsia="宋体" w:cs="宋体"/>
          <w:b w:val="0"/>
          <w:kern w:val="0"/>
          <w:sz w:val="24"/>
          <w:szCs w:val="24"/>
        </w:rPr>
        <w:t>D. 殖民霸主地位丧失</w:t>
      </w:r>
    </w:p>
    <w:p>
      <w:pPr>
        <w:keepNext w:val="0"/>
        <w:keepLines w:val="0"/>
        <w:pageBreakBefore w:val="0"/>
        <w:numPr>
          <w:ilvl w:val="0"/>
          <w:numId w:val="0"/>
        </w:numPr>
        <w:tabs>
          <w:tab w:val="left" w:pos="2310"/>
          <w:tab w:val="left" w:pos="4200"/>
          <w:tab w:val="left" w:pos="6090"/>
        </w:tabs>
        <w:kinsoku/>
        <w:wordWrap/>
        <w:overflowPunct/>
        <w:topLinePunct w:val="0"/>
        <w:autoSpaceDE/>
        <w:autoSpaceDN/>
        <w:bidi w:val="0"/>
        <w:adjustRightInd/>
        <w:spacing w:beforeAutospacing="0" w:line="360" w:lineRule="auto"/>
        <w:textAlignment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本题考查英国资产阶级革命，考查学生的理解和分析能力，解题关键是知道图片反映当时社会秩序受到冲击。</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例</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(2020•广东16)下图是徐悲鸿1940年前后创作的鸿篇巨作《愚公移山》(局部)，作者采用西洋写实主义技法表现劳动者形象，气势磅礴。在当时的背景下，这幅作品旨在彰显(　　)</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A．远古传说的神秘气息</w:t>
      </w:r>
      <w:r>
        <w:rPr>
          <w:rFonts w:hint="eastAsia" w:hAnsi="宋体" w:cs="宋体"/>
          <w:b w:val="0"/>
          <w:sz w:val="24"/>
          <w:szCs w:val="24"/>
          <w:lang w:val="en-US" w:eastAsia="zh-CN"/>
        </w:rPr>
        <w:t xml:space="preserve">    </w:t>
      </w:r>
      <w:r>
        <w:rPr>
          <w:rFonts w:hint="eastAsia" w:ascii="宋体" w:hAnsi="宋体" w:eastAsia="宋体" w:cs="宋体"/>
          <w:b w:val="0"/>
          <w:sz w:val="24"/>
          <w:szCs w:val="24"/>
        </w:rPr>
        <w:t>B．乡村社会的纯朴民风</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C．民族团结的强大力量</w:t>
      </w:r>
      <w:r>
        <w:rPr>
          <w:rFonts w:hint="eastAsia" w:hAnsi="宋体" w:cs="宋体"/>
          <w:b w:val="0"/>
          <w:sz w:val="24"/>
          <w:szCs w:val="24"/>
          <w:lang w:val="en-US" w:eastAsia="zh-CN"/>
        </w:rPr>
        <w:t xml:space="preserve">    </w:t>
      </w:r>
      <w:r>
        <w:rPr>
          <w:rFonts w:hint="eastAsia" w:ascii="宋体" w:hAnsi="宋体" w:eastAsia="宋体" w:cs="宋体"/>
          <w:b w:val="0"/>
          <w:sz w:val="24"/>
          <w:szCs w:val="24"/>
        </w:rPr>
        <w:t>D．农耕时代的家庭生活</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drawing>
          <wp:inline distT="0" distB="0" distL="114300" distR="114300">
            <wp:extent cx="2133600" cy="1437005"/>
            <wp:effectExtent l="0" t="0" r="0" b="10795"/>
            <wp:docPr id="2" name="图片 4" descr="SW02436-TT-2-模块2-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SW02436-TT-2-模块2-16.TIF"/>
                    <pic:cNvPicPr>
                      <a:picLocks noChangeAspect="1"/>
                    </pic:cNvPicPr>
                  </pic:nvPicPr>
                  <pic:blipFill>
                    <a:blip r:embed="rId8"/>
                    <a:stretch>
                      <a:fillRect/>
                    </a:stretch>
                  </pic:blipFill>
                  <pic:spPr>
                    <a:xfrm>
                      <a:off x="0" y="0"/>
                      <a:ext cx="2133600" cy="1437005"/>
                    </a:xfrm>
                    <a:prstGeom prst="rect">
                      <a:avLst/>
                    </a:prstGeom>
                    <a:noFill/>
                    <a:ln>
                      <a:noFill/>
                    </a:ln>
                  </pic:spPr>
                </pic:pic>
              </a:graphicData>
            </a:graphic>
          </wp:inline>
        </w:drawing>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本题与美术作品(绘画)相结合，考查时空观念这一核心素养。本题需要</w:t>
      </w:r>
      <w:r>
        <w:rPr>
          <w:rFonts w:hint="eastAsia" w:ascii="宋体" w:hAnsi="宋体" w:eastAsia="宋体" w:cs="宋体"/>
          <w:b w:val="0"/>
          <w:color w:val="auto"/>
          <w:sz w:val="24"/>
          <w:szCs w:val="24"/>
          <w:lang w:val="en-US" w:eastAsia="zh-CN"/>
        </w:rPr>
        <w:t>结合</w:t>
      </w:r>
      <w:r>
        <w:rPr>
          <w:rFonts w:hint="eastAsia" w:ascii="宋体" w:hAnsi="宋体" w:eastAsia="宋体" w:cs="宋体"/>
          <w:b w:val="0"/>
          <w:color w:val="auto"/>
          <w:sz w:val="24"/>
          <w:szCs w:val="24"/>
        </w:rPr>
        <w:t>美术知识，看到“1940年”联想到此时是全民族抗战时期，“徐悲鸿”是一位爱国画家，联想一下“愚公移山”的内涵，基本就可以选出正确答C</w:t>
      </w:r>
    </w:p>
    <w:p>
      <w:pPr>
        <w:pStyle w:val="4"/>
        <w:keepNext w:val="0"/>
        <w:keepLines w:val="0"/>
        <w:pageBreakBefore w:val="0"/>
        <w:kinsoku/>
        <w:wordWrap/>
        <w:overflowPunct/>
        <w:topLinePunct w:val="0"/>
        <w:autoSpaceDE/>
        <w:autoSpaceDN/>
        <w:bidi w:val="0"/>
        <w:adjustRightInd/>
        <w:snapToGrid w:val="0"/>
        <w:spacing w:before="0" w:beforeAutospacing="0" w:after="0" w:line="360" w:lineRule="auto"/>
        <w:rPr>
          <w:rFonts w:hint="eastAsia" w:ascii="宋体" w:hAnsi="宋体" w:eastAsia="宋体" w:cs="宋体"/>
          <w:b w:val="0"/>
          <w:i w:val="0"/>
          <w:iCs w:val="0"/>
          <w:caps w:val="0"/>
          <w:color w:val="222222"/>
          <w:spacing w:val="0"/>
          <w:sz w:val="24"/>
          <w:szCs w:val="24"/>
        </w:rPr>
      </w:pPr>
      <w:r>
        <w:rPr>
          <w:rFonts w:hint="eastAsia" w:ascii="宋体" w:hAnsi="宋体" w:eastAsia="宋体" w:cs="宋体"/>
          <w:b w:val="0"/>
          <w:sz w:val="24"/>
          <w:szCs w:val="24"/>
        </w:rPr>
        <w:t>四、跨道德与法治学科</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可能与历史学科进行融合的道德与法治学科课程内容有：</w:t>
      </w:r>
      <w:r>
        <w:rPr>
          <w:rFonts w:hint="eastAsia" w:ascii="宋体" w:hAnsi="宋体" w:eastAsia="宋体" w:cs="宋体"/>
          <w:b w:val="0"/>
          <w:sz w:val="24"/>
          <w:szCs w:val="24"/>
          <w:lang w:val="en-US" w:eastAsia="zh-CN"/>
        </w:rPr>
        <w:t>法律、</w:t>
      </w:r>
      <w:r>
        <w:rPr>
          <w:rFonts w:hint="eastAsia" w:ascii="宋体" w:hAnsi="宋体" w:eastAsia="宋体" w:cs="宋体"/>
          <w:b w:val="0"/>
          <w:sz w:val="24"/>
          <w:szCs w:val="24"/>
        </w:rPr>
        <w:t>中国的政治制度、综合国力、外交，中国社会主义现代化建设，战争与和平等。</w:t>
      </w:r>
    </w:p>
    <w:p>
      <w:pPr>
        <w:keepNext w:val="0"/>
        <w:keepLines w:val="0"/>
        <w:pageBreakBefore w:val="0"/>
        <w:kinsoku/>
        <w:wordWrap/>
        <w:overflowPunct/>
        <w:topLinePunct w:val="0"/>
        <w:autoSpaceDE/>
        <w:autoSpaceDN/>
        <w:bidi w:val="0"/>
        <w:adjustRightInd/>
        <w:spacing w:beforeAutospacing="0" w:line="360" w:lineRule="auto"/>
        <w:ind w:left="420"/>
        <w:textAlignment w:val="center"/>
        <w:rPr>
          <w:rFonts w:hint="eastAsia" w:ascii="宋体" w:hAnsi="宋体" w:eastAsia="宋体" w:cs="宋体"/>
          <w:b w:val="0"/>
          <w:kern w:val="0"/>
          <w:sz w:val="24"/>
          <w:szCs w:val="24"/>
        </w:rPr>
      </w:pPr>
      <w:r>
        <w:rPr>
          <w:rFonts w:hint="eastAsia" w:ascii="宋体" w:hAnsi="宋体" w:eastAsia="宋体" w:cs="宋体"/>
          <w:b w:val="0"/>
          <w:sz w:val="24"/>
          <w:szCs w:val="24"/>
        </w:rPr>
        <w:t>例</w:t>
      </w:r>
      <w:r>
        <w:rPr>
          <w:rFonts w:hint="eastAsia" w:ascii="宋体" w:hAnsi="宋体" w:eastAsia="宋体" w:cs="宋体"/>
          <w:b w:val="0"/>
          <w:sz w:val="24"/>
          <w:szCs w:val="24"/>
          <w:lang w:val="en-US" w:eastAsia="zh-CN"/>
        </w:rPr>
        <w:t>1</w:t>
      </w:r>
      <w:r>
        <w:rPr>
          <w:rFonts w:hint="eastAsia" w:ascii="宋体" w:hAnsi="宋体" w:eastAsia="宋体" w:cs="宋体"/>
          <w:b w:val="0"/>
          <w:sz w:val="24"/>
          <w:szCs w:val="24"/>
        </w:rPr>
        <w:t>(202</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•广东2</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 xml:space="preserve">) </w:t>
      </w:r>
      <w:bookmarkStart w:id="3" w:name="a4acc80c-59cc-4477-b8c5-a5c88a01d236"/>
      <w:r>
        <w:rPr>
          <w:rFonts w:hint="eastAsia" w:ascii="宋体" w:hAnsi="宋体" w:eastAsia="宋体" w:cs="宋体"/>
          <w:b w:val="0"/>
          <w:kern w:val="0"/>
          <w:sz w:val="24"/>
          <w:szCs w:val="24"/>
        </w:rPr>
        <w:t>1287年，西欧某庄园的庄头将一名农奴带到庄园法庭，指控他装病拒服劳役，但农奴不承认，法庭调查后证实，庄头出于宿怨伪造了事实，故以诬告罪对其处以罚款。据此可知，庄园法庭（　　）</w:t>
      </w:r>
      <w:bookmarkEnd w:id="3"/>
    </w:p>
    <w:p>
      <w:pPr>
        <w:keepNext w:val="0"/>
        <w:keepLines w:val="0"/>
        <w:pageBreakBefore w:val="0"/>
        <w:tabs>
          <w:tab w:val="left" w:pos="4200"/>
        </w:tabs>
        <w:kinsoku/>
        <w:wordWrap/>
        <w:overflowPunct/>
        <w:topLinePunct w:val="0"/>
        <w:autoSpaceDE/>
        <w:autoSpaceDN/>
        <w:bidi w:val="0"/>
        <w:adjustRightInd/>
        <w:spacing w:beforeAutospacing="0" w:line="360" w:lineRule="auto"/>
        <w:ind w:left="420"/>
        <w:textAlignment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A. 危及了领主人身安全</w:t>
      </w:r>
      <w:r>
        <w:rPr>
          <w:rFonts w:hint="eastAsia" w:ascii="宋体" w:hAnsi="宋体" w:eastAsia="宋体" w:cs="宋体"/>
          <w:b w:val="0"/>
          <w:kern w:val="0"/>
          <w:sz w:val="24"/>
          <w:szCs w:val="24"/>
        </w:rPr>
        <w:tab/>
      </w:r>
      <w:r>
        <w:rPr>
          <w:rFonts w:hint="eastAsia" w:ascii="宋体" w:hAnsi="宋体" w:eastAsia="宋体" w:cs="宋体"/>
          <w:b w:val="0"/>
          <w:kern w:val="0"/>
          <w:sz w:val="24"/>
          <w:szCs w:val="24"/>
        </w:rPr>
        <w:t>B. 扩大了城市的自主权</w:t>
      </w:r>
      <w:r>
        <w:rPr>
          <w:rFonts w:hint="eastAsia" w:ascii="宋体" w:hAnsi="宋体" w:eastAsia="宋体" w:cs="宋体"/>
          <w:b w:val="0"/>
          <w:kern w:val="0"/>
          <w:sz w:val="24"/>
          <w:szCs w:val="24"/>
        </w:rPr>
        <w:br w:type="textWrapping"/>
      </w:r>
      <w:r>
        <w:rPr>
          <w:rFonts w:hint="eastAsia" w:ascii="宋体" w:hAnsi="宋体" w:eastAsia="宋体" w:cs="宋体"/>
          <w:b w:val="0"/>
          <w:kern w:val="0"/>
          <w:sz w:val="24"/>
          <w:szCs w:val="24"/>
        </w:rPr>
        <w:t>C. 加速了市民阶层形成</w:t>
      </w:r>
      <w:r>
        <w:rPr>
          <w:rFonts w:hint="eastAsia" w:ascii="宋体" w:hAnsi="宋体" w:eastAsia="宋体" w:cs="宋体"/>
          <w:b w:val="0"/>
          <w:kern w:val="0"/>
          <w:sz w:val="24"/>
          <w:szCs w:val="24"/>
        </w:rPr>
        <w:tab/>
      </w:r>
      <w:r>
        <w:rPr>
          <w:rFonts w:hint="eastAsia" w:ascii="宋体" w:hAnsi="宋体" w:eastAsia="宋体" w:cs="宋体"/>
          <w:b w:val="0"/>
          <w:kern w:val="0"/>
          <w:sz w:val="24"/>
          <w:szCs w:val="24"/>
        </w:rPr>
        <w:t>D. 有利于维护庄园秩序</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kern w:val="0"/>
          <w:sz w:val="24"/>
          <w:szCs w:val="24"/>
        </w:rPr>
      </w:pPr>
      <w:r>
        <w:rPr>
          <w:rFonts w:hint="eastAsia" w:ascii="宋体" w:hAnsi="宋体" w:eastAsia="宋体" w:cs="宋体"/>
          <w:b w:val="0"/>
          <w:kern w:val="0"/>
          <w:sz w:val="24"/>
          <w:szCs w:val="24"/>
        </w:rPr>
        <w:t>本题考查庄园法庭，考查学生的理解和分析能力，解题关键是知道题干材料说明庄园法庭有利于维护庄园秩序。</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例</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(2021•广东20)2018年，我国研究与实验发展经费支出19 657亿元，比2012年增长90．9%，与国内生产总值之比为2．18%，比2012年提高0．21个百分点。这表明我国(　　)</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A．建成独立自主工业体系　　　  B．脱贫攻坚战略取得突破</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C．加大力度支持科技创新　　　  D．实施区域协调发展战略</w:t>
      </w:r>
    </w:p>
    <w:p>
      <w:pPr>
        <w:pStyle w:val="4"/>
        <w:keepNext w:val="0"/>
        <w:keepLines w:val="0"/>
        <w:pageBreakBefore w:val="0"/>
        <w:kinsoku/>
        <w:wordWrap/>
        <w:overflowPunct/>
        <w:topLinePunct w:val="0"/>
        <w:autoSpaceDE/>
        <w:autoSpaceDN/>
        <w:bidi w:val="0"/>
        <w:adjustRightInd/>
        <w:snapToGrid w:val="0"/>
        <w:spacing w:before="0" w:beforeAutospacing="0" w:after="0" w:line="360" w:lineRule="auto"/>
        <w:rPr>
          <w:rFonts w:hint="eastAsia" w:ascii="宋体" w:hAnsi="宋体" w:eastAsia="宋体" w:cs="宋体"/>
          <w:b w:val="0"/>
          <w:sz w:val="24"/>
          <w:szCs w:val="24"/>
        </w:rPr>
      </w:pPr>
      <w:r>
        <w:rPr>
          <w:rFonts w:hint="eastAsia" w:ascii="宋体" w:hAnsi="宋体" w:eastAsia="宋体" w:cs="宋体"/>
          <w:b w:val="0"/>
          <w:sz w:val="24"/>
          <w:szCs w:val="24"/>
          <w:lang w:val="en-US" w:eastAsia="zh-CN"/>
        </w:rPr>
        <w:t>五、</w:t>
      </w:r>
      <w:r>
        <w:rPr>
          <w:rFonts w:hint="eastAsia" w:ascii="宋体" w:hAnsi="宋体" w:eastAsia="宋体" w:cs="宋体"/>
          <w:b w:val="0"/>
          <w:sz w:val="24"/>
          <w:szCs w:val="24"/>
        </w:rPr>
        <w:t>跨其他学科</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　　其他学科与历史学科的融合</w:t>
      </w:r>
      <w:r>
        <w:rPr>
          <w:rFonts w:hint="eastAsia" w:ascii="宋体" w:hAnsi="宋体" w:eastAsia="宋体" w:cs="宋体"/>
          <w:b w:val="0"/>
          <w:sz w:val="24"/>
          <w:szCs w:val="24"/>
          <w:lang w:val="en-US" w:eastAsia="zh-CN"/>
        </w:rPr>
        <w:t>以多种</w:t>
      </w:r>
      <w:r>
        <w:rPr>
          <w:rFonts w:hint="eastAsia" w:ascii="宋体" w:hAnsi="宋体" w:eastAsia="宋体" w:cs="宋体"/>
          <w:b w:val="0"/>
          <w:sz w:val="24"/>
          <w:szCs w:val="24"/>
        </w:rPr>
        <w:t>形式出现，</w:t>
      </w:r>
      <w:r>
        <w:rPr>
          <w:rFonts w:hint="eastAsia" w:ascii="宋体" w:hAnsi="宋体" w:eastAsia="宋体" w:cs="宋体"/>
          <w:b w:val="0"/>
          <w:sz w:val="24"/>
          <w:szCs w:val="24"/>
          <w:lang w:val="en-US" w:eastAsia="zh-CN"/>
        </w:rPr>
        <w:t>要结合相关</w:t>
      </w:r>
      <w:r>
        <w:rPr>
          <w:rFonts w:hint="eastAsia" w:ascii="宋体" w:hAnsi="宋体" w:eastAsia="宋体" w:cs="宋体"/>
          <w:b w:val="0"/>
          <w:sz w:val="24"/>
          <w:szCs w:val="24"/>
        </w:rPr>
        <w:t>学科的知识</w:t>
      </w:r>
      <w:r>
        <w:rPr>
          <w:rFonts w:hint="eastAsia" w:ascii="宋体" w:hAnsi="宋体" w:eastAsia="宋体" w:cs="宋体"/>
          <w:b w:val="0"/>
          <w:sz w:val="24"/>
          <w:szCs w:val="24"/>
          <w:lang w:val="en-US" w:eastAsia="zh-CN"/>
        </w:rPr>
        <w:t>才能迅速作答</w:t>
      </w:r>
      <w:r>
        <w:rPr>
          <w:rFonts w:hint="eastAsia" w:ascii="宋体" w:hAnsi="宋体" w:eastAsia="宋体" w:cs="宋体"/>
          <w:b w:val="0"/>
          <w:sz w:val="24"/>
          <w:szCs w:val="24"/>
        </w:rPr>
        <w:t>。</w:t>
      </w:r>
    </w:p>
    <w:p>
      <w:pPr>
        <w:keepNext w:val="0"/>
        <w:keepLines w:val="0"/>
        <w:pageBreakBefore w:val="0"/>
        <w:kinsoku/>
        <w:wordWrap/>
        <w:overflowPunct/>
        <w:topLinePunct w:val="0"/>
        <w:autoSpaceDE/>
        <w:autoSpaceDN/>
        <w:bidi w:val="0"/>
        <w:adjustRightInd/>
        <w:spacing w:beforeAutospacing="0" w:line="360" w:lineRule="auto"/>
        <w:ind w:left="420"/>
        <w:textAlignment w:val="center"/>
        <w:rPr>
          <w:rFonts w:hint="eastAsia" w:ascii="宋体" w:hAnsi="宋体" w:eastAsia="宋体" w:cs="宋体"/>
          <w:b w:val="0"/>
          <w:kern w:val="0"/>
          <w:sz w:val="24"/>
          <w:szCs w:val="24"/>
        </w:rPr>
      </w:pPr>
      <w:r>
        <w:rPr>
          <w:rFonts w:hint="eastAsia" w:ascii="宋体" w:hAnsi="宋体" w:eastAsia="宋体" w:cs="宋体"/>
          <w:b w:val="0"/>
          <w:sz w:val="24"/>
          <w:szCs w:val="24"/>
        </w:rPr>
        <w:t>例1(202</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•广东</w:t>
      </w:r>
      <w:r>
        <w:rPr>
          <w:rFonts w:hint="eastAsia" w:ascii="宋体" w:hAnsi="宋体" w:eastAsia="宋体" w:cs="宋体"/>
          <w:b w:val="0"/>
          <w:sz w:val="24"/>
          <w:szCs w:val="24"/>
          <w:lang w:val="en-US" w:eastAsia="zh-CN"/>
        </w:rPr>
        <w:t>20</w:t>
      </w:r>
      <w:r>
        <w:rPr>
          <w:rFonts w:hint="eastAsia" w:ascii="宋体" w:hAnsi="宋体" w:eastAsia="宋体" w:cs="宋体"/>
          <w:b w:val="0"/>
          <w:sz w:val="24"/>
          <w:szCs w:val="24"/>
        </w:rPr>
        <w:t>/跨</w:t>
      </w:r>
      <w:r>
        <w:rPr>
          <w:rFonts w:hint="eastAsia" w:ascii="宋体" w:hAnsi="宋体" w:eastAsia="宋体" w:cs="宋体"/>
          <w:b w:val="0"/>
          <w:sz w:val="24"/>
          <w:szCs w:val="24"/>
          <w:lang w:val="en-US" w:eastAsia="zh-CN"/>
        </w:rPr>
        <w:t>数</w:t>
      </w:r>
      <w:r>
        <w:rPr>
          <w:rFonts w:hint="eastAsia" w:ascii="宋体" w:hAnsi="宋体" w:eastAsia="宋体" w:cs="宋体"/>
          <w:b w:val="0"/>
          <w:sz w:val="24"/>
          <w:szCs w:val="24"/>
        </w:rPr>
        <w:t>学)</w:t>
      </w:r>
      <w:bookmarkStart w:id="4" w:name="03c25a44-f977-498e-b3b7-2840ffe0ac62"/>
      <w:r>
        <w:rPr>
          <w:rFonts w:hint="eastAsia" w:ascii="宋体" w:hAnsi="宋体" w:eastAsia="宋体" w:cs="宋体"/>
          <w:b w:val="0"/>
          <w:kern w:val="0"/>
          <w:sz w:val="24"/>
          <w:szCs w:val="24"/>
        </w:rPr>
        <w:t xml:space="preserve">如图反映了中国关税平均税率的变化情况。这说明，我国（　　） </w:t>
      </w:r>
      <w:r>
        <w:rPr>
          <w:rFonts w:hint="eastAsia" w:ascii="宋体" w:hAnsi="宋体" w:eastAsia="宋体" w:cs="宋体"/>
          <w:b w:val="0"/>
          <w:kern w:val="0"/>
          <w:sz w:val="24"/>
          <w:szCs w:val="24"/>
        </w:rPr>
        <w:br w:type="textWrapping"/>
      </w:r>
      <w:r>
        <w:rPr>
          <w:rFonts w:hint="eastAsia" w:ascii="宋体" w:hAnsi="宋体" w:eastAsia="宋体" w:cs="宋体"/>
          <w:b w:val="0"/>
          <w:kern w:val="0"/>
          <w:sz w:val="24"/>
          <w:szCs w:val="24"/>
        </w:rPr>
        <w:t>​</w:t>
      </w:r>
      <w:bookmarkEnd w:id="4"/>
    </w:p>
    <w:tbl>
      <w:tblPr>
        <w:tblStyle w:val="7"/>
        <w:tblW w:w="0" w:type="auto"/>
        <w:jc w:val="center"/>
        <w:tblLayout w:type="autofit"/>
        <w:tblCellMar>
          <w:top w:w="0" w:type="dxa"/>
          <w:left w:w="108" w:type="dxa"/>
          <w:bottom w:w="0" w:type="dxa"/>
          <w:right w:w="108" w:type="dxa"/>
        </w:tblCellMar>
      </w:tblPr>
      <w:tblGrid>
        <w:gridCol w:w="4635"/>
      </w:tblGrid>
      <w:tr>
        <w:tblPrEx>
          <w:tblCellMar>
            <w:top w:w="0" w:type="dxa"/>
            <w:left w:w="108" w:type="dxa"/>
            <w:bottom w:w="0" w:type="dxa"/>
            <w:right w:w="108" w:type="dxa"/>
          </w:tblCellMar>
        </w:tblPrEx>
        <w:trPr>
          <w:cantSplit/>
          <w:trHeight w:val="2490" w:hRule="atLeast"/>
          <w:jc w:val="center"/>
        </w:trPr>
        <w:tc>
          <w:tcPr>
            <w:tcW w:w="4635" w:type="dxa"/>
            <w:tcMar>
              <w:top w:w="20" w:type="dxa"/>
              <w:left w:w="20" w:type="dxa"/>
              <w:bottom w:w="20" w:type="dxa"/>
              <w:right w:w="20" w:type="dxa"/>
            </w:tcMar>
            <w:vAlign w:val="center"/>
          </w:tcPr>
          <w:p>
            <w:pPr>
              <w:keepNext w:val="0"/>
              <w:keepLines w:val="0"/>
              <w:pageBreakBefore w:val="0"/>
              <w:kinsoku/>
              <w:wordWrap/>
              <w:overflowPunct/>
              <w:topLinePunct w:val="0"/>
              <w:autoSpaceDE/>
              <w:autoSpaceDN/>
              <w:bidi w:val="0"/>
              <w:adjustRightInd/>
              <w:spacing w:beforeAutospacing="0" w:line="360" w:lineRule="auto"/>
              <w:ind w:left="360"/>
              <w:textAlignment w:val="center"/>
              <w:rPr>
                <w:rFonts w:hint="eastAsia" w:ascii="宋体" w:hAnsi="宋体" w:eastAsia="宋体" w:cs="宋体"/>
                <w:b w:val="0"/>
                <w:kern w:val="0"/>
                <w:sz w:val="24"/>
                <w:szCs w:val="24"/>
              </w:rPr>
            </w:pPr>
            <w:r>
              <w:rPr>
                <w:rFonts w:hint="eastAsia" w:ascii="宋体" w:hAnsi="宋体" w:eastAsia="宋体" w:cs="宋体"/>
                <w:b w:val="0"/>
                <w:kern w:val="0"/>
                <w:sz w:val="24"/>
                <w:szCs w:val="24"/>
              </w:rPr>
              <w:drawing>
                <wp:anchor distT="0" distB="0" distL="114300" distR="114300" simplePos="0" relativeHeight="251659264" behindDoc="0" locked="0" layoutInCell="1" allowOverlap="0">
                  <wp:simplePos x="0" y="0"/>
                  <wp:positionH relativeFrom="column">
                    <wp:align>center</wp:align>
                  </wp:positionH>
                  <wp:positionV relativeFrom="line">
                    <wp:posOffset>0</wp:posOffset>
                  </wp:positionV>
                  <wp:extent cx="2943225" cy="1581150"/>
                  <wp:effectExtent l="0" t="0" r="9525" b="0"/>
                  <wp:wrapTopAndBottom/>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943225" cy="1581150"/>
                          </a:xfrm>
                          <a:prstGeom prst="rect">
                            <a:avLst/>
                          </a:prstGeom>
                          <a:noFill/>
                          <a:ln>
                            <a:noFill/>
                          </a:ln>
                        </pic:spPr>
                      </pic:pic>
                    </a:graphicData>
                  </a:graphic>
                </wp:anchor>
              </w:drawing>
            </w:r>
          </w:p>
        </w:tc>
      </w:tr>
    </w:tbl>
    <w:p>
      <w:pPr>
        <w:keepNext w:val="0"/>
        <w:keepLines w:val="0"/>
        <w:pageBreakBefore w:val="0"/>
        <w:numPr>
          <w:ilvl w:val="0"/>
          <w:numId w:val="2"/>
        </w:numPr>
        <w:tabs>
          <w:tab w:val="left" w:pos="2310"/>
          <w:tab w:val="left" w:pos="4200"/>
          <w:tab w:val="left" w:pos="6090"/>
        </w:tabs>
        <w:kinsoku/>
        <w:wordWrap/>
        <w:overflowPunct/>
        <w:topLinePunct w:val="0"/>
        <w:autoSpaceDE/>
        <w:autoSpaceDN/>
        <w:bidi w:val="0"/>
        <w:adjustRightInd/>
        <w:spacing w:beforeAutospacing="0" w:line="360" w:lineRule="auto"/>
        <w:ind w:left="420"/>
        <w:textAlignment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对外开放不断扩大B. 城市改革深入展开C. 经济特区相继建立</w:t>
      </w:r>
      <w:r>
        <w:rPr>
          <w:rFonts w:hint="eastAsia" w:ascii="宋体" w:hAnsi="宋体" w:eastAsia="宋体" w:cs="宋体"/>
          <w:b w:val="0"/>
          <w:kern w:val="0"/>
          <w:sz w:val="24"/>
          <w:szCs w:val="24"/>
        </w:rPr>
        <w:tab/>
      </w:r>
      <w:r>
        <w:rPr>
          <w:rFonts w:hint="eastAsia" w:ascii="宋体" w:hAnsi="宋体" w:eastAsia="宋体" w:cs="宋体"/>
          <w:b w:val="0"/>
          <w:kern w:val="0"/>
          <w:sz w:val="24"/>
          <w:szCs w:val="24"/>
        </w:rPr>
        <w:t>D. 小康社会全面建成</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例</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(2022•广东4/跨体育)汉代体育项目众多，包括蹴鞠、骑射、步射、击剑、格斗等，深受民众喜爱，甚至帝王也参与“斗虎”“格熊”活动。这反映出，汉代社会风尚的一个侧面是(　　)</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A．崇尚勇武  </w:t>
      </w:r>
      <w:r>
        <w:rPr>
          <w:rFonts w:hint="eastAsia" w:ascii="宋体" w:hAnsi="宋体" w:eastAsia="宋体" w:cs="宋体"/>
          <w:b w:val="0"/>
          <w:sz w:val="24"/>
          <w:szCs w:val="24"/>
        </w:rPr>
        <w:tab/>
      </w:r>
      <w:r>
        <w:rPr>
          <w:rFonts w:hint="eastAsia" w:ascii="宋体" w:hAnsi="宋体" w:eastAsia="宋体" w:cs="宋体"/>
          <w:b w:val="0"/>
          <w:sz w:val="24"/>
          <w:szCs w:val="24"/>
        </w:rPr>
        <w:t xml:space="preserve">B．含蓄内敛　  C．悠然清闲  </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D．宁静纯朴</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本题是与体育相结合。需要</w:t>
      </w:r>
      <w:r>
        <w:rPr>
          <w:rFonts w:hint="eastAsia" w:ascii="宋体" w:hAnsi="宋体" w:eastAsia="宋体" w:cs="宋体"/>
          <w:b w:val="0"/>
          <w:color w:val="auto"/>
          <w:sz w:val="24"/>
          <w:szCs w:val="24"/>
          <w:lang w:val="en-US" w:eastAsia="zh-CN"/>
        </w:rPr>
        <w:t>结合</w:t>
      </w:r>
      <w:r>
        <w:rPr>
          <w:rFonts w:hint="eastAsia" w:ascii="宋体" w:hAnsi="宋体" w:eastAsia="宋体" w:cs="宋体"/>
          <w:b w:val="0"/>
          <w:color w:val="auto"/>
          <w:sz w:val="24"/>
          <w:szCs w:val="24"/>
        </w:rPr>
        <w:t>体育学科方面的</w:t>
      </w:r>
      <w:r>
        <w:rPr>
          <w:rFonts w:hint="eastAsia" w:ascii="宋体" w:hAnsi="宋体" w:eastAsia="宋体" w:cs="宋体"/>
          <w:b w:val="0"/>
          <w:color w:val="auto"/>
          <w:sz w:val="24"/>
          <w:szCs w:val="24"/>
          <w:lang w:val="en-US" w:eastAsia="zh-CN"/>
        </w:rPr>
        <w:t>相关</w:t>
      </w:r>
      <w:r>
        <w:rPr>
          <w:rFonts w:hint="eastAsia" w:ascii="宋体" w:hAnsi="宋体" w:eastAsia="宋体" w:cs="宋体"/>
          <w:b w:val="0"/>
          <w:color w:val="auto"/>
          <w:sz w:val="24"/>
          <w:szCs w:val="24"/>
        </w:rPr>
        <w:t>知识。</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例</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(2020•广东25/跨物理)开普勒发现行星椭圆运动规律后，天文学家仍面临一个问题：行星为什么总是围绕太阳做规则运动而不脱离其固定轨道？这一疑问得到解决主要得益于(　　)</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A．蒸汽机的发明　　　　　  B．进化论的问世</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C．太阳中心说诞生　　　　  D．万有引力的发现</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本题是与物理(万有引力定律)相结合。学生只需知道“万有引力”是行星绕着太阳转的原因，就可以选出答案D。</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例</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(14分)(2020•广东33/跨英语)语言的传播和发展，与国家的政治、经济、文化息息相关，可以反映历史的变迁。阅读材料，回答问题。</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材料一　从英语的发展过程看，每一个重大历史阶段都会产生大量反映鲜明时代特征的新词。</w:t>
      </w:r>
    </w:p>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不同时期英语新词</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2391"/>
        <w:gridCol w:w="4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组别</w:t>
            </w:r>
          </w:p>
        </w:tc>
        <w:tc>
          <w:tcPr>
            <w:tcW w:w="1287"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时期</w:t>
            </w:r>
          </w:p>
        </w:tc>
        <w:tc>
          <w:tcPr>
            <w:tcW w:w="2652"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jc w:val="center"/>
              <w:rPr>
                <w:rFonts w:hint="eastAsia" w:ascii="宋体" w:hAnsi="宋体" w:eastAsia="宋体" w:cs="宋体"/>
                <w:b w:val="0"/>
                <w:sz w:val="24"/>
                <w:szCs w:val="24"/>
              </w:rPr>
            </w:pPr>
            <w:r>
              <w:rPr>
                <w:rFonts w:hint="eastAsia" w:ascii="宋体" w:hAnsi="宋体" w:eastAsia="宋体" w:cs="宋体"/>
                <w:b w:val="0"/>
                <w:sz w:val="24"/>
                <w:szCs w:val="24"/>
              </w:rPr>
              <w:t>新词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1组</w:t>
            </w:r>
          </w:p>
        </w:tc>
        <w:tc>
          <w:tcPr>
            <w:tcW w:w="1287"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15—17世纪</w:t>
            </w:r>
          </w:p>
        </w:tc>
        <w:tc>
          <w:tcPr>
            <w:tcW w:w="2652"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potato；banana；maize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2组</w:t>
            </w:r>
          </w:p>
        </w:tc>
        <w:tc>
          <w:tcPr>
            <w:tcW w:w="1287"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19世纪</w:t>
            </w:r>
          </w:p>
        </w:tc>
        <w:tc>
          <w:tcPr>
            <w:tcW w:w="2652"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telephone；telegraph；electron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3组</w:t>
            </w:r>
          </w:p>
        </w:tc>
        <w:tc>
          <w:tcPr>
            <w:tcW w:w="1287"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20世纪后期</w:t>
            </w:r>
          </w:p>
        </w:tc>
        <w:tc>
          <w:tcPr>
            <w:tcW w:w="2652"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eQ000Qmail；website；blog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示例组</w:t>
            </w:r>
          </w:p>
        </w:tc>
        <w:tc>
          <w:tcPr>
            <w:tcW w:w="1287"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20世纪初</w:t>
            </w:r>
          </w:p>
        </w:tc>
        <w:tc>
          <w:tcPr>
            <w:tcW w:w="2652" w:type="pct"/>
            <w:vAlign w:val="center"/>
          </w:tcPr>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tank；machine gun；gas mask</w:t>
            </w:r>
          </w:p>
        </w:tc>
      </w:tr>
    </w:tbl>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(注：maize——玉米；electron——电子；blog——博客；gas mask——防毒面具)</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材料二　17世纪初，英语作为英国的民族语言，第一次远离欧洲本土，开始了征服全世界的旅程。伴随着英帝国的殖民扩张，英语的地理平台扩展到世界每一个角落，成为名副其实的“日不落英语”，英语的地理平台语言霸权地位最终确立了起来。</w:t>
      </w:r>
    </w:p>
    <w:p>
      <w:pPr>
        <w:pStyle w:val="5"/>
        <w:keepNext w:val="0"/>
        <w:keepLines w:val="0"/>
        <w:pageBreakBefore w:val="0"/>
        <w:kinsoku/>
        <w:wordWrap/>
        <w:overflowPunct/>
        <w:topLinePunct w:val="0"/>
        <w:autoSpaceDE/>
        <w:autoSpaceDN/>
        <w:bidi w:val="0"/>
        <w:adjustRightInd/>
        <w:snapToGrid w:val="0"/>
        <w:spacing w:beforeAutospacing="0" w:line="360" w:lineRule="auto"/>
        <w:jc w:val="right"/>
        <w:rPr>
          <w:rFonts w:hint="eastAsia" w:ascii="宋体" w:hAnsi="宋体" w:eastAsia="宋体" w:cs="宋体"/>
          <w:b w:val="0"/>
          <w:sz w:val="24"/>
          <w:szCs w:val="24"/>
        </w:rPr>
      </w:pPr>
      <w:r>
        <w:rPr>
          <w:rFonts w:hint="eastAsia" w:ascii="宋体" w:hAnsi="宋体" w:eastAsia="宋体" w:cs="宋体"/>
          <w:b w:val="0"/>
          <w:sz w:val="24"/>
          <w:szCs w:val="24"/>
        </w:rPr>
        <w:t>——摘编自郭蔷《英语霸权的历史演变研究》</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材料三　大多数中国人在翻译中国特有文化名词时，往往自动放弃了命名的权利和机会，这种做法是自信心不足的表现。比如，向外宾介绍“白酒”时，他们总是将其译为不伦不类的wine(葡萄酒)、alcohol(酒精)、Chinese vodka(中国伏特加)或Chinese whisky(中国威士忌)等等。然而韩国人坚持沿用soju(音译汉语的“烧酒”)，最终soju一词在2008年被权威的《韦氏词典》认可并收录。同时，日本也还在坚持使用shochu(源于汉语的“烧酒”)。</w:t>
      </w:r>
    </w:p>
    <w:p>
      <w:pPr>
        <w:pStyle w:val="5"/>
        <w:keepNext w:val="0"/>
        <w:keepLines w:val="0"/>
        <w:pageBreakBefore w:val="0"/>
        <w:kinsoku/>
        <w:wordWrap/>
        <w:overflowPunct/>
        <w:topLinePunct w:val="0"/>
        <w:autoSpaceDE/>
        <w:autoSpaceDN/>
        <w:bidi w:val="0"/>
        <w:adjustRightInd/>
        <w:snapToGrid w:val="0"/>
        <w:spacing w:beforeAutospacing="0" w:line="360" w:lineRule="auto"/>
        <w:jc w:val="right"/>
        <w:rPr>
          <w:rFonts w:hint="eastAsia" w:ascii="宋体" w:hAnsi="宋体" w:eastAsia="宋体" w:cs="宋体"/>
          <w:b w:val="0"/>
          <w:sz w:val="24"/>
          <w:szCs w:val="24"/>
        </w:rPr>
      </w:pPr>
      <w:r>
        <w:rPr>
          <w:rFonts w:hint="eastAsia" w:ascii="宋体" w:hAnsi="宋体" w:eastAsia="宋体" w:cs="宋体"/>
          <w:b w:val="0"/>
          <w:sz w:val="24"/>
          <w:szCs w:val="24"/>
        </w:rPr>
        <w:t>——摘编自张勇先《英语发展史》</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(1)根据材料一并结合所学知识，从1、2、3组英语新词中任选一组，指出该组新词的出现与哪一重大历史事件相关，并结合史实加以简单说明。(6分)</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示例：</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事件：第一次世界大战</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说明：在第一次世界大战中，参战各国将最新研制的武器装备投入战场，坦克、机关枪、防毒面具等新词进入英语。</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(2)根据材料二并结合所学知识，简要分析英国英语“地理平台语言霸权地位”确立的主要原因。(6分)</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(3)根据材料三所述英语翻译中存在的问题，谈谈你对语言文化交流的认识。(2分)</w:t>
      </w:r>
    </w:p>
    <w:p>
      <w:pPr>
        <w:pStyle w:val="5"/>
        <w:keepNext w:val="0"/>
        <w:keepLines w:val="0"/>
        <w:pageBreakBefore w:val="0"/>
        <w:kinsoku/>
        <w:wordWrap/>
        <w:overflowPunct/>
        <w:topLinePunct w:val="0"/>
        <w:autoSpaceDE/>
        <w:autoSpaceDN/>
        <w:bidi w:val="0"/>
        <w:adjustRightInd/>
        <w:snapToGrid w:val="0"/>
        <w:spacing w:beforeAutospacing="0" w:line="360" w:lineRule="auto"/>
        <w:rPr>
          <w:rFonts w:hint="eastAsia" w:ascii="宋体" w:hAnsi="宋体" w:eastAsia="宋体" w:cs="宋体"/>
          <w:b w:val="0"/>
          <w:i w:val="0"/>
          <w:iCs w:val="0"/>
          <w:caps w:val="0"/>
          <w:color w:val="333333"/>
          <w:spacing w:val="0"/>
          <w:sz w:val="24"/>
          <w:szCs w:val="24"/>
        </w:rPr>
      </w:pPr>
      <w:r>
        <w:rPr>
          <w:rFonts w:hint="eastAsia" w:ascii="宋体" w:hAnsi="宋体" w:eastAsia="宋体" w:cs="宋体"/>
          <w:b w:val="0"/>
          <w:color w:val="auto"/>
          <w:sz w:val="24"/>
          <w:szCs w:val="24"/>
        </w:rPr>
        <w:t>本题将历史和英语相结合，堪称全卷跨学科类命题的典范。材料涉及的英语词汇均是英语课程标准要求初中学生应该掌握的词汇，所以不存在阅读障碍。本题披着英语的外衣，但其实考查的是英国历史，如英国资产阶级革命、英国的殖民扩张、三次工业革命，最终落脚到“文化自信”上，是一次非常成功的跨学科命题实践。</w:t>
      </w:r>
    </w:p>
    <w:p>
      <w:pPr>
        <w:pStyle w:val="5"/>
        <w:keepNext w:val="0"/>
        <w:keepLines w:val="0"/>
        <w:pageBreakBefore w:val="0"/>
        <w:kinsoku/>
        <w:wordWrap/>
        <w:overflowPunct/>
        <w:topLinePunct w:val="0"/>
        <w:autoSpaceDE/>
        <w:autoSpaceDN/>
        <w:bidi w:val="0"/>
        <w:adjustRightInd/>
        <w:snapToGrid w:val="0"/>
        <w:spacing w:beforeAutospacing="0" w:line="360" w:lineRule="auto"/>
        <w:ind w:firstLine="562"/>
        <w:rPr>
          <w:rFonts w:hint="eastAsia" w:ascii="宋体" w:hAnsi="宋体" w:eastAsia="宋体" w:cs="宋体"/>
          <w:b w:val="0"/>
          <w:i w:val="0"/>
          <w:iCs w:val="0"/>
          <w:caps w:val="0"/>
          <w:color w:val="333333"/>
          <w:spacing w:val="0"/>
          <w:sz w:val="24"/>
          <w:szCs w:val="24"/>
        </w:rPr>
      </w:pPr>
      <w:r>
        <w:rPr>
          <w:rFonts w:hint="eastAsia" w:ascii="宋体" w:hAnsi="宋体" w:eastAsia="宋体" w:cs="宋体"/>
          <w:b w:val="0"/>
          <w:i w:val="0"/>
          <w:iCs w:val="0"/>
          <w:caps w:val="0"/>
          <w:color w:val="333333"/>
          <w:spacing w:val="0"/>
          <w:sz w:val="24"/>
          <w:szCs w:val="24"/>
        </w:rPr>
        <w:t>因此，初中历史学科教学中应该注重跨学科整合。同时，教师还应该注重历史学科与其他相关学科知识的整合，帮助学生更好地理解和应用历史知识。跨学科整合可以提高学生的学习兴趣和积极性，同时也有助于提高学生的综合素质。为此，历史课程在总课时中专门规划出 10%的课时，设计了若干个活动主题，并提出了具体的活动目标、任务与方法，活动过程，活动延伸等。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120" w:afterAutospacing="0" w:line="360" w:lineRule="auto"/>
        <w:ind w:left="0" w:right="0" w:firstLine="480" w:firstLineChars="200"/>
        <w:rPr>
          <w:rFonts w:hint="eastAsia" w:ascii="宋体" w:hAnsi="宋体" w:eastAsia="宋体" w:cs="宋体"/>
          <w:b w:val="0"/>
          <w:i w:val="0"/>
          <w:iCs w:val="0"/>
          <w:caps w:val="0"/>
          <w:color w:val="333333"/>
          <w:spacing w:val="0"/>
          <w:sz w:val="24"/>
          <w:szCs w:val="24"/>
        </w:rPr>
      </w:pPr>
      <w:r>
        <w:rPr>
          <w:rFonts w:hint="eastAsia" w:ascii="宋体" w:hAnsi="宋体" w:eastAsia="宋体" w:cs="宋体"/>
          <w:b w:val="0"/>
          <w:i w:val="0"/>
          <w:iCs w:val="0"/>
          <w:caps w:val="0"/>
          <w:color w:val="333333"/>
          <w:spacing w:val="0"/>
          <w:sz w:val="24"/>
          <w:szCs w:val="24"/>
        </w:rPr>
        <w:t>跨学科教学在初中历史教学中具有广泛的应用前景。通过跨学科教学，学生可以更全面地理解和掌握历史知识，同时也能够培养学生的创新思维能力和实</w:t>
      </w:r>
      <w:bookmarkStart w:id="5" w:name="_GoBack"/>
      <w:bookmarkEnd w:id="5"/>
      <w:r>
        <w:rPr>
          <w:rFonts w:hint="eastAsia" w:ascii="宋体" w:hAnsi="宋体" w:eastAsia="宋体" w:cs="宋体"/>
          <w:b w:val="0"/>
          <w:i w:val="0"/>
          <w:iCs w:val="0"/>
          <w:caps w:val="0"/>
          <w:color w:val="333333"/>
          <w:spacing w:val="0"/>
          <w:sz w:val="24"/>
          <w:szCs w:val="24"/>
        </w:rPr>
        <w:t>际应用能力。因此，教师应该积极地采用跨学科教学方法，帮助学生更好地学习历史。</w:t>
      </w:r>
    </w:p>
    <w:p>
      <w:pPr>
        <w:spacing w:line="360" w:lineRule="auto"/>
        <w:ind w:firstLine="480" w:firstLineChars="200"/>
        <w:rPr>
          <w:rFonts w:ascii="黑体" w:hAnsi="宋体" w:eastAsia="黑体"/>
          <w:bCs/>
          <w:color w:val="000000" w:themeColor="text1"/>
          <w:sz w:val="28"/>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参考文献：</w:t>
      </w:r>
    </w:p>
    <w:p>
      <w:pPr>
        <w:numPr>
          <w:ilvl w:val="0"/>
          <w:numId w:val="3"/>
        </w:numPr>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eastAsia="宋体" w:cs="宋体"/>
          <w:b w:val="0"/>
          <w:i w:val="0"/>
          <w:iCs w:val="0"/>
          <w:caps w:val="0"/>
          <w:color w:val="000000" w:themeColor="text1"/>
          <w:spacing w:val="0"/>
          <w:sz w:val="21"/>
          <w:szCs w:val="21"/>
          <w14:textFill>
            <w14:solidFill>
              <w14:schemeClr w14:val="tx1"/>
            </w14:solidFill>
          </w14:textFill>
        </w:rPr>
        <w:t>《教育部关于加强初中学业水平考试命题工作的意见》</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lang w:val="en-US" w:eastAsia="zh-CN"/>
          <w14:textFill>
            <w14:solidFill>
              <w14:schemeClr w14:val="tx1"/>
            </w14:solidFill>
          </w14:textFill>
        </w:rPr>
        <w:t>2019年</w:t>
      </w:r>
    </w:p>
    <w:p>
      <w:pPr>
        <w:numPr>
          <w:ilvl w:val="0"/>
          <w:numId w:val="3"/>
        </w:numPr>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eastAsia="宋体" w:cs="宋体"/>
          <w:b w:val="0"/>
          <w:color w:val="000000" w:themeColor="text1"/>
          <w:sz w:val="21"/>
          <w:szCs w:val="21"/>
          <w14:textFill>
            <w14:solidFill>
              <w14:schemeClr w14:val="tx1"/>
            </w14:solidFill>
          </w14:textFill>
        </w:rPr>
        <w:t>《义务教育历史课程标准》(2022年版)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120" w:afterAutospacing="0" w:line="360" w:lineRule="auto"/>
        <w:ind w:left="0" w:right="0" w:firstLine="480" w:firstLineChars="200"/>
        <w:rPr>
          <w:rFonts w:hint="eastAsia" w:ascii="宋体" w:hAnsi="宋体" w:eastAsia="宋体" w:cs="宋体"/>
          <w:b w:val="0"/>
          <w:i w:val="0"/>
          <w:iCs w:val="0"/>
          <w:caps w:val="0"/>
          <w:color w:val="000000" w:themeColor="text1"/>
          <w:spacing w:val="0"/>
          <w:sz w:val="24"/>
          <w:szCs w:val="24"/>
          <w14:textFill>
            <w14:solidFill>
              <w14:schemeClr w14:val="tx1"/>
            </w14:solidFill>
          </w14:textFill>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1021A"/>
    <w:multiLevelType w:val="singleLevel"/>
    <w:tmpl w:val="1DF1021A"/>
    <w:lvl w:ilvl="0" w:tentative="0">
      <w:start w:val="1"/>
      <w:numFmt w:val="upperLetter"/>
      <w:suff w:val="space"/>
      <w:lvlText w:val="%1."/>
      <w:lvlJc w:val="left"/>
    </w:lvl>
  </w:abstractNum>
  <w:abstractNum w:abstractNumId="1">
    <w:nsid w:val="307B7F10"/>
    <w:multiLevelType w:val="singleLevel"/>
    <w:tmpl w:val="307B7F10"/>
    <w:lvl w:ilvl="0" w:tentative="0">
      <w:start w:val="1"/>
      <w:numFmt w:val="decimal"/>
      <w:suff w:val="space"/>
      <w:lvlText w:val="[%1]"/>
      <w:lvlJc w:val="left"/>
    </w:lvl>
  </w:abstractNum>
  <w:abstractNum w:abstractNumId="2">
    <w:nsid w:val="5A7F20F3"/>
    <w:multiLevelType w:val="singleLevel"/>
    <w:tmpl w:val="5A7F20F3"/>
    <w:lvl w:ilvl="0" w:tentative="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ZjIyZDNiNDdhYjc4MWQ4YmY2NTU1MDVhMTUzZDAifQ=="/>
    <w:docVar w:name="ksoschemedata" w:val="f9781ec1-e64b-4228-bd80-03168080de02"/>
  </w:docVars>
  <w:rsids>
    <w:rsidRoot w:val="4C021A3A"/>
    <w:rsid w:val="038A570F"/>
    <w:rsid w:val="087D5842"/>
    <w:rsid w:val="14EF3F6B"/>
    <w:rsid w:val="15DD0268"/>
    <w:rsid w:val="175D340E"/>
    <w:rsid w:val="17E4768B"/>
    <w:rsid w:val="17FE0021"/>
    <w:rsid w:val="19595E57"/>
    <w:rsid w:val="195C4D12"/>
    <w:rsid w:val="1E632E93"/>
    <w:rsid w:val="20C03DAE"/>
    <w:rsid w:val="2443398C"/>
    <w:rsid w:val="273B094A"/>
    <w:rsid w:val="2AEA2DB3"/>
    <w:rsid w:val="2B856638"/>
    <w:rsid w:val="2C6B1CD2"/>
    <w:rsid w:val="2D1063D5"/>
    <w:rsid w:val="305C6E7A"/>
    <w:rsid w:val="30D2231F"/>
    <w:rsid w:val="32C57C62"/>
    <w:rsid w:val="3341378C"/>
    <w:rsid w:val="3D3636BD"/>
    <w:rsid w:val="3F054A8C"/>
    <w:rsid w:val="448547E4"/>
    <w:rsid w:val="44FF0DB1"/>
    <w:rsid w:val="45351E89"/>
    <w:rsid w:val="49543519"/>
    <w:rsid w:val="4B4B11F4"/>
    <w:rsid w:val="4C021A3A"/>
    <w:rsid w:val="4D9631B9"/>
    <w:rsid w:val="50770396"/>
    <w:rsid w:val="518D4659"/>
    <w:rsid w:val="522307D5"/>
    <w:rsid w:val="529E1C09"/>
    <w:rsid w:val="52B0193D"/>
    <w:rsid w:val="575907F5"/>
    <w:rsid w:val="578C4726"/>
    <w:rsid w:val="57BB1FCF"/>
    <w:rsid w:val="57F64296"/>
    <w:rsid w:val="58D26AB1"/>
    <w:rsid w:val="59EC3BA2"/>
    <w:rsid w:val="5DA7392C"/>
    <w:rsid w:val="63121C38"/>
    <w:rsid w:val="651D2E62"/>
    <w:rsid w:val="661204ED"/>
    <w:rsid w:val="6949691B"/>
    <w:rsid w:val="699D0A15"/>
    <w:rsid w:val="6A0B1E23"/>
    <w:rsid w:val="6C734478"/>
    <w:rsid w:val="6F79782E"/>
    <w:rsid w:val="73DB2866"/>
    <w:rsid w:val="740F42BD"/>
    <w:rsid w:val="78917656"/>
    <w:rsid w:val="7C5E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edittabl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49</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2023-11-07T07:18:00Z</dcterms:created>
  <dcterms:modified xsi:type="dcterms:W3CDTF">2023-11-23T02:10:05Z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E0DB921E0C5C4F22992904F7ED2BB534_11</vt:lpwstr>
  </property>
</Properties>
</file>