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36"/>
          <w:szCs w:val="36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11010900</wp:posOffset>
            </wp:positionH>
            <wp:positionV relativeFrom="topMargin">
              <wp:posOffset>11036300</wp:posOffset>
            </wp:positionV>
            <wp:extent cx="330200" cy="330200"/>
            <wp:effectExtent l="0" t="0" r="12700" b="12700"/>
            <wp:wrapNone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36"/>
          <w:szCs w:val="36"/>
          <w:shd w:val="clear" w:color="auto" w:fill="FFFFFF"/>
        </w:rPr>
        <w:t>历史材料题失分多，试一试这份提分技巧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历史材料题是不少同学学习历史的拦路虎，纵观近些年的试卷，我们可以看出当今历史材料解析题具有如下特点：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1、能够很好的阅读理解材料；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2、能比较完整的完整准确提取有效信息；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3、能够快速的联系书本知识迁移与运用；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4、能够明确的根据设问要求进行分析说明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如何才能的高分呢？下面的这篇文章理论性较强，但是读懂了，你的成绩将会突飞猛进。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一、读——是解答的前提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读懂、读透、弄清材料，是解好题的第一步。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br w:type="textWrapping"/>
      </w: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1．先读问题，后读材料。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不少人认为要先读材料，后看题目设问。事实上这样做有很大的局限性，先读材料比较陌生，如遇到难懂的古文和外来材料甚至障碍更大，易于产生惧怕心理，影响答题；且在不了解答题要求和方向的情况下阅读材料，针对性不强、效率不高，茫茫然需多读几遍方可。所以，</w:t>
      </w: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007AAA"/>
          <w:spacing w:val="8"/>
          <w:sz w:val="21"/>
          <w:szCs w:val="21"/>
          <w:shd w:val="clear" w:color="auto" w:fill="FFFFFF"/>
        </w:rPr>
        <w:t>先读题目设问，给材料内容定位，明确答题方向、目标，带着问题阅读材料更显思路清晰明确。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2．阅读材料的基本原则：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br w:type="textWrapping"/>
      </w: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①看两头，找信息。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材料的首尾两头，一般是命题者对材料的出处和内容作简要介绍的地方，内容一般包括材料的背景、时间、国别和作者，甚至材料的中心等一个或多个信息。这些说明性文字，往往给解题者某种暗示和引导，有可能埋伏着解题所需的信息，有一定的启发作用，不可漏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②读懂、读透材料。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对材料的阅读，一般情况下应读三遍：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第一遍粗读，找到材料叙述的核心内容。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第二遍细读，正确理解材料的观点，获取有效信息，要防止似是而非，一知半解就匆忙答题的毛病。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第三遍重点读，带着设问有重点地阅读，提取有效信息，搁置无效信息，并确定材料与相关知识的联系，破解命题能力的考查方向。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简单说，读题要做到三读：</w:t>
      </w: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007AAA"/>
          <w:spacing w:val="8"/>
          <w:sz w:val="21"/>
          <w:szCs w:val="21"/>
          <w:shd w:val="clear" w:color="auto" w:fill="FFFFFF"/>
        </w:rPr>
        <w:t>读题引、读正文、读出处。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二、找——是解答的关键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“找”就是从材料和有关知识中，找取解题的信息点、信息源，它往往是与“读”交织在一起的，而且方向是一致的，无需将两者截然分开。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br w:type="textWrapping"/>
      </w: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1．从材料内容本身——找取有效信息。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在找取每段每句的含义时，要注意抓取关键词语，不论题目所给的材料文字多少，无效信息和虚假信息的干扰程度多强，</w:t>
      </w: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007AAA"/>
          <w:spacing w:val="8"/>
          <w:sz w:val="21"/>
          <w:szCs w:val="21"/>
          <w:shd w:val="clear" w:color="auto" w:fill="FFFFFF"/>
        </w:rPr>
        <w:t>材料的含义往往就在几个关键词语上，它们是信息的集中表现，是解题时所要用的重点。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当然，也别忘了有时关键信息还可能出现在材料的首尾，即材料的介绍和出处上，它有时会给解题以一定的暗示和启发。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2．从材料与课本的关联——找取相似点。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试题虽然是新材料、新情景和新设问，但迄今为止，任何一道材料题的解答，都要求“分析材料，结合所学知识回答”，即不管材料多新，必定与课本有不可分割的关联，“貌离神合”于课本知识。这里的关联</w:t>
      </w: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007AAA"/>
          <w:spacing w:val="8"/>
          <w:sz w:val="21"/>
          <w:szCs w:val="21"/>
          <w:shd w:val="clear" w:color="auto" w:fill="FFFFFF"/>
        </w:rPr>
        <w:t>一是指试题以课本知识为背景或依托，二是指试题的一两处设问需用课本知识来回答或确定大方向。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确定了材料与课本的某个或某方面重要知识的关联，这样材料便与课本联系在一起，回答问题就不难了，甚至有的设问可以在课本中“对号入座”。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br w:type="textWrapping"/>
      </w: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3．从材料内容与设问角度——找取相关点。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材料解析题，顾名思义是要求把对问题的回答建立在对材料的分析应用上，突出运用材料论证，说明问题的特征和坚持“论从史出”的原则，以充分发挥材料本身在解题中的价值。所以读材料时要处处想着设问，把设问放到材料中互相对照，从材料中找出回答设问的信息，或从设问的行文中重新获得读材料时忽略了的重要之处，以纠正在答题时抛开材料或设问，随意发挥、答非所问的错误倾向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FF0000"/>
          <w:spacing w:val="8"/>
          <w:sz w:val="21"/>
          <w:szCs w:val="21"/>
          <w:shd w:val="clear" w:color="auto" w:fill="FFFFFF"/>
        </w:rPr>
        <w:t>注意：</w:t>
      </w: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007AAA"/>
          <w:spacing w:val="8"/>
          <w:sz w:val="21"/>
          <w:szCs w:val="21"/>
          <w:shd w:val="clear" w:color="auto" w:fill="FFFFFF"/>
        </w:rPr>
        <w:t>一般来说，定位词前都会有关键的限定词，提供答题的信息。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007AAA"/>
          <w:spacing w:val="8"/>
          <w:sz w:val="21"/>
          <w:szCs w:val="21"/>
          <w:shd w:val="clear" w:color="auto" w:fill="FFFFFF"/>
        </w:rPr>
        <w:t>答案来源不清：根据定向词确定答案来源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007AAA"/>
          <w:spacing w:val="8"/>
          <w:sz w:val="21"/>
          <w:szCs w:val="21"/>
          <w:shd w:val="clear" w:color="auto" w:fill="FFFFFF"/>
        </w:rPr>
        <w:t>答案表述不准：根据定法词确定答题思路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007AAA"/>
          <w:spacing w:val="8"/>
          <w:sz w:val="21"/>
          <w:szCs w:val="21"/>
          <w:shd w:val="clear" w:color="auto" w:fill="FFFFFF"/>
        </w:rPr>
        <w:t>答题内容不明：利用定位词确定答案表述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公式一、根据</w:t>
      </w: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FF0000"/>
          <w:spacing w:val="8"/>
          <w:sz w:val="21"/>
          <w:szCs w:val="21"/>
          <w:shd w:val="clear" w:color="auto" w:fill="FFFFFF"/>
        </w:rPr>
        <w:t>定向词</w:t>
      </w: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，确定答案来源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lang w:eastAsia="zh-CN"/>
        </w:rPr>
        <w:drawing>
          <wp:inline distT="0" distB="0" distL="114300" distR="114300">
            <wp:extent cx="4857750" cy="2102485"/>
            <wp:effectExtent l="0" t="0" r="0" b="12065"/>
            <wp:docPr id="2" name="图片 2" descr="0bd3e59b140fcf7cab8e62d65fe442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bd3e59b140fcf7cab8e62d65fe4420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210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公式二、根据定法词，确定答题基本思路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1、概括：（归纳、概括、指出、解读）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2、分析：（分析、有哪些原因或影响）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3、比较：（比较、有哪些异同、变化）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4、说明：（原因、内容、影响、特点）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5、评析：（你认为、有何认识启发等）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6、列举：（列举、举出、哪些&lt;史实&gt;）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定法词既承担命题人对学生历史学科思维方法的考查，又为学生正确解题提供思路和方法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公式三、利用定位词，确定答案的表述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政治、经济、军事、文化、科技、外交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原因、条件、目的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内容、表现、特点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影响、作用、经验、教训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三、答——是解答的落点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材料解析题的读、找只是为最后的解答作准备，答才是最终的落点。这个落点是否准确、恰当、完美，是否能够充分体现命题的意图，还要做到“六个注意”：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br w:type="textWrapping"/>
      </w: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1．注意答好第一问。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除了材料小论文外，每道材料解析题基本上有多个设问，设问间往往是相互紧密联系着的，而第一个设问的定位作答是否准确、完整，直接影响着下一问的作答。因此，第一问作答一定要细心推敲，力求全面准确。</w:t>
      </w: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007AAA"/>
          <w:spacing w:val="8"/>
          <w:sz w:val="21"/>
          <w:szCs w:val="21"/>
          <w:shd w:val="clear" w:color="auto" w:fill="FFFFFF"/>
        </w:rPr>
        <w:t>对起点设问的错认，将会误及后面的答案。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2．注意审准设问。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在好多设问中，都有一些引导性、限制性词语对问题的回答作出限制要求，如“依据材料概括提炼”，“不得照抄材料原句”，“根据材料……谈谈认识”，“综合材料……得出结论”，“比较材料……”，“如何评价材料的观点”等。这些限制词语大体上代表了设问内容的本质含义和考查的能力要求，要给予充分注意，以防“南辕北辙”，造成“劲没使到点子上去”的局面。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br w:type="textWrapping"/>
      </w: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3．注意设问分值。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每个设问后的括号里都有一定的分值，分值大，回答要详尽一点；分值小，回答要简省一点；不能置分值于不顾，自己熟悉的问题虽分值小也大肆铺张，不熟悉的问题虽分值大却片言只语。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4．注意解析的完整性、层次性。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材料题解答的完整性和层次性如何，直接决定着得分差别。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5．注意史学观点的运用。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运用基本的史学理论观点分析材料的本质和规律，这是历史阐释能力的最高要求，要从具体材料中得出这一基本观点，那就必须运用辩证唯物主义的观点和方法思考问题。同时，运用史学观点进行材料分析，还可以有效辨别观点错误的材料，增强对历史事物的主观判断能力，全面理解作者的立场、意图、所处的时代背景，有利于对材料进行辩证、历史的分析、解决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6．注意答案的简明扼要。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对于材料解析题的文字表达能力，要求言简意赅，条理清楚，逻辑严谨问什么答什么，不必展开。另外，答案用语要规范，准确使用“应试语言”，不能滥用文学性的修饰语，历史卷不能当成语文卷。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7624C"/>
    <w:rsid w:val="4147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w:docVars>
    <w:docVar w:name="ksoschemedata" w:val="f3a5001c-ac98-472a-9cd7-3c874423987f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2020-08-30T10:37:00Z</dcterms:created>
  <dc:creator>Administrator</dc:creator>
  <cp:lastModifiedBy>Administrator</cp:lastModifiedBy>
  <dcterms:modified xsi:type="dcterms:W3CDTF">2020-08-30T10:37:58Z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