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楷体" w:hAnsi="楷体" w:eastAsia="楷体" w:cs="楷体"/>
          <w:i w:val="0"/>
          <w:caps w:val="0"/>
          <w:color w:val="333333"/>
          <w:spacing w:val="8"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2020中考热点：八国联军侵华战争爆发120周年（1900—2020）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八国联军侵华战争爆发120周年（1900—2020）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52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【热点直击】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2020年是八国联军侵华战争战争爆发120周年。1900年至1901年，英、俄、德、法、美、日、意、奥以及比利时、荷兰、西班牙等多个西方列强对中国发动联军侵华战争。中国战败后，与这些国家签订了多项不平等条约，严重危害中国主权，中国完全沦为半殖民地半封建社会，彻底丧失独立自主的地位。中考对这部分内容的考查主要以隐性考查为主，侧重于政治、经济、文化背景以及对中国政治、经济、文化的影响等，学生在复习备考时应引起重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52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52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【知识链接】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八国联军侵华战争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原因(1)根本原因：甲午战后，民族危机加深，中国人民反抗帝国主义侵略的斗争日益高涨，列强为维护和扩大在华侵略利益，镇压中国人民的反抗斗争。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直接原因：义和团运动打着“扶清灭洋”的旗号，在京津地区形成高潮。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经过：(1)1900年6月，八国借口镇压义和团运动，发动侵华战争。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八国联军从天津出发，经过廊坊之战、天津之战，联军攻陷北京。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结果：中国战败，签订《辛丑条约》。条约规定：①中国赔款赔偿4.5亿白银，分39年还清，本息共计约9.8亿两。②划定北京东交民巷为使馆界，允许各国驻兵保护，不准中国人在界内居住。③清政府拆毁天津大沽口到北京沿线设防的炮台，允许列强各国派驻兵驻扎北京到山海关铁路沿线要地。④惩办义和团运动中参加反帝斗争的官吏；永远禁止中国人民成立或加入反帝性质的组织；对反帝运动镇压不力的官吏，“即行革职，永不叙用”。⑤改总理衙门为外务部，位居六部之上。⑥修订商约。4．影响：中国完全沦为半殖民地半封建社会。(1)巨额的赔款是列强对中国空前的大规模勒索，为支付这笔巨额赔款，清政府加紧搜刮人民，使人民生活更加贫困，社会经济更加凋敝。(2)在北京设立“使馆界”，实际上是“国中之国”，是帝国主义策划侵略中国的大本营。(3)外国侵略者控制京津地区，使清政府完全处于外国军队的控制之下，便于侵略者直接派兵镇压中国人民的反帝斗争。(4)清朝官吏严厉镇压中国人民的反帝斗争，进一步成为帝国主义的帮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近代西方列强侵华的双重影响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．破坏性：(1)剥夺了中国无数人的基本生存权，疯狂地掠夺中国人民的财产和国家财富。(2)政治上通过一系列不平等条约攫取特权，使其侵略“合法化”，中国领土、司法、海关等主权遭到严重破坏。(3)经济上控制中国经济命脉，使中国经济丧失了独立地位，造成中国近代贫困和落后，阻碍了近代经济的发展。2．建设性：西方列强把西方工业文明带入中国，客观上促进了中国近代化进程。(1)冲击了中国的旧制度、旧观念。促使晚清政局发生重大变化，如洋务运动、戊戌变法等；对外关系逐步近代化，同时扩大了中外交流的范畴和规模。(2)冲击了中国传统的经济秩序(自然经济趋向瓦解；中国被迫卷入世界经济一体化中)，为中国近代经济的出现和发展创造了条件。(3)激起了中国人民的反抗斗争，推动了中华民族的觉醒；西方启蒙思想传入，儒家传统思想受到强力冲击。(4)人们的衣、食、住、行等开始与国际接轨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三、近代西方列强侵华对我们的启示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(1)从鸦片战争到八国联军侵华战争，清政府从“天朝上国”的美梦中惊醒，在“古今一大变局”中被迫一次次的妥协，开始了痛苦的转型。这启示我们要有忧患意识、居安思危、积极提高国家的综合国力，中国更要和平崛起。(2)在西方列强的侵略战争下，腐朽封建的清政府败的体无完肤，这就启示我们要顺应社会生产力的发展，大力发展生产力，提高国家的综合实力和国际竞争力。(3)闭关锁国没有出路。在当今世界政治多极化和经济全球化的趋势下，我们要大力深化改革开放，积极学习世界先进技术和文化，助推中国梦的实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52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【名题精练】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1898年6月，清政府宣布“废八股，兴西学”，结果在民间引起轩然大波，三个月后清政府恢复八股。1901年清政府再次宣布废除八股取士，民间反对声浪却大不如前，八股取士得以废除。这一变化说明A．侵华战争激发了国人救亡意识B．变法图存成为统治阶层共识C．西学赢得知识阶层的广泛认同D．中体西用思想成为社会主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【答案】A【解析】根据所学知识可知，1900年，西方各国为了镇压义和团运动，组建了八国联军，战后中国签订了丧权辱国的《辛丑条约》，中国的民族危机日益加深，此时的中国在不图变革就会面临亡国灭种的危机，因此在1901年清政府再次宣布废除八股取士，民间反对声浪却大不如前，体现的是侵华战争激发了国人救亡意识，A选项符合题意。变法图存的主张仍然受到顽固派的阻碍，B选项排除。广泛认同的说法过于绝对，C选项排除。19世纪末20世纪初，救亡图存成为社会的主流思想，D选项排除。</w:t>
      </w:r>
    </w:p>
    <w:p>
      <w:pPr>
        <w:numPr>
          <w:ilvl w:val="0"/>
          <w:numId w:val="0"/>
        </w:numPr>
        <w:tabs>
          <w:tab w:val="left" w:pos="606"/>
        </w:tabs>
        <w:bidi w:val="0"/>
        <w:ind w:leftChars="0"/>
        <w:jc w:val="left"/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4BEA7"/>
    <w:multiLevelType w:val="singleLevel"/>
    <w:tmpl w:val="82F4BEA7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D8447A5C"/>
    <w:multiLevelType w:val="singleLevel"/>
    <w:tmpl w:val="D8447A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320B68"/>
    <w:multiLevelType w:val="singleLevel"/>
    <w:tmpl w:val="2E320B68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03EEA"/>
    <w:rsid w:val="00303EEA"/>
    <w:rsid w:val="00866558"/>
    <w:rsid w:val="11262E26"/>
    <w:rsid w:val="27847A67"/>
    <w:rsid w:val="589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a69c4868-2bd8-4663-ae43-10752d40ccaf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</w:rPr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apple-converted-space"/>
    <w:basedOn w:val="5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872</Words>
  <Characters>4971</Characters>
  <Lines>41</Lines>
  <Paragraphs>11</Paragraphs>
  <TotalTime>7</TotalTime>
  <ScaleCrop>false</ScaleCrop>
  <LinksUpToDate>false</LinksUpToDate>
  <CharactersWithSpaces>5832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2020-06-23T02:10:00Z</dcterms:created>
  <dc:creator>Administrator</dc:creator>
  <cp:lastModifiedBy>沧海一粟</cp:lastModifiedBy>
  <dcterms:modified xsi:type="dcterms:W3CDTF">2020-06-23T09:29:09Z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