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-apple-system-font" w:hAnsi="-apple-system-font" w:eastAsia="-apple-system-font" w:cs="-apple-system-font"/>
          <w:i w:val="0"/>
          <w:caps w:val="0"/>
          <w:color w:val="333333"/>
          <w:spacing w:val="8"/>
          <w:sz w:val="33"/>
          <w:szCs w:val="33"/>
        </w:rPr>
      </w:pPr>
      <w:bookmarkStart w:id="0" w:name="_GoBack"/>
      <w:r>
        <w:rPr>
          <w:rFonts w:hint="default" w:ascii="-apple-system-font" w:hAnsi="-apple-system-font" w:eastAsia="-apple-system-font" w:cs="-apple-system-font"/>
          <w:i w:val="0"/>
          <w:caps w:val="0"/>
          <w:color w:val="333333"/>
          <w:spacing w:val="8"/>
          <w:sz w:val="33"/>
          <w:szCs w:val="33"/>
          <w:shd w:val="clear" w:fill="FFFFFF"/>
        </w:rPr>
        <w:t>2020年中考历史专题复习|时事热点材料题：地摊经济——温暖人心，惠及民生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楷体" w:hAnsi="楷体" w:eastAsia="楷体" w:cs="楷体"/>
          <w:b w:val="0"/>
          <w:i w:val="0"/>
          <w:caps w:val="0"/>
          <w:color w:val="333333"/>
          <w:spacing w:val="15"/>
          <w:kern w:val="0"/>
          <w:sz w:val="21"/>
          <w:szCs w:val="21"/>
          <w:shd w:val="clear" w:fill="FFFFFF"/>
          <w:lang w:val="en-US" w:eastAsia="zh-CN" w:bidi="ar"/>
        </w:rPr>
        <w:t>2020年6月1日上午，李克强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kern w:val="0"/>
          <w:sz w:val="21"/>
          <w:szCs w:val="21"/>
          <w:shd w:val="clear" w:fill="FFFFFF"/>
          <w:lang w:val="en-US" w:eastAsia="zh-CN" w:bidi="ar"/>
        </w:rPr>
        <w:t>总理考察山东烟台，在一老旧小区对面，对摊主们说，“地摊经济、小店经济是就业岗位的重要来源，是人间的烟火，和‘高大上’一样，是中国的生机。”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阅读下列材料，回答问题：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  <w:t>材料一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 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唐代长安和洛阳城内的坊只是居民住宅区，黄昏后锁闭坊门，禁止夜行，商业活动只能白天在市里进行。北宋开封和其他大城市的繁盛，逐渐突破了……的界限，相同行业的店铺多集中在邻近，工商与居民杂处，面街开店，随处都有商铺、邸店、质库、酒楼、食店。相国寺每月开放五次，中庭两庑可容上万人，商旅交易，都集中在这里。还出现了迟至三更的繁盛夜市，到五更，“鬼市”（早市）又开张营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——《中国通史：从上古传说到1949》邓广铭等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（1）根据材料一归纳，宋代城市与唐朝相比有什么不同特点？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  <w:t>材料二 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1921年3月颁布法令,规定农民纳税后的剩余农产品可在地方上相互交换,或通过合作社同国家直接交换工业品。不久又允许现金交易,开放全国性自由贸易,允许私商经营。1923年生效的民法典宣布私人贸易为合法。1922—1923年度,私商贸易总额占全国贸易总额的44%,在全国零售贸易额中更占75%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——《世界通史·现代史卷》黄正柏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（2）材料二是苏俄哪项政策起作用的结果？这一政策有哪些特点？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  <w:t>材料三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  罗斯福执政初期，全国1700多万失业人员及其亲属维持生计全靠州政府、市政府及私人慈善事业的帮助和施舍。但这部分财源相对于如此庞大的失业大军，无异于杯水车薪。解决这一复杂的社会问题，只有联邦政府才能办到。罗斯福新政的第一项措施，就是促请国会通过民间资源保护队计划。该计划专门吸收年龄在18～25岁，身强力壮而失业率偏高的青年人，从事植树护林、防治水患、水土保持、道路建筑、开辟森林防火线和设置森林望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——《一本书读懂美国史》一兵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（3）根据材料三归纳，罗斯福执政时期，政府救济失业人员的方式发生了什么变化？这一变化有什么作用？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  <w:t>材料四 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……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城市是人民的城市，而城市是有多元价值的，传统的干净整洁固然是一方面，但城市本身第一重要的功能是创造就业和收入的机会。街边摊、地摊等，如果在一个城市能够生存下去，对于服务的供给方来说，就是就业机会和收入机会；对于需求方来说，它也提供了居民所需的生活——廉价、便利、丰富。以人为本的城市就应该考虑到供给和需求这两方面的需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15"/>
          <w:sz w:val="21"/>
          <w:szCs w:val="21"/>
          <w:shd w:val="clear" w:fill="FFFFFF"/>
        </w:rPr>
        <w:t>——摘编自《南方周末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》文 | 南方周末记者 张玥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（4）根据材料四回答，政府应该树立什么样的城市发展理念？结合所学知识回答，地摊经济有什么作用？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【参考答案】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宋代以前，市、坊严格分开、按时开市闭市，商业活动受到政府的管理严格。宋代以后，坊、市的界限被打破，市分散在城中；打破经营时间限制，早市、夜市昼夜相接；交易活动不受官府直接监管。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（2）新经济政策。允许多种所有制存在和发展，发挥市场调节作用。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（3）由直接发放钱物到实施“以工代赈”。通过提供就业岗位，增加收入，扩大内需，促进社会稳定，也为将来的经济发展奠定基础。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（4）突出人文关怀，坚持以改善民生为根本出发点；遵循经济发展规律；追求城市的多元价值，未必要整齐划一；等等。</w:t>
      </w:r>
      <w:r>
        <w:rPr>
          <w:rFonts w:ascii="Arial" w:hAnsi="Arial" w:eastAsia="宋体" w:cs="Arial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“地摊经济”以民众福祉为出发点，拉近了政府与民众，特别是底层民众的距离；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8"/>
          <w:sz w:val="21"/>
          <w:szCs w:val="21"/>
          <w:shd w:val="clear" w:fill="FFFFFF"/>
        </w:rPr>
        <w:t>“地摊经济”不是权宜之计，也是市场经济的组成部分，不但可以促进就业，也能方便群众，活跃城乡交流；等等。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E7339"/>
    <w:rsid w:val="289A4579"/>
    <w:rsid w:val="532E7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22bfe0c5-9d90-44e2-8f16-e757ae365dde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2020-06-09T07:28:00Z</dcterms:created>
  <dc:creator>Administrator</dc:creator>
  <cp:lastModifiedBy>Administrator</cp:lastModifiedBy>
  <dcterms:modified xsi:type="dcterms:W3CDTF">2020-06-20T10:18:16Z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