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91" w:firstLineChars="90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《制度并存与模式创新》教学设计</w:t>
      </w:r>
    </w:p>
    <w:p>
      <w:pPr>
        <w:ind w:firstLine="3373" w:firstLineChars="1600"/>
        <w:rPr>
          <w:rFonts w:hint="eastAsia" w:ascii="仿宋" w:hAnsi="仿宋" w:eastAsia="仿宋" w:cs="仿宋"/>
          <w:b/>
          <w:bCs/>
          <w:sz w:val="21"/>
          <w:szCs w:val="21"/>
          <w:lang w:val="en-US" w:eastAsia="zh-CN"/>
        </w:rPr>
      </w:pPr>
      <w:r>
        <w:rPr>
          <w:rFonts w:hint="eastAsia" w:ascii="黑体" w:hAnsi="黑体" w:eastAsia="黑体" w:cs="黑体"/>
          <w:b/>
          <w:bCs/>
          <w:sz w:val="21"/>
          <w:szCs w:val="21"/>
          <w:lang w:val="en-US" w:eastAsia="zh-CN"/>
        </w:rPr>
        <w:t>——</w:t>
      </w:r>
      <w:r>
        <w:rPr>
          <w:rFonts w:hint="eastAsia" w:ascii="黑体" w:hAnsi="黑体" w:eastAsia="黑体" w:cs="黑体"/>
          <w:b/>
          <w:bCs/>
          <w:sz w:val="21"/>
          <w:szCs w:val="21"/>
          <w:lang w:eastAsia="zh-CN"/>
        </w:rPr>
        <w:t>20世纪二、三十年代美苏经济模式的探索</w:t>
      </w:r>
    </w:p>
    <w:p>
      <w:pPr>
        <w:rPr>
          <w:rFonts w:hint="eastAsia" w:ascii="仿宋" w:hAnsi="仿宋" w:eastAsia="仿宋" w:cs="仿宋"/>
          <w:sz w:val="21"/>
          <w:szCs w:val="21"/>
          <w:lang w:val="en-US" w:eastAsia="zh-CN"/>
        </w:rPr>
      </w:pPr>
      <w:bookmarkStart w:id="0" w:name="_GoBack"/>
      <w:bookmarkEnd w:id="0"/>
      <w:r>
        <w:rPr>
          <w:rFonts w:hint="eastAsia" w:ascii="仿宋" w:hAnsi="仿宋" w:eastAsia="仿宋" w:cs="仿宋"/>
          <w:sz w:val="21"/>
          <w:szCs w:val="21"/>
          <w:lang w:val="en-US" w:eastAsia="zh-CN"/>
        </w:rPr>
        <w:t>一、</w:t>
      </w:r>
      <w:r>
        <w:rPr>
          <w:rFonts w:hint="eastAsia" w:ascii="仿宋" w:hAnsi="仿宋" w:eastAsia="仿宋" w:cs="仿宋"/>
          <w:b/>
          <w:sz w:val="21"/>
          <w:szCs w:val="21"/>
        </w:rPr>
        <w:t>教学理念与思路</w:t>
      </w:r>
    </w:p>
    <w:p>
      <w:pPr>
        <w:ind w:firstLine="420" w:firstLineChars="200"/>
        <w:rPr>
          <w:rFonts w:hint="eastAsia" w:ascii="仿宋" w:hAnsi="仿宋" w:eastAsia="仿宋" w:cs="仿宋"/>
          <w:sz w:val="21"/>
          <w:szCs w:val="21"/>
          <w:lang w:val="en-US" w:eastAsia="zh-CN"/>
        </w:rPr>
      </w:pPr>
      <w:r>
        <w:rPr>
          <w:rFonts w:hint="eastAsia" w:ascii="仿宋" w:hAnsi="仿宋" w:eastAsia="仿宋" w:cs="仿宋"/>
          <w:b w:val="0"/>
          <w:bCs w:val="0"/>
          <w:sz w:val="21"/>
          <w:szCs w:val="21"/>
        </w:rPr>
        <w:t>本节课根据高考“一体四层四翼”的高考评价体系，以“立德树人”为核心，突出“教材整合，问题引领，合作探究”三大理念引领，突出学生“自主、合作、探究”三大学习过程，提高学生核心素养。</w:t>
      </w:r>
      <w:r>
        <w:rPr>
          <w:rFonts w:hint="eastAsia" w:ascii="仿宋" w:hAnsi="仿宋" w:eastAsia="仿宋" w:cs="仿宋"/>
          <w:kern w:val="0"/>
          <w:sz w:val="21"/>
          <w:szCs w:val="21"/>
          <w:lang w:val="en-US" w:eastAsia="zh-CN"/>
        </w:rPr>
        <w:t>本节课以“制度并存与模式创新”为线索，探索20世纪前期不同空间史实的内在联系，以时空轴为突破口，梳理主干知识，</w:t>
      </w:r>
      <w:r>
        <w:rPr>
          <w:rFonts w:hint="eastAsia" w:ascii="仿宋" w:hAnsi="仿宋" w:eastAsia="仿宋" w:cs="仿宋"/>
          <w:sz w:val="21"/>
          <w:szCs w:val="21"/>
          <w:lang w:val="en-US" w:eastAsia="zh-CN"/>
        </w:rPr>
        <w:t>进而让学生体会到各国经济发展模式的独特性、世界的多元发展与近代化的多样性，</w:t>
      </w:r>
      <w:r>
        <w:rPr>
          <w:rFonts w:hint="eastAsia" w:ascii="仿宋" w:hAnsi="仿宋" w:eastAsia="仿宋" w:cs="仿宋"/>
          <w:kern w:val="0"/>
          <w:sz w:val="21"/>
          <w:szCs w:val="21"/>
          <w:lang w:val="en-US" w:eastAsia="zh-CN"/>
        </w:rPr>
        <w:t>落实核心素养。</w:t>
      </w:r>
    </w:p>
    <w:p>
      <w:pPr>
        <w:pStyle w:val="11"/>
        <w:numPr>
          <w:ilvl w:val="0"/>
          <w:numId w:val="0"/>
        </w:numPr>
        <w:ind w:leftChars="0"/>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二、教材分析</w:t>
      </w:r>
    </w:p>
    <w:p>
      <w:pPr>
        <w:ind w:firstLine="420" w:firstLineChars="200"/>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现代化是</w:t>
      </w:r>
      <w:r>
        <w:rPr>
          <w:rFonts w:hint="eastAsia" w:ascii="仿宋" w:hAnsi="仿宋" w:eastAsia="仿宋" w:cs="仿宋"/>
          <w:b w:val="0"/>
          <w:bCs w:val="0"/>
          <w:sz w:val="21"/>
          <w:szCs w:val="21"/>
        </w:rPr>
        <w:t>高中</w:t>
      </w:r>
      <w:r>
        <w:rPr>
          <w:rFonts w:hint="eastAsia" w:ascii="仿宋" w:hAnsi="仿宋" w:eastAsia="仿宋" w:cs="仿宋"/>
          <w:b w:val="0"/>
          <w:bCs w:val="0"/>
          <w:sz w:val="21"/>
          <w:szCs w:val="21"/>
          <w:lang w:val="en-US" w:eastAsia="zh-CN"/>
        </w:rPr>
        <w:t>世界现代史</w:t>
      </w:r>
      <w:r>
        <w:rPr>
          <w:rFonts w:hint="eastAsia" w:ascii="仿宋" w:hAnsi="仿宋" w:eastAsia="仿宋" w:cs="仿宋"/>
          <w:b w:val="0"/>
          <w:bCs w:val="0"/>
          <w:sz w:val="21"/>
          <w:szCs w:val="21"/>
        </w:rPr>
        <w:t>贯穿一根主线，</w:t>
      </w:r>
      <w:r>
        <w:rPr>
          <w:rFonts w:hint="eastAsia" w:ascii="仿宋" w:hAnsi="仿宋" w:eastAsia="仿宋" w:cs="仿宋"/>
          <w:b w:val="0"/>
          <w:bCs w:val="0"/>
          <w:sz w:val="21"/>
          <w:szCs w:val="21"/>
          <w:lang w:val="en-US" w:eastAsia="zh-CN"/>
        </w:rPr>
        <w:t>这节课是在融合</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中外历史纲要</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下册第七单元第15、17课及选必修二、三的内容，构建的现代通史框架下的经济方面的微专题，即：两次世界大战之间的世界（20 世纪初----1945 年）美苏经济模式的探索，</w:t>
      </w:r>
      <w:r>
        <w:rPr>
          <w:rFonts w:hint="eastAsia" w:ascii="仿宋" w:hAnsi="仿宋" w:eastAsia="仿宋" w:cs="仿宋"/>
          <w:b w:val="0"/>
          <w:bCs w:val="0"/>
          <w:sz w:val="21"/>
          <w:szCs w:val="21"/>
        </w:rPr>
        <w:t>选择性必修课程是必修课程的延展，与必修课程的实施相互配合、相互补充。</w:t>
      </w:r>
      <w:r>
        <w:rPr>
          <w:rFonts w:hint="eastAsia" w:ascii="仿宋" w:hAnsi="仿宋" w:eastAsia="仿宋" w:cs="仿宋"/>
          <w:b w:val="0"/>
          <w:bCs w:val="0"/>
          <w:sz w:val="21"/>
          <w:szCs w:val="21"/>
          <w:lang w:val="en-US" w:eastAsia="zh-CN"/>
        </w:rPr>
        <w:t>本专题是现代史初期，</w:t>
      </w:r>
      <w:r>
        <w:rPr>
          <w:rFonts w:hint="eastAsia" w:ascii="仿宋" w:hAnsi="仿宋" w:eastAsia="仿宋" w:cs="仿宋"/>
          <w:color w:val="1A1A1A"/>
          <w:kern w:val="0"/>
          <w:sz w:val="21"/>
          <w:szCs w:val="21"/>
        </w:rPr>
        <w:t>上承第二次工业革命后的世界形势，下启世界格局的演变</w:t>
      </w:r>
      <w:r>
        <w:rPr>
          <w:rFonts w:hint="eastAsia" w:ascii="仿宋" w:hAnsi="仿宋" w:eastAsia="仿宋" w:cs="仿宋"/>
          <w:color w:val="1A1A1A"/>
          <w:kern w:val="0"/>
          <w:sz w:val="21"/>
          <w:szCs w:val="21"/>
          <w:lang w:eastAsia="zh-CN"/>
        </w:rPr>
        <w:t>，</w:t>
      </w:r>
      <w:r>
        <w:rPr>
          <w:rFonts w:hint="eastAsia" w:ascii="仿宋" w:hAnsi="仿宋" w:eastAsia="仿宋" w:cs="仿宋"/>
          <w:b w:val="0"/>
          <w:bCs w:val="0"/>
          <w:sz w:val="21"/>
          <w:szCs w:val="21"/>
          <w:lang w:val="en-US" w:eastAsia="zh-CN"/>
        </w:rPr>
        <w:t>具有承上启下作用。</w:t>
      </w:r>
    </w:p>
    <w:p>
      <w:pP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三、学情分析</w:t>
      </w:r>
    </w:p>
    <w:p>
      <w:pPr>
        <w:numPr>
          <w:ilvl w:val="0"/>
          <w:numId w:val="0"/>
        </w:numPr>
        <w:ind w:firstLine="420" w:firstLineChars="200"/>
        <w:rPr>
          <w:rFonts w:hint="eastAsia" w:ascii="仿宋" w:hAnsi="仿宋" w:eastAsia="仿宋" w:cs="仿宋"/>
          <w:b w:val="0"/>
          <w:bCs w:val="0"/>
          <w:sz w:val="21"/>
          <w:szCs w:val="21"/>
          <w:lang w:eastAsia="zh-CN"/>
        </w:rPr>
      </w:pPr>
      <w:r>
        <w:rPr>
          <w:rFonts w:hint="eastAsia" w:ascii="仿宋" w:hAnsi="仿宋" w:eastAsia="仿宋" w:cs="仿宋"/>
          <w:sz w:val="21"/>
          <w:szCs w:val="21"/>
          <w:lang w:val="en-US" w:eastAsia="zh-CN"/>
        </w:rPr>
        <w:t>我校是一所普通二中系列中学，我们高三31班学生是文化课普班学生，虽经过一轮复习，学生具备了一定的知识基础，但是</w:t>
      </w:r>
      <w:r>
        <w:rPr>
          <w:rFonts w:hint="eastAsia" w:ascii="仿宋" w:hAnsi="仿宋" w:eastAsia="仿宋" w:cs="仿宋"/>
          <w:lang w:val="en-US" w:eastAsia="zh-CN"/>
        </w:rPr>
        <w:t>不能形成有效的知识体系，所以学生的知识呈现碎片化特征，时空观念较差，没有建立起通史整体知识网络;同时在知识的归纳、理解、运用能力上有待于提高。</w:t>
      </w:r>
      <w:r>
        <w:rPr>
          <w:rFonts w:hint="eastAsia" w:ascii="仿宋" w:hAnsi="仿宋" w:eastAsia="仿宋" w:cs="仿宋"/>
          <w:b w:val="0"/>
          <w:bCs w:val="0"/>
          <w:sz w:val="21"/>
          <w:szCs w:val="21"/>
        </w:rPr>
        <w:t>所以二轮复习中，对于横向的跨度知识整合存在一定的困难，尤其是</w:t>
      </w:r>
      <w:r>
        <w:rPr>
          <w:rFonts w:hint="eastAsia" w:ascii="仿宋" w:hAnsi="仿宋" w:eastAsia="仿宋" w:cs="仿宋"/>
          <w:b w:val="0"/>
          <w:bCs w:val="0"/>
          <w:sz w:val="21"/>
          <w:szCs w:val="21"/>
          <w:lang w:val="en-US" w:eastAsia="zh-CN"/>
        </w:rPr>
        <w:t>主观题</w:t>
      </w:r>
      <w:r>
        <w:rPr>
          <w:rFonts w:hint="eastAsia" w:ascii="仿宋" w:hAnsi="仿宋" w:eastAsia="仿宋" w:cs="仿宋"/>
          <w:b w:val="0"/>
          <w:bCs w:val="0"/>
          <w:sz w:val="21"/>
          <w:szCs w:val="21"/>
        </w:rPr>
        <w:t>训练，对学生提出了很高的挑战。此节课的目的在于整合构建知识体系，探究历史事件之间逻辑关系</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落实核心素养，掌握和应用解题方法</w:t>
      </w:r>
      <w:r>
        <w:rPr>
          <w:rFonts w:hint="eastAsia" w:ascii="仿宋" w:hAnsi="仿宋" w:eastAsia="仿宋" w:cs="仿宋"/>
          <w:b w:val="0"/>
          <w:bCs w:val="0"/>
          <w:sz w:val="21"/>
          <w:szCs w:val="21"/>
          <w:lang w:eastAsia="zh-CN"/>
        </w:rPr>
        <w:t>。</w:t>
      </w:r>
    </w:p>
    <w:p>
      <w:pP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三、学习目标</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基础性目标：通过自我诊断，发现问题，查漏补缺。</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拓展性目标：1、构建时空体系，探究同一时期不同国家相同选择的逻辑关系。</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 xml:space="preserve">            2、总结方法技巧，落实核心素养。</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挑战性目标：尝试自主命题，从答题人成长为出题人，自主整合相关内容。</w:t>
      </w:r>
    </w:p>
    <w:p>
      <w:pPr>
        <w:numPr>
          <w:ilvl w:val="0"/>
          <w:numId w:val="1"/>
        </w:numP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教学重点、难点：</w:t>
      </w:r>
    </w:p>
    <w:p>
      <w:pPr>
        <w:numPr>
          <w:ilvl w:val="0"/>
          <w:numId w:val="0"/>
        </w:numPr>
        <w:rPr>
          <w:rFonts w:hint="eastAsia" w:ascii="仿宋" w:hAnsi="仿宋" w:eastAsia="仿宋" w:cs="仿宋"/>
          <w:b w:val="0"/>
          <w:bCs w:val="0"/>
          <w:sz w:val="21"/>
          <w:szCs w:val="21"/>
        </w:rPr>
      </w:pPr>
      <w:r>
        <w:rPr>
          <w:rFonts w:hint="eastAsia" w:ascii="仿宋" w:hAnsi="仿宋" w:eastAsia="仿宋" w:cs="仿宋"/>
          <w:b w:val="0"/>
          <w:bCs w:val="0"/>
          <w:sz w:val="21"/>
          <w:szCs w:val="21"/>
        </w:rPr>
        <w:t>学习重点：整合构建知识体系，探究历史事件之间逻辑关系</w:t>
      </w:r>
    </w:p>
    <w:p>
      <w:pPr>
        <w:numPr>
          <w:ilvl w:val="0"/>
          <w:numId w:val="0"/>
        </w:numPr>
        <w:rPr>
          <w:rFonts w:hint="eastAsia" w:ascii="仿宋" w:hAnsi="仿宋" w:eastAsia="仿宋" w:cs="仿宋"/>
          <w:b w:val="0"/>
          <w:bCs w:val="0"/>
          <w:sz w:val="21"/>
          <w:szCs w:val="21"/>
        </w:rPr>
      </w:pPr>
      <w:r>
        <w:rPr>
          <w:rFonts w:hint="eastAsia" w:ascii="仿宋" w:hAnsi="仿宋" w:eastAsia="仿宋" w:cs="仿宋"/>
          <w:b w:val="0"/>
          <w:bCs w:val="0"/>
          <w:sz w:val="21"/>
          <w:szCs w:val="21"/>
        </w:rPr>
        <w:t>学习难点：落实核心素养，掌握和应用解题方法</w:t>
      </w:r>
    </w:p>
    <w:p>
      <w:pP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五、教法学法：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Cs w:val="21"/>
        </w:rPr>
      </w:pPr>
      <w:r>
        <w:rPr>
          <w:rFonts w:hint="eastAsia" w:ascii="仿宋" w:hAnsi="仿宋" w:eastAsia="仿宋" w:cs="仿宋"/>
          <w:szCs w:val="21"/>
        </w:rPr>
        <w:t>（一）教学资源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Cs w:val="21"/>
        </w:rPr>
      </w:pPr>
      <w:r>
        <w:rPr>
          <w:rFonts w:hint="eastAsia" w:ascii="仿宋" w:hAnsi="仿宋" w:eastAsia="仿宋" w:cs="仿宋"/>
          <w:szCs w:val="21"/>
        </w:rPr>
        <w:t>历史</w:t>
      </w:r>
      <w:r>
        <w:rPr>
          <w:rFonts w:hint="eastAsia" w:ascii="仿宋" w:hAnsi="仿宋" w:eastAsia="仿宋" w:cs="仿宋"/>
          <w:szCs w:val="21"/>
          <w:lang w:val="en-US" w:eastAsia="zh-CN"/>
        </w:rPr>
        <w:t>图片</w:t>
      </w:r>
      <w:r>
        <w:rPr>
          <w:rFonts w:hint="eastAsia" w:ascii="仿宋" w:hAnsi="仿宋" w:eastAsia="仿宋" w:cs="仿宋"/>
          <w:szCs w:val="21"/>
        </w:rPr>
        <w:t xml:space="preserve"> 文字材料 多媒体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Cs w:val="21"/>
        </w:rPr>
      </w:pPr>
      <w:r>
        <w:rPr>
          <w:rFonts w:hint="eastAsia" w:ascii="仿宋" w:hAnsi="仿宋" w:eastAsia="仿宋" w:cs="仿宋"/>
          <w:szCs w:val="21"/>
        </w:rPr>
        <w:t>（二）教学方法</w:t>
      </w:r>
    </w:p>
    <w:p>
      <w:pPr>
        <w:ind w:firstLine="420" w:firstLineChars="200"/>
        <w:rPr>
          <w:rFonts w:hint="eastAsia" w:ascii="仿宋" w:hAnsi="仿宋" w:eastAsia="仿宋" w:cs="仿宋"/>
          <w:b w:val="0"/>
          <w:bCs w:val="0"/>
          <w:sz w:val="21"/>
          <w:szCs w:val="21"/>
        </w:rPr>
      </w:pPr>
      <w:r>
        <w:rPr>
          <w:rFonts w:hint="eastAsia" w:ascii="仿宋" w:hAnsi="仿宋" w:eastAsia="仿宋" w:cs="仿宋"/>
          <w:b w:val="0"/>
          <w:bCs w:val="0"/>
          <w:sz w:val="21"/>
          <w:szCs w:val="21"/>
        </w:rPr>
        <w:t>教法：多媒体演示与传统教学相结合的教学方法，如：活动探究法、集体讨论法</w:t>
      </w:r>
    </w:p>
    <w:p>
      <w:pPr>
        <w:ind w:firstLine="420" w:firstLineChars="200"/>
        <w:rPr>
          <w:rFonts w:hint="eastAsia" w:ascii="仿宋" w:hAnsi="仿宋" w:eastAsia="仿宋" w:cs="仿宋"/>
          <w:b w:val="0"/>
          <w:bCs w:val="0"/>
          <w:sz w:val="21"/>
          <w:szCs w:val="21"/>
        </w:rPr>
      </w:pPr>
      <w:r>
        <w:rPr>
          <w:rFonts w:hint="eastAsia" w:ascii="仿宋" w:hAnsi="仿宋" w:eastAsia="仿宋" w:cs="仿宋"/>
          <w:b w:val="0"/>
          <w:bCs w:val="0"/>
          <w:sz w:val="21"/>
          <w:szCs w:val="21"/>
        </w:rPr>
        <w:t>学法：自主学习、合作学习、探究学习、分析归纳</w:t>
      </w:r>
    </w:p>
    <w:p>
      <w:pP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六、教学流程：</w:t>
      </w:r>
    </w:p>
    <w:p>
      <w:p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一）视频导入</w:t>
      </w:r>
    </w:p>
    <w:p>
      <w:p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观看《中国式现代化万千气象》，并思考问题“中国式现代化模式是唯一的吗？还有哪些模式”？</w:t>
      </w:r>
    </w:p>
    <w:p>
      <w:pPr>
        <w:rPr>
          <w:rFonts w:hint="eastAsia"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调动学生积极性。感悟中国取得的成就，认识中国模式不是唯一模式，导入本节课。</w:t>
      </w:r>
    </w:p>
    <w:p>
      <w:p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rPr>
        <w:t>（二）</w:t>
      </w:r>
      <w:r>
        <w:rPr>
          <w:rFonts w:hint="eastAsia" w:ascii="仿宋" w:hAnsi="仿宋" w:eastAsia="仿宋" w:cs="仿宋"/>
          <w:b w:val="0"/>
          <w:bCs w:val="0"/>
          <w:sz w:val="21"/>
          <w:szCs w:val="21"/>
          <w:lang w:val="en-US" w:eastAsia="zh-CN"/>
        </w:rPr>
        <w:t>榜样引领</w:t>
      </w:r>
    </w:p>
    <w:p>
      <w:pPr>
        <w:ind w:firstLine="630" w:firstLineChars="300"/>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rPr>
        <w:t>展示做的优秀的孩子的照片</w:t>
      </w:r>
      <w:r>
        <w:rPr>
          <w:rFonts w:hint="eastAsia" w:ascii="仿宋" w:hAnsi="仿宋" w:eastAsia="仿宋" w:cs="仿宋"/>
          <w:b w:val="0"/>
          <w:bCs w:val="0"/>
          <w:sz w:val="21"/>
          <w:szCs w:val="21"/>
          <w:lang w:eastAsia="zh-CN"/>
        </w:rPr>
        <w:t>。</w:t>
      </w:r>
    </w:p>
    <w:p>
      <w:pPr>
        <w:rPr>
          <w:rFonts w:hint="eastAsia" w:ascii="仿宋" w:hAnsi="仿宋" w:eastAsia="仿宋" w:cs="仿宋"/>
          <w:b w:val="0"/>
          <w:bCs w:val="0"/>
          <w:sz w:val="21"/>
          <w:szCs w:val="21"/>
          <w:lang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通过展示照片，</w:t>
      </w:r>
      <w:r>
        <w:rPr>
          <w:rFonts w:hint="eastAsia" w:ascii="仿宋" w:hAnsi="仿宋" w:eastAsia="仿宋" w:cs="仿宋"/>
          <w:b w:val="0"/>
          <w:bCs w:val="0"/>
          <w:sz w:val="21"/>
          <w:szCs w:val="21"/>
        </w:rPr>
        <w:t>增强学生做题的成就感和获得感，激发学生学习的积极性和主动性</w:t>
      </w:r>
      <w:r>
        <w:rPr>
          <w:rFonts w:hint="eastAsia" w:ascii="仿宋" w:hAnsi="仿宋" w:eastAsia="仿宋" w:cs="仿宋"/>
          <w:b w:val="0"/>
          <w:bCs w:val="0"/>
          <w:sz w:val="21"/>
          <w:szCs w:val="21"/>
          <w:lang w:eastAsia="zh-CN"/>
        </w:rPr>
        <w:t>。</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三</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分析</w:t>
      </w:r>
      <w:r>
        <w:rPr>
          <w:rFonts w:hint="eastAsia" w:ascii="仿宋" w:hAnsi="仿宋" w:eastAsia="仿宋" w:cs="仿宋"/>
          <w:b w:val="0"/>
          <w:bCs w:val="0"/>
          <w:sz w:val="21"/>
          <w:szCs w:val="21"/>
        </w:rPr>
        <w:t>试题</w:t>
      </w:r>
    </w:p>
    <w:p>
      <w:pPr>
        <w:rPr>
          <w:rFonts w:hint="eastAsia" w:ascii="仿宋" w:hAnsi="仿宋" w:eastAsia="仿宋" w:cs="仿宋"/>
          <w:b w:val="0"/>
          <w:bCs w:val="0"/>
          <w:sz w:val="21"/>
          <w:szCs w:val="21"/>
          <w:lang w:eastAsia="zh-CN"/>
        </w:rPr>
      </w:pPr>
      <w:r>
        <w:rPr>
          <w:rFonts w:hint="eastAsia" w:ascii="仿宋" w:hAnsi="仿宋" w:eastAsia="仿宋" w:cs="仿宋"/>
        </w:rPr>
        <w:drawing>
          <wp:inline distT="0" distB="0" distL="114300" distR="114300">
            <wp:extent cx="2034540" cy="1152525"/>
            <wp:effectExtent l="0" t="0" r="7620"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5"/>
                    <a:stretch>
                      <a:fillRect/>
                    </a:stretch>
                  </pic:blipFill>
                  <pic:spPr>
                    <a:xfrm>
                      <a:off x="0" y="0"/>
                      <a:ext cx="2034540" cy="1152525"/>
                    </a:xfrm>
                    <a:prstGeom prst="rect">
                      <a:avLst/>
                    </a:prstGeom>
                    <a:noFill/>
                    <a:ln>
                      <a:noFill/>
                    </a:ln>
                  </pic:spPr>
                </pic:pic>
              </a:graphicData>
            </a:graphic>
          </wp:inline>
        </w:drawing>
      </w:r>
      <w:r>
        <w:rPr>
          <w:rFonts w:hint="eastAsia" w:ascii="仿宋" w:hAnsi="仿宋" w:eastAsia="仿宋" w:cs="仿宋"/>
          <w:b w:val="0"/>
          <w:bCs w:val="0"/>
          <w:sz w:val="21"/>
          <w:szCs w:val="21"/>
          <w:lang w:eastAsia="zh-CN"/>
        </w:rPr>
        <w:drawing>
          <wp:inline distT="0" distB="0" distL="114300" distR="114300">
            <wp:extent cx="2557780" cy="1325245"/>
            <wp:effectExtent l="0" t="0" r="2540" b="635"/>
            <wp:docPr id="16" name="图片 16" descr="171006937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0069377897"/>
                    <pic:cNvPicPr>
                      <a:picLocks noChangeAspect="1"/>
                    </pic:cNvPicPr>
                  </pic:nvPicPr>
                  <pic:blipFill>
                    <a:blip r:embed="rId6"/>
                    <a:stretch>
                      <a:fillRect/>
                    </a:stretch>
                  </pic:blipFill>
                  <pic:spPr>
                    <a:xfrm>
                      <a:off x="0" y="0"/>
                      <a:ext cx="2557780" cy="1325245"/>
                    </a:xfrm>
                    <a:prstGeom prst="rect">
                      <a:avLst/>
                    </a:prstGeom>
                  </pic:spPr>
                </pic:pic>
              </a:graphicData>
            </a:graphic>
          </wp:inline>
        </w:drawing>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(1)命题热度：计划和市场相结合的罗斯福新政和“轻重难 调”的苏联社会主义建设。</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(2)考查重点：集中在两种不同社会制度的国家经济体制的互鉴与创新。</w:t>
      </w:r>
    </w:p>
    <w:p>
      <w:pPr>
        <w:rPr>
          <w:rFonts w:hint="eastAsia" w:ascii="仿宋" w:hAnsi="仿宋" w:eastAsia="仿宋" w:cs="仿宋"/>
          <w:b w:val="0"/>
          <w:bCs w:val="0"/>
          <w:sz w:val="21"/>
          <w:szCs w:val="21"/>
        </w:rPr>
      </w:pPr>
      <w:r>
        <w:rPr>
          <w:rFonts w:hint="eastAsia" w:ascii="仿宋" w:hAnsi="仿宋" w:eastAsia="仿宋" w:cs="仿宋"/>
          <w:b w:val="0"/>
          <w:bCs w:val="0"/>
          <w:sz w:val="21"/>
          <w:szCs w:val="21"/>
        </w:rPr>
        <w:t>(3)备考建议:从美苏两国经济模式的探索中体会世界文明的多元化色彩，为我国的现代化道路提供有益借鉴。</w:t>
      </w:r>
    </w:p>
    <w:p>
      <w:pPr>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b w:val="0"/>
          <w:bCs w:val="0"/>
          <w:sz w:val="21"/>
          <w:szCs w:val="21"/>
        </w:rPr>
        <w:t>利用《考后的自我诊断表》总结本套试题答题情况，并对学生试卷存在的问题进行总结反馈，目的是更好的针对型的进行讲评，有的放矢；根据存在的问题设置本节课的教学目标，学生迅速阅读，做到心中有数；</w:t>
      </w:r>
      <w:r>
        <w:rPr>
          <w:rFonts w:hint="eastAsia" w:ascii="仿宋" w:hAnsi="仿宋" w:eastAsia="仿宋" w:cs="仿宋"/>
          <w:szCs w:val="21"/>
          <w:lang w:val="en-US" w:eastAsia="zh-CN"/>
        </w:rPr>
        <w:t>通过学生填写的考后自我诊断和教师分析近四年高考试题，分析常考热点，考察重点，预测2024高考的趋势，提出备考建议，复习目的性强。</w:t>
      </w:r>
    </w:p>
    <w:p>
      <w:pPr>
        <w:rPr>
          <w:rFonts w:hint="eastAsia" w:ascii="仿宋" w:hAnsi="仿宋" w:eastAsia="仿宋" w:cs="仿宋"/>
          <w:szCs w:val="21"/>
          <w:lang w:val="en-US" w:eastAsia="zh-CN"/>
        </w:rPr>
      </w:pPr>
      <w:r>
        <w:rPr>
          <w:rFonts w:hint="eastAsia" w:ascii="仿宋" w:hAnsi="仿宋" w:eastAsia="仿宋" w:cs="仿宋"/>
          <w:b w:val="0"/>
          <w:bCs w:val="0"/>
          <w:sz w:val="21"/>
          <w:szCs w:val="21"/>
        </w:rPr>
        <w:t>（四）</w:t>
      </w:r>
      <w:r>
        <w:rPr>
          <w:rFonts w:hint="eastAsia" w:ascii="仿宋" w:hAnsi="仿宋" w:eastAsia="仿宋" w:cs="仿宋"/>
          <w:b w:val="0"/>
          <w:bCs w:val="0"/>
          <w:sz w:val="21"/>
          <w:szCs w:val="21"/>
          <w:lang w:val="en-US" w:eastAsia="zh-CN"/>
        </w:rPr>
        <w:t>分析</w:t>
      </w:r>
      <w:r>
        <w:rPr>
          <w:rFonts w:hint="eastAsia" w:ascii="仿宋" w:hAnsi="仿宋" w:eastAsia="仿宋" w:cs="仿宋"/>
          <w:b w:val="0"/>
          <w:bCs w:val="0"/>
          <w:kern w:val="2"/>
          <w:sz w:val="21"/>
          <w:szCs w:val="21"/>
          <w:lang w:val="en-US" w:eastAsia="zh-CN" w:bidi="ar-SA"/>
        </w:rPr>
        <w:t>学习目标、重点、难点</w:t>
      </w:r>
    </w:p>
    <w:p>
      <w:pPr>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根据学情和考情制定学习目标，学生目的性强，有的放矢。</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1"/>
          <w:szCs w:val="21"/>
          <w:lang w:val="en-US" w:eastAsia="zh-CN"/>
        </w:rPr>
      </w:pPr>
      <w:r>
        <w:rPr>
          <w:rFonts w:hint="eastAsia" w:ascii="仿宋" w:hAnsi="仿宋" w:eastAsia="仿宋" w:cs="仿宋"/>
          <w:szCs w:val="21"/>
          <w:lang w:val="en-US" w:eastAsia="zh-CN"/>
        </w:rPr>
        <w:t>（五）</w:t>
      </w:r>
      <w:r>
        <w:rPr>
          <w:rFonts w:hint="eastAsia" w:ascii="仿宋" w:hAnsi="仿宋" w:eastAsia="仿宋" w:cs="仿宋"/>
          <w:lang w:val="en-US" w:eastAsia="zh-CN"/>
        </w:rPr>
        <w:t>夯实基础</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1、检测基础知识，落实时空观念</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anchor distT="0" distB="0" distL="114300" distR="114300" simplePos="0" relativeHeight="251660288" behindDoc="0" locked="0" layoutInCell="1" allowOverlap="1">
            <wp:simplePos x="0" y="0"/>
            <wp:positionH relativeFrom="column">
              <wp:posOffset>3225165</wp:posOffset>
            </wp:positionH>
            <wp:positionV relativeFrom="paragraph">
              <wp:posOffset>27940</wp:posOffset>
            </wp:positionV>
            <wp:extent cx="2509520" cy="1311910"/>
            <wp:effectExtent l="0" t="0" r="5080" b="13970"/>
            <wp:wrapSquare wrapText="bothSides"/>
            <wp:docPr id="8" name="图片 8" descr="171006656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0066569280"/>
                    <pic:cNvPicPr>
                      <a:picLocks noChangeAspect="1"/>
                    </pic:cNvPicPr>
                  </pic:nvPicPr>
                  <pic:blipFill>
                    <a:blip r:embed="rId7"/>
                    <a:stretch>
                      <a:fillRect/>
                    </a:stretch>
                  </pic:blipFill>
                  <pic:spPr>
                    <a:xfrm>
                      <a:off x="0" y="0"/>
                      <a:ext cx="2509520" cy="1311910"/>
                    </a:xfrm>
                    <a:prstGeom prst="rect">
                      <a:avLst/>
                    </a:prstGeom>
                  </pic:spPr>
                </pic:pic>
              </a:graphicData>
            </a:graphic>
          </wp:anchor>
        </w:drawing>
      </w:r>
      <w:r>
        <w:rPr>
          <w:rFonts w:hint="eastAsia" w:ascii="仿宋" w:hAnsi="仿宋" w:eastAsia="仿宋" w:cs="仿宋"/>
          <w:sz w:val="21"/>
          <w:szCs w:val="21"/>
          <w:lang w:val="en-US" w:eastAsia="zh-CN"/>
        </w:rPr>
        <w:drawing>
          <wp:inline distT="0" distB="0" distL="114300" distR="114300">
            <wp:extent cx="2646045" cy="1366520"/>
            <wp:effectExtent l="0" t="0" r="5715" b="5080"/>
            <wp:docPr id="4" name="图片 4" descr="17100665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0066533664"/>
                    <pic:cNvPicPr>
                      <a:picLocks noChangeAspect="1"/>
                    </pic:cNvPicPr>
                  </pic:nvPicPr>
                  <pic:blipFill>
                    <a:blip r:embed="rId8"/>
                    <a:stretch>
                      <a:fillRect/>
                    </a:stretch>
                  </pic:blipFill>
                  <pic:spPr>
                    <a:xfrm>
                      <a:off x="0" y="0"/>
                      <a:ext cx="2646045" cy="1366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Cs w:val="21"/>
        </w:rPr>
        <w:t>【设计意图】</w:t>
      </w:r>
      <w:r>
        <w:rPr>
          <w:rFonts w:hint="eastAsia" w:ascii="仿宋" w:hAnsi="仿宋" w:eastAsia="仿宋" w:cs="仿宋"/>
          <w:sz w:val="21"/>
          <w:szCs w:val="21"/>
          <w:lang w:val="en-US" w:eastAsia="zh-CN"/>
        </w:rPr>
        <w:t>通过希沃课堂活动小程序检测这一时期历史事件，既检测学生掌握情况，又活跃氛围。根据时空轴，梳理本节课的基础知识，掌握历史发展趋势，培养学生时空意识。</w:t>
      </w:r>
    </w:p>
    <w:p>
      <w:pPr>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2、解释现代化，落实历史解释能力</w:t>
      </w:r>
    </w:p>
    <w:p>
      <w:pPr>
        <w:rPr>
          <w:rFonts w:hint="eastAsia" w:ascii="仿宋" w:hAnsi="仿宋" w:eastAsia="仿宋" w:cs="仿宋"/>
          <w:szCs w:val="21"/>
          <w:lang w:val="en-US" w:eastAsia="zh-CN"/>
        </w:rPr>
      </w:pPr>
      <w:r>
        <w:rPr>
          <w:rFonts w:hint="eastAsia" w:ascii="仿宋" w:hAnsi="仿宋" w:eastAsia="仿宋" w:cs="仿宋"/>
          <w:szCs w:val="21"/>
          <w:lang w:val="en-US" w:eastAsia="zh-CN"/>
        </w:rPr>
        <w:drawing>
          <wp:anchor distT="0" distB="0" distL="114300" distR="114300" simplePos="0" relativeHeight="251663360" behindDoc="0" locked="0" layoutInCell="1" allowOverlap="1">
            <wp:simplePos x="0" y="0"/>
            <wp:positionH relativeFrom="column">
              <wp:posOffset>744855</wp:posOffset>
            </wp:positionH>
            <wp:positionV relativeFrom="paragraph">
              <wp:posOffset>59690</wp:posOffset>
            </wp:positionV>
            <wp:extent cx="2687320" cy="1257935"/>
            <wp:effectExtent l="0" t="0" r="10160" b="6985"/>
            <wp:wrapSquare wrapText="bothSides"/>
            <wp:docPr id="9" name="图片 9" descr="171006677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0066771109"/>
                    <pic:cNvPicPr>
                      <a:picLocks noChangeAspect="1"/>
                    </pic:cNvPicPr>
                  </pic:nvPicPr>
                  <pic:blipFill>
                    <a:blip r:embed="rId9"/>
                    <a:stretch>
                      <a:fillRect/>
                    </a:stretch>
                  </pic:blipFill>
                  <pic:spPr>
                    <a:xfrm>
                      <a:off x="0" y="0"/>
                      <a:ext cx="2687320" cy="1257935"/>
                    </a:xfrm>
                    <a:prstGeom prst="rect">
                      <a:avLst/>
                    </a:prstGeom>
                  </pic:spPr>
                </pic:pic>
              </a:graphicData>
            </a:graphic>
          </wp:anchor>
        </w:drawing>
      </w: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以教师解读为主，学生理解概念。</w:t>
      </w:r>
      <w:r>
        <w:rPr>
          <w:rFonts w:hint="eastAsia" w:ascii="仿宋" w:hAnsi="仿宋" w:eastAsia="仿宋" w:cs="仿宋"/>
          <w:sz w:val="21"/>
          <w:szCs w:val="21"/>
          <w:lang w:val="en-US" w:eastAsia="zh-CN"/>
        </w:rPr>
        <w:t>通过现代化定义的解释，使学生认识到现代化就是在政治、经济、思想等社会生活等方面，概念简单化。同时解读现代化的模式分为早发内生型和后发外生型，现代化的模式多样性。</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3、展示逻辑关系，落实唯物史观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设置问题1：美苏在20世纪前期分别形成了什么现代化模式？特点？</w:t>
      </w:r>
    </w:p>
    <w:p>
      <w:pPr>
        <w:keepNext w:val="0"/>
        <w:keepLines w:val="0"/>
        <w:pageBreakBefore w:val="0"/>
        <w:widowControl w:val="0"/>
        <w:kinsoku/>
        <w:wordWrap/>
        <w:overflowPunct/>
        <w:topLinePunct w:val="0"/>
        <w:autoSpaceDE/>
        <w:autoSpaceDN/>
        <w:bidi w:val="0"/>
        <w:adjustRightInd/>
        <w:snapToGrid/>
        <w:ind w:firstLine="840" w:firstLineChars="400"/>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问题2：美苏模式相同点？</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通过设计问题提问学生检测基础同一时间美苏不同模式，同时认识到现代化模式的独特性和多样性，解读逻辑关系使晦涩难懂的词简单易懂。从而导入下面的问题。</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（六）重点突破</w:t>
      </w:r>
    </w:p>
    <w:p>
      <w:pPr>
        <w:keepNext w:val="0"/>
        <w:keepLines w:val="0"/>
        <w:pageBreakBefore w:val="0"/>
        <w:widowControl w:val="0"/>
        <w:kinsoku/>
        <w:wordWrap/>
        <w:overflowPunct/>
        <w:topLinePunct w:val="0"/>
        <w:autoSpaceDE/>
        <w:autoSpaceDN/>
        <w:bidi w:val="0"/>
        <w:adjustRightInd/>
        <w:snapToGrid/>
        <w:ind w:firstLine="210" w:firstLineChars="100"/>
        <w:textAlignment w:val="auto"/>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探究1：分析苏联与资本主义国家工业化道路有何不同。（4分）</w:t>
      </w:r>
    </w:p>
    <w:p>
      <w:pPr>
        <w:ind w:firstLine="210" w:firstLineChars="1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探究2：两次世界大战之间美苏之间存在怎样的联系？（4分）</w:t>
      </w:r>
    </w:p>
    <w:p>
      <w:pPr>
        <w:ind w:firstLine="210" w:firstLineChars="1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探究3：依据材料三指出美国罗斯福新政的政策对中国造成什么影响？（2分）</w:t>
      </w:r>
    </w:p>
    <w:p>
      <w:pPr>
        <w:ind w:firstLine="210" w:firstLineChars="100"/>
        <w:rPr>
          <w:rFonts w:hint="eastAsia" w:ascii="仿宋" w:hAnsi="仿宋" w:eastAsia="仿宋" w:cs="仿宋"/>
          <w:kern w:val="0"/>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设计三个问题及相关的文字材料探究美苏工业化道路不同，体会模式多样化；通过苏联利用大危机有利时机发展工业化，美国借鉴苏联的计划经济模式实行国家干预政策、度过经济危机，罗斯福新政时的政策导致中国空前的货币与经济危机金融货币改革迫在眉睫，使学生认识到不同空间史实的内在联系。</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1"/>
          <w:szCs w:val="21"/>
          <w:lang w:val="en-US" w:eastAsia="zh-CN"/>
        </w:rPr>
      </w:pP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七）突破难点，</w:t>
      </w:r>
      <w:r>
        <w:rPr>
          <w:rFonts w:hint="eastAsia" w:ascii="仿宋" w:hAnsi="仿宋" w:eastAsia="仿宋" w:cs="仿宋"/>
          <w:sz w:val="21"/>
          <w:szCs w:val="21"/>
          <w:lang w:val="en-US" w:eastAsia="zh-CN"/>
        </w:rPr>
        <w:t>合作探究</w:t>
      </w:r>
    </w:p>
    <w:p>
      <w:p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1、非选择</w:t>
      </w:r>
    </w:p>
    <w:p>
      <w:p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（1）错题再现，学生展示思路</w:t>
      </w:r>
    </w:p>
    <w:p>
      <w:pPr>
        <w:rPr>
          <w:rFonts w:hint="eastAsia" w:ascii="仿宋" w:hAnsi="仿宋" w:eastAsia="仿宋" w:cs="仿宋"/>
          <w:b w:val="0"/>
          <w:bCs w:val="0"/>
          <w:sz w:val="21"/>
          <w:szCs w:val="21"/>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3044190</wp:posOffset>
            </wp:positionH>
            <wp:positionV relativeFrom="paragraph">
              <wp:posOffset>69215</wp:posOffset>
            </wp:positionV>
            <wp:extent cx="2920365" cy="1598295"/>
            <wp:effectExtent l="0" t="0" r="5715" b="1905"/>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2920365" cy="1598295"/>
                    </a:xfrm>
                    <a:prstGeom prst="rect">
                      <a:avLst/>
                    </a:prstGeom>
                    <a:noFill/>
                    <a:ln>
                      <a:noFill/>
                    </a:ln>
                  </pic:spPr>
                </pic:pic>
              </a:graphicData>
            </a:graphic>
          </wp:anchor>
        </w:drawing>
      </w:r>
      <w:r>
        <w:rPr>
          <w:rFonts w:hint="eastAsia" w:ascii="仿宋" w:hAnsi="仿宋" w:eastAsia="仿宋" w:cs="仿宋"/>
        </w:rPr>
        <w:drawing>
          <wp:inline distT="0" distB="0" distL="114300" distR="114300">
            <wp:extent cx="2872105" cy="1605280"/>
            <wp:effectExtent l="0" t="0" r="825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2872105" cy="1605280"/>
                    </a:xfrm>
                    <a:prstGeom prst="rect">
                      <a:avLst/>
                    </a:prstGeom>
                    <a:noFill/>
                    <a:ln>
                      <a:noFill/>
                    </a:ln>
                  </pic:spPr>
                </pic:pic>
              </a:graphicData>
            </a:graphic>
          </wp:inline>
        </w:drawing>
      </w:r>
    </w:p>
    <w:p>
      <w:pPr>
        <w:ind w:firstLine="420" w:firstLineChars="200"/>
        <w:rPr>
          <w:rFonts w:hint="eastAsia" w:ascii="仿宋" w:hAnsi="仿宋" w:eastAsia="仿宋" w:cs="仿宋"/>
          <w:szCs w:val="21"/>
        </w:rPr>
      </w:pPr>
      <w:r>
        <w:rPr>
          <w:rFonts w:hint="eastAsia" w:ascii="仿宋" w:hAnsi="仿宋" w:eastAsia="仿宋" w:cs="仿宋"/>
          <w:b w:val="0"/>
          <w:bCs w:val="0"/>
          <w:sz w:val="21"/>
          <w:szCs w:val="21"/>
          <w:lang w:val="en-US" w:eastAsia="zh-CN"/>
        </w:rPr>
        <w:t>找做的不好的学生，进行思路分析，包括对问题和材料，展示分析过程，其他学生做好补充，展示过程中，充分尊重学生对于此题发表的见解，不打断。</w:t>
      </w:r>
    </w:p>
    <w:p>
      <w:pPr>
        <w:rPr>
          <w:rFonts w:hint="eastAsia"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最像高考题的只有高考真题。学生解析错题展讲思路，体验高考做非主观题的方法。</w:t>
      </w:r>
    </w:p>
    <w:p>
      <w:pPr>
        <w:numPr>
          <w:ilvl w:val="0"/>
          <w:numId w:val="2"/>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史料辨析</w:t>
      </w:r>
    </w:p>
    <w:p>
      <w:pPr>
        <w:widowControl w:val="0"/>
        <w:numPr>
          <w:ilvl w:val="0"/>
          <w:numId w:val="0"/>
        </w:numPr>
        <w:jc w:val="both"/>
        <w:rPr>
          <w:rFonts w:hint="eastAsia" w:ascii="仿宋" w:hAnsi="仿宋" w:eastAsia="仿宋" w:cs="仿宋"/>
          <w:b w:val="0"/>
          <w:bCs w:val="0"/>
          <w:sz w:val="21"/>
          <w:szCs w:val="21"/>
          <w:lang w:val="en-US" w:eastAsia="zh-CN"/>
        </w:rPr>
      </w:pPr>
      <w:r>
        <w:rPr>
          <w:rFonts w:hint="eastAsia" w:ascii="仿宋" w:hAnsi="仿宋" w:eastAsia="仿宋" w:cs="仿宋"/>
        </w:rPr>
        <w:drawing>
          <wp:anchor distT="0" distB="0" distL="114300" distR="114300" simplePos="0" relativeHeight="251662336" behindDoc="0" locked="0" layoutInCell="1" allowOverlap="1">
            <wp:simplePos x="0" y="0"/>
            <wp:positionH relativeFrom="column">
              <wp:posOffset>1301115</wp:posOffset>
            </wp:positionH>
            <wp:positionV relativeFrom="paragraph">
              <wp:posOffset>-12700</wp:posOffset>
            </wp:positionV>
            <wp:extent cx="3621405" cy="1640205"/>
            <wp:effectExtent l="0" t="0" r="5715" b="571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3621405" cy="1640205"/>
                    </a:xfrm>
                    <a:prstGeom prst="rect">
                      <a:avLst/>
                    </a:prstGeom>
                    <a:noFill/>
                    <a:ln>
                      <a:noFill/>
                    </a:ln>
                  </pic:spPr>
                </pic:pic>
              </a:graphicData>
            </a:graphic>
          </wp:anchor>
        </w:drawing>
      </w:r>
      <w:r>
        <w:rPr>
          <w:rFonts w:hint="eastAsia" w:ascii="仿宋" w:hAnsi="仿宋" w:eastAsia="仿宋" w:cs="仿宋"/>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60960</wp:posOffset>
            </wp:positionV>
            <wp:extent cx="869950" cy="1252220"/>
            <wp:effectExtent l="0" t="0" r="13970" b="12700"/>
            <wp:wrapSquare wrapText="bothSides"/>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3"/>
                    <a:stretch>
                      <a:fillRect/>
                    </a:stretch>
                  </pic:blipFill>
                  <pic:spPr>
                    <a:xfrm>
                      <a:off x="0" y="0"/>
                      <a:ext cx="869950" cy="1252220"/>
                    </a:xfrm>
                    <a:prstGeom prst="rect">
                      <a:avLst/>
                    </a:prstGeom>
                    <a:noFill/>
                    <a:ln w="9525">
                      <a:noFill/>
                    </a:ln>
                  </pic:spPr>
                </pic:pic>
              </a:graphicData>
            </a:graphic>
          </wp:anchor>
        </w:drawing>
      </w:r>
    </w:p>
    <w:p>
      <w:pPr>
        <w:widowControl w:val="0"/>
        <w:numPr>
          <w:ilvl w:val="0"/>
          <w:numId w:val="0"/>
        </w:numPr>
        <w:jc w:val="both"/>
        <w:rPr>
          <w:rFonts w:hint="eastAsia" w:ascii="仿宋" w:hAnsi="仿宋" w:eastAsia="仿宋" w:cs="仿宋"/>
          <w:szCs w:val="21"/>
        </w:rPr>
      </w:pPr>
    </w:p>
    <w:p>
      <w:pPr>
        <w:widowControl w:val="0"/>
        <w:numPr>
          <w:ilvl w:val="0"/>
          <w:numId w:val="0"/>
        </w:numPr>
        <w:jc w:val="both"/>
        <w:rPr>
          <w:rFonts w:hint="eastAsia" w:ascii="仿宋" w:hAnsi="仿宋" w:eastAsia="仿宋" w:cs="仿宋"/>
          <w:szCs w:val="21"/>
        </w:rPr>
      </w:pPr>
    </w:p>
    <w:p>
      <w:pPr>
        <w:widowControl w:val="0"/>
        <w:numPr>
          <w:ilvl w:val="0"/>
          <w:numId w:val="0"/>
        </w:numPr>
        <w:jc w:val="both"/>
        <w:rPr>
          <w:rFonts w:hint="eastAsia" w:ascii="仿宋" w:hAnsi="仿宋" w:eastAsia="仿宋" w:cs="仿宋"/>
          <w:szCs w:val="21"/>
        </w:rPr>
      </w:pPr>
    </w:p>
    <w:p>
      <w:pPr>
        <w:widowControl w:val="0"/>
        <w:numPr>
          <w:ilvl w:val="0"/>
          <w:numId w:val="0"/>
        </w:numPr>
        <w:jc w:val="both"/>
        <w:rPr>
          <w:rFonts w:hint="eastAsia" w:ascii="仿宋" w:hAnsi="仿宋" w:eastAsia="仿宋" w:cs="仿宋"/>
          <w:szCs w:val="21"/>
        </w:rPr>
      </w:pPr>
    </w:p>
    <w:p>
      <w:pPr>
        <w:widowControl w:val="0"/>
        <w:numPr>
          <w:ilvl w:val="0"/>
          <w:numId w:val="0"/>
        </w:numPr>
        <w:jc w:val="both"/>
        <w:rPr>
          <w:rFonts w:hint="eastAsia" w:ascii="仿宋" w:hAnsi="仿宋" w:eastAsia="仿宋" w:cs="仿宋"/>
          <w:szCs w:val="21"/>
        </w:rPr>
      </w:pPr>
    </w:p>
    <w:p>
      <w:pPr>
        <w:widowControl w:val="0"/>
        <w:numPr>
          <w:ilvl w:val="0"/>
          <w:numId w:val="0"/>
        </w:numPr>
        <w:jc w:val="both"/>
        <w:rPr>
          <w:rFonts w:hint="eastAsia"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通过一张图片不同时期的考题，设学生认识到史料辨析的原则：去伪存真、实事求是、孤证不立，切忌先入为主，主观臆断。</w:t>
      </w:r>
    </w:p>
    <w:p>
      <w:p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2、错题重做</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（1）错题重做，问题反馈</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利用2023唐山调研试卷中17题，进行错题重做，教师总结试卷问题反馈。</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drawing>
          <wp:inline distT="0" distB="0" distL="114300" distR="114300">
            <wp:extent cx="2732405" cy="1438910"/>
            <wp:effectExtent l="0" t="0" r="10795" b="8890"/>
            <wp:docPr id="17" name="图片 17" descr="171006988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0069881261"/>
                    <pic:cNvPicPr>
                      <a:picLocks noChangeAspect="1"/>
                    </pic:cNvPicPr>
                  </pic:nvPicPr>
                  <pic:blipFill>
                    <a:blip r:embed="rId14"/>
                    <a:stretch>
                      <a:fillRect/>
                    </a:stretch>
                  </pic:blipFill>
                  <pic:spPr>
                    <a:xfrm>
                      <a:off x="0" y="0"/>
                      <a:ext cx="2732405" cy="1438910"/>
                    </a:xfrm>
                    <a:prstGeom prst="rect">
                      <a:avLst/>
                    </a:prstGeom>
                  </pic:spPr>
                </pic:pic>
              </a:graphicData>
            </a:graphic>
          </wp:inline>
        </w:drawing>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通过展示错题，总结同学们做小论文题反映出在知识层面、审题层面和方法层面的</w:t>
      </w:r>
      <w:r>
        <w:rPr>
          <w:rFonts w:hint="eastAsia" w:ascii="仿宋" w:hAnsi="仿宋" w:eastAsia="仿宋" w:cs="仿宋"/>
          <w:b w:val="0"/>
          <w:bCs w:val="0"/>
          <w:sz w:val="21"/>
          <w:szCs w:val="21"/>
          <w:lang w:val="en-US" w:eastAsia="zh-CN"/>
        </w:rPr>
        <w:t>问题，希望同学们引以为鉴。</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（2）学生活动：展示解题思路</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①自主展示分析审题，包括审设问范围、主题体、主客体，审材料的层次性、提取关键词句，对应课本知识。学生发挥主体作用，对设问进行分析：明确知识范围，答题类型，尤其是突破答题的方向。</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②组织答案，要求语言表述准确、完整、术语化；</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通过注重知识的分析总结，培养学生归纳总结的能力，并培养学生唯物史观的核心素养。</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（3）教师点评，展示做题方法</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733425</wp:posOffset>
            </wp:positionH>
            <wp:positionV relativeFrom="paragraph">
              <wp:posOffset>6350</wp:posOffset>
            </wp:positionV>
            <wp:extent cx="2713355" cy="1329055"/>
            <wp:effectExtent l="0" t="0" r="14605" b="12065"/>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rcRect r="6737"/>
                    <a:stretch>
                      <a:fillRect/>
                    </a:stretch>
                  </pic:blipFill>
                  <pic:spPr>
                    <a:xfrm>
                      <a:off x="0" y="0"/>
                      <a:ext cx="2713355" cy="1329055"/>
                    </a:xfrm>
                    <a:prstGeom prst="rect">
                      <a:avLst/>
                    </a:prstGeom>
                    <a:noFill/>
                    <a:ln>
                      <a:noFill/>
                    </a:ln>
                  </pic:spPr>
                </pic:pic>
              </a:graphicData>
            </a:graphic>
          </wp:anchor>
        </w:drawing>
      </w:r>
    </w:p>
    <w:p>
      <w:pPr>
        <w:rPr>
          <w:rFonts w:hint="eastAsia" w:ascii="仿宋" w:hAnsi="仿宋" w:eastAsia="仿宋" w:cs="仿宋"/>
          <w:b w:val="0"/>
          <w:bCs w:val="0"/>
          <w:sz w:val="21"/>
          <w:szCs w:val="21"/>
        </w:rPr>
      </w:pPr>
    </w:p>
    <w:p>
      <w:pPr>
        <w:rPr>
          <w:rFonts w:hint="eastAsia" w:ascii="仿宋" w:hAnsi="仿宋" w:eastAsia="仿宋" w:cs="仿宋"/>
          <w:b w:val="0"/>
          <w:bCs w:val="0"/>
          <w:sz w:val="21"/>
          <w:szCs w:val="21"/>
        </w:rPr>
      </w:pPr>
    </w:p>
    <w:p>
      <w:pPr>
        <w:rPr>
          <w:rFonts w:hint="eastAsia" w:ascii="仿宋" w:hAnsi="仿宋" w:eastAsia="仿宋" w:cs="仿宋"/>
          <w:b w:val="0"/>
          <w:bCs w:val="0"/>
          <w:sz w:val="21"/>
          <w:szCs w:val="21"/>
        </w:rPr>
      </w:pPr>
    </w:p>
    <w:p>
      <w:pPr>
        <w:ind w:firstLine="2310" w:firstLineChars="1100"/>
        <w:rPr>
          <w:rFonts w:hint="eastAsia" w:ascii="仿宋" w:hAnsi="仿宋" w:eastAsia="仿宋" w:cs="仿宋"/>
          <w:b w:val="0"/>
          <w:bCs w:val="0"/>
          <w:sz w:val="21"/>
          <w:szCs w:val="21"/>
        </w:rPr>
      </w:pPr>
    </w:p>
    <w:p>
      <w:pPr>
        <w:ind w:firstLine="2310" w:firstLineChars="1100"/>
        <w:rPr>
          <w:rFonts w:hint="eastAsia" w:ascii="仿宋" w:hAnsi="仿宋" w:eastAsia="仿宋" w:cs="仿宋"/>
          <w:b w:val="0"/>
          <w:bCs w:val="0"/>
          <w:sz w:val="21"/>
          <w:szCs w:val="21"/>
        </w:rPr>
      </w:pPr>
    </w:p>
    <w:p>
      <w:pPr>
        <w:ind w:firstLine="2310" w:firstLineChars="1100"/>
        <w:rPr>
          <w:rFonts w:hint="eastAsia" w:ascii="仿宋" w:hAnsi="仿宋" w:eastAsia="仿宋" w:cs="仿宋"/>
          <w:b w:val="0"/>
          <w:bCs w:val="0"/>
          <w:sz w:val="21"/>
          <w:szCs w:val="21"/>
        </w:rPr>
      </w:pPr>
    </w:p>
    <w:p>
      <w:pPr>
        <w:numPr>
          <w:ilvl w:val="0"/>
          <w:numId w:val="0"/>
        </w:numPr>
        <w:ind w:firstLine="420" w:firstLineChars="200"/>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通过展示小论文题论文类做题方法展示，规范学生做题模式。</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（4）角色转换：学生阅卷，如何给分，依据？</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rPr>
        <w:drawing>
          <wp:anchor distT="0" distB="0" distL="114300" distR="114300" simplePos="0" relativeHeight="251665408" behindDoc="0" locked="0" layoutInCell="1" allowOverlap="1">
            <wp:simplePos x="0" y="0"/>
            <wp:positionH relativeFrom="column">
              <wp:posOffset>3144520</wp:posOffset>
            </wp:positionH>
            <wp:positionV relativeFrom="paragraph">
              <wp:posOffset>26670</wp:posOffset>
            </wp:positionV>
            <wp:extent cx="2646045" cy="1561465"/>
            <wp:effectExtent l="0" t="0" r="5715" b="8255"/>
            <wp:wrapSquare wrapText="bothSides"/>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6"/>
                    <a:stretch>
                      <a:fillRect/>
                    </a:stretch>
                  </pic:blipFill>
                  <pic:spPr>
                    <a:xfrm>
                      <a:off x="0" y="0"/>
                      <a:ext cx="2646045" cy="1561465"/>
                    </a:xfrm>
                    <a:prstGeom prst="rect">
                      <a:avLst/>
                    </a:prstGeom>
                    <a:noFill/>
                    <a:ln>
                      <a:noFill/>
                    </a:ln>
                  </pic:spPr>
                </pic:pic>
              </a:graphicData>
            </a:graphic>
          </wp:anchor>
        </w:drawing>
      </w:r>
      <w:r>
        <w:rPr>
          <w:rFonts w:hint="eastAsia" w:ascii="仿宋" w:hAnsi="仿宋" w:eastAsia="仿宋" w:cs="仿宋"/>
        </w:rPr>
        <w:drawing>
          <wp:inline distT="0" distB="0" distL="114300" distR="114300">
            <wp:extent cx="2513965" cy="1462405"/>
            <wp:effectExtent l="0" t="0" r="635" b="63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7"/>
                    <a:srcRect r="2817"/>
                    <a:stretch>
                      <a:fillRect/>
                    </a:stretch>
                  </pic:blipFill>
                  <pic:spPr>
                    <a:xfrm>
                      <a:off x="0" y="0"/>
                      <a:ext cx="2513965" cy="1462405"/>
                    </a:xfrm>
                    <a:prstGeom prst="rect">
                      <a:avLst/>
                    </a:prstGeom>
                    <a:noFill/>
                    <a:ln>
                      <a:noFill/>
                    </a:ln>
                  </pic:spPr>
                </pic:pic>
              </a:graphicData>
            </a:graphic>
          </wp:inline>
        </w:drawing>
      </w:r>
    </w:p>
    <w:p>
      <w:pPr>
        <w:numPr>
          <w:ilvl w:val="0"/>
          <w:numId w:val="0"/>
        </w:numPr>
        <w:ind w:firstLine="420" w:firstLineChars="200"/>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通过让学生体验从做题人到阅卷人</w:t>
      </w:r>
      <w:r>
        <w:rPr>
          <w:rFonts w:hint="eastAsia" w:ascii="仿宋" w:hAnsi="仿宋" w:eastAsia="仿宋" w:cs="仿宋"/>
          <w:szCs w:val="21"/>
        </w:rPr>
        <w:t>角色转换</w:t>
      </w:r>
      <w:r>
        <w:rPr>
          <w:rFonts w:hint="eastAsia" w:ascii="仿宋" w:hAnsi="仿宋" w:eastAsia="仿宋" w:cs="仿宋"/>
          <w:szCs w:val="21"/>
          <w:lang w:eastAsia="zh-CN"/>
        </w:rPr>
        <w:t>，</w:t>
      </w:r>
      <w:r>
        <w:rPr>
          <w:rFonts w:hint="eastAsia" w:ascii="仿宋" w:hAnsi="仿宋" w:eastAsia="仿宋" w:cs="仿宋"/>
          <w:szCs w:val="21"/>
          <w:lang w:val="en-US" w:eastAsia="zh-CN"/>
        </w:rPr>
        <w:t>体会做主观题应做到程序化、段落化、术语化、简洁化。</w:t>
      </w:r>
    </w:p>
    <w:p>
      <w:pPr>
        <w:numPr>
          <w:ilvl w:val="0"/>
          <w:numId w:val="0"/>
        </w:numPr>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（5）展示答案</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rPr>
        <w:drawing>
          <wp:anchor distT="0" distB="0" distL="114300" distR="114300" simplePos="0" relativeHeight="251666432" behindDoc="0" locked="0" layoutInCell="1" allowOverlap="1">
            <wp:simplePos x="0" y="0"/>
            <wp:positionH relativeFrom="column">
              <wp:posOffset>2635250</wp:posOffset>
            </wp:positionH>
            <wp:positionV relativeFrom="paragraph">
              <wp:posOffset>71120</wp:posOffset>
            </wp:positionV>
            <wp:extent cx="2417445" cy="1274445"/>
            <wp:effectExtent l="0" t="0" r="5715" b="5715"/>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8"/>
                    <a:stretch>
                      <a:fillRect/>
                    </a:stretch>
                  </pic:blipFill>
                  <pic:spPr>
                    <a:xfrm>
                      <a:off x="0" y="0"/>
                      <a:ext cx="2417445" cy="1274445"/>
                    </a:xfrm>
                    <a:prstGeom prst="rect">
                      <a:avLst/>
                    </a:prstGeom>
                    <a:noFill/>
                    <a:ln>
                      <a:noFill/>
                    </a:ln>
                  </pic:spPr>
                </pic:pic>
              </a:graphicData>
            </a:graphic>
          </wp:anchor>
        </w:drawing>
      </w:r>
      <w:r>
        <w:rPr>
          <w:rFonts w:hint="eastAsia" w:ascii="仿宋" w:hAnsi="仿宋" w:eastAsia="仿宋" w:cs="仿宋"/>
        </w:rPr>
        <w:drawing>
          <wp:inline distT="0" distB="0" distL="114300" distR="114300">
            <wp:extent cx="2307590" cy="1250950"/>
            <wp:effectExtent l="0" t="0" r="8890"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9"/>
                    <a:stretch>
                      <a:fillRect/>
                    </a:stretch>
                  </pic:blipFill>
                  <pic:spPr>
                    <a:xfrm>
                      <a:off x="0" y="0"/>
                      <a:ext cx="2307590" cy="1250950"/>
                    </a:xfrm>
                    <a:prstGeom prst="rect">
                      <a:avLst/>
                    </a:prstGeom>
                    <a:noFill/>
                    <a:ln>
                      <a:noFill/>
                    </a:ln>
                  </pic:spPr>
                </pic:pic>
              </a:graphicData>
            </a:graphic>
          </wp:inline>
        </w:drawing>
      </w:r>
    </w:p>
    <w:p>
      <w:pPr>
        <w:numPr>
          <w:ilvl w:val="0"/>
          <w:numId w:val="0"/>
        </w:numPr>
        <w:ind w:firstLine="420" w:firstLineChars="200"/>
        <w:rPr>
          <w:rFonts w:hint="eastAsia" w:ascii="仿宋" w:hAnsi="仿宋" w:eastAsia="仿宋" w:cs="仿宋"/>
          <w:szCs w:val="21"/>
        </w:rPr>
      </w:pPr>
      <w:r>
        <w:rPr>
          <w:rFonts w:hint="eastAsia" w:ascii="仿宋" w:hAnsi="仿宋" w:eastAsia="仿宋" w:cs="仿宋"/>
        </w:rPr>
        <w:drawing>
          <wp:anchor distT="0" distB="0" distL="114300" distR="114300" simplePos="0" relativeHeight="251667456" behindDoc="0" locked="0" layoutInCell="1" allowOverlap="1">
            <wp:simplePos x="0" y="0"/>
            <wp:positionH relativeFrom="column">
              <wp:posOffset>1339850</wp:posOffset>
            </wp:positionH>
            <wp:positionV relativeFrom="paragraph">
              <wp:posOffset>55245</wp:posOffset>
            </wp:positionV>
            <wp:extent cx="2591435" cy="1213485"/>
            <wp:effectExtent l="0" t="0" r="14605" b="5715"/>
            <wp:wrapSquare wrapText="bothSides"/>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0"/>
                    <a:stretch>
                      <a:fillRect/>
                    </a:stretch>
                  </pic:blipFill>
                  <pic:spPr>
                    <a:xfrm>
                      <a:off x="0" y="0"/>
                      <a:ext cx="2591435" cy="1213485"/>
                    </a:xfrm>
                    <a:prstGeom prst="rect">
                      <a:avLst/>
                    </a:prstGeom>
                    <a:noFill/>
                    <a:ln>
                      <a:noFill/>
                    </a:ln>
                  </pic:spPr>
                </pic:pic>
              </a:graphicData>
            </a:graphic>
          </wp:anchor>
        </w:drawing>
      </w:r>
    </w:p>
    <w:p>
      <w:pPr>
        <w:numPr>
          <w:ilvl w:val="0"/>
          <w:numId w:val="0"/>
        </w:numPr>
        <w:ind w:firstLine="420" w:firstLineChars="200"/>
        <w:rPr>
          <w:rFonts w:hint="eastAsia" w:ascii="仿宋" w:hAnsi="仿宋" w:eastAsia="仿宋" w:cs="仿宋"/>
          <w:szCs w:val="21"/>
        </w:rPr>
      </w:pPr>
    </w:p>
    <w:p>
      <w:pPr>
        <w:numPr>
          <w:ilvl w:val="0"/>
          <w:numId w:val="0"/>
        </w:numPr>
        <w:ind w:firstLine="420" w:firstLineChars="200"/>
        <w:rPr>
          <w:rFonts w:hint="eastAsia" w:ascii="仿宋" w:hAnsi="仿宋" w:eastAsia="仿宋" w:cs="仿宋"/>
          <w:szCs w:val="21"/>
        </w:rPr>
      </w:pPr>
    </w:p>
    <w:p>
      <w:pPr>
        <w:numPr>
          <w:ilvl w:val="0"/>
          <w:numId w:val="0"/>
        </w:numPr>
        <w:ind w:firstLine="420" w:firstLineChars="200"/>
        <w:rPr>
          <w:rFonts w:hint="eastAsia" w:ascii="仿宋" w:hAnsi="仿宋" w:eastAsia="仿宋" w:cs="仿宋"/>
          <w:szCs w:val="21"/>
        </w:rPr>
      </w:pPr>
    </w:p>
    <w:p>
      <w:pPr>
        <w:numPr>
          <w:ilvl w:val="0"/>
          <w:numId w:val="0"/>
        </w:numPr>
        <w:ind w:firstLine="420" w:firstLineChars="200"/>
        <w:rPr>
          <w:rFonts w:hint="eastAsia" w:ascii="仿宋" w:hAnsi="仿宋" w:eastAsia="仿宋" w:cs="仿宋"/>
          <w:szCs w:val="21"/>
        </w:rPr>
      </w:pPr>
    </w:p>
    <w:p>
      <w:pPr>
        <w:numPr>
          <w:ilvl w:val="0"/>
          <w:numId w:val="0"/>
        </w:numPr>
        <w:ind w:firstLine="420" w:firstLineChars="200"/>
        <w:rPr>
          <w:rFonts w:hint="eastAsia" w:ascii="仿宋" w:hAnsi="仿宋" w:eastAsia="仿宋" w:cs="仿宋"/>
          <w:szCs w:val="21"/>
        </w:rPr>
      </w:pPr>
    </w:p>
    <w:p>
      <w:pPr>
        <w:numPr>
          <w:ilvl w:val="0"/>
          <w:numId w:val="0"/>
        </w:numPr>
        <w:ind w:firstLine="420" w:firstLineChars="200"/>
        <w:rPr>
          <w:rFonts w:hint="eastAsia" w:ascii="仿宋" w:hAnsi="仿宋" w:eastAsia="仿宋" w:cs="仿宋"/>
          <w:b w:val="0"/>
          <w:bCs w:val="0"/>
          <w:sz w:val="21"/>
          <w:szCs w:val="21"/>
          <w:lang w:val="en-US" w:eastAsia="zh-CN"/>
        </w:rPr>
      </w:pP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教师展示答案，学生对比答案。</w:t>
      </w:r>
    </w:p>
    <w:p>
      <w:pPr>
        <w:numPr>
          <w:ilvl w:val="0"/>
          <w:numId w:val="0"/>
        </w:numPr>
        <w:ind w:firstLine="630" w:firstLineChars="300"/>
        <w:rPr>
          <w:rFonts w:hint="eastAsia"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通过展示</w:t>
      </w:r>
      <w:r>
        <w:rPr>
          <w:rFonts w:hint="eastAsia" w:ascii="仿宋" w:hAnsi="仿宋" w:eastAsia="仿宋" w:cs="仿宋"/>
          <w:b w:val="0"/>
          <w:bCs w:val="0"/>
          <w:sz w:val="21"/>
          <w:szCs w:val="21"/>
          <w:lang w:val="en-US" w:eastAsia="zh-CN"/>
        </w:rPr>
        <w:t>展示学生答案和</w:t>
      </w:r>
      <w:r>
        <w:rPr>
          <w:rFonts w:hint="eastAsia" w:ascii="仿宋" w:hAnsi="仿宋" w:eastAsia="仿宋" w:cs="仿宋"/>
          <w:szCs w:val="21"/>
          <w:lang w:val="en-US" w:eastAsia="zh-CN"/>
        </w:rPr>
        <w:t>参考答案，让学生认识开放性试题的答案不是唯一的，展示答题角</w:t>
      </w:r>
      <w:r>
        <w:rPr>
          <w:rFonts w:hint="eastAsia" w:ascii="仿宋" w:hAnsi="仿宋" w:eastAsia="仿宋" w:cs="仿宋"/>
          <w:lang w:val="en-US" w:eastAsia="zh-CN"/>
        </w:rPr>
        <w:t>度，</w:t>
      </w:r>
      <w:r>
        <w:rPr>
          <w:rFonts w:hint="eastAsia" w:ascii="仿宋" w:hAnsi="仿宋" w:eastAsia="仿宋" w:cs="仿宋"/>
          <w:szCs w:val="21"/>
          <w:lang w:val="en-US" w:eastAsia="zh-CN"/>
        </w:rPr>
        <w:t>规范了答题的模式，</w:t>
      </w:r>
      <w:r>
        <w:rPr>
          <w:rFonts w:hint="eastAsia" w:ascii="仿宋" w:hAnsi="仿宋" w:eastAsia="仿宋" w:cs="仿宋"/>
          <w:b w:val="0"/>
          <w:bCs w:val="0"/>
          <w:sz w:val="21"/>
          <w:szCs w:val="21"/>
          <w:lang w:val="en-US" w:eastAsia="zh-CN"/>
        </w:rPr>
        <w:t>强化规范表达</w:t>
      </w:r>
      <w:r>
        <w:rPr>
          <w:rFonts w:hint="eastAsia" w:ascii="仿宋" w:hAnsi="仿宋" w:eastAsia="仿宋" w:cs="仿宋"/>
          <w:szCs w:val="21"/>
          <w:lang w:val="en-US" w:eastAsia="zh-CN"/>
        </w:rPr>
        <w:t>。</w:t>
      </w:r>
      <w:r>
        <w:rPr>
          <w:rFonts w:hint="eastAsia" w:ascii="仿宋" w:hAnsi="仿宋" w:eastAsia="仿宋" w:cs="仿宋"/>
          <w:b w:val="0"/>
          <w:bCs w:val="0"/>
          <w:sz w:val="21"/>
          <w:szCs w:val="21"/>
          <w:lang w:val="en-US" w:eastAsia="zh-CN"/>
        </w:rPr>
        <w:t>用学生答案进行对比，强化评分细</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3、变式训练（ 2023唐山调研试卷中17题现代化发展模式原材料）</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设置变式训练----同模异角类型，同样的素材，不同的角度</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（1）根据材料五及所学知识，以英、美、德、日及苏联、中国等国为例，归纳指出在三次“大浪潮”中工业现代化的几种模式。（6分）</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(2)结合中国近现代历史相关史实，简析中国式现代化的创新之处。（7分）</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学生活动：1、学生动笔，独立完成书写，5分钟完成；</w:t>
      </w:r>
    </w:p>
    <w:p>
      <w:pPr>
        <w:numPr>
          <w:ilvl w:val="0"/>
          <w:numId w:val="0"/>
        </w:numPr>
        <w:ind w:firstLine="1050" w:firstLineChars="5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2、学生小组讨论，进行展讲，其他小组进行补充完善，教师思维引领；</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教师最后补充完善，展示答案。</w:t>
      </w:r>
    </w:p>
    <w:p>
      <w:pPr>
        <w:numPr>
          <w:ilvl w:val="0"/>
          <w:numId w:val="0"/>
        </w:numPr>
        <w:ind w:firstLine="420" w:firstLineChars="200"/>
        <w:rPr>
          <w:rFonts w:hint="eastAsia"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 w:val="21"/>
          <w:szCs w:val="21"/>
          <w:lang w:val="en-US" w:eastAsia="zh-CN"/>
        </w:rPr>
        <w:t>让学生通过变式训练，中外联系，夯实基础知识，目的是深化课本内容，提高学生对知识的迁移能力，诱导学生灵活转换问题，达到举一反三，触类旁通的效果。</w:t>
      </w:r>
    </w:p>
    <w:p>
      <w:pPr>
        <w:numPr>
          <w:ilvl w:val="0"/>
          <w:numId w:val="0"/>
        </w:numP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（七）探索启示</w:t>
      </w:r>
    </w:p>
    <w:p>
      <w:pPr>
        <w:numPr>
          <w:ilvl w:val="0"/>
          <w:numId w:val="0"/>
        </w:numPr>
        <w:ind w:firstLine="630" w:firstLineChars="300"/>
        <w:rPr>
          <w:rFonts w:hint="eastAsia" w:ascii="仿宋" w:hAnsi="仿宋" w:eastAsia="仿宋" w:cs="仿宋"/>
          <w:b w:val="0"/>
          <w:bCs w:val="0"/>
          <w:sz w:val="21"/>
          <w:szCs w:val="21"/>
          <w:lang w:val="en-US" w:eastAsia="zh-CN"/>
        </w:rPr>
      </w:pPr>
      <w:r>
        <w:drawing>
          <wp:inline distT="0" distB="0" distL="114300" distR="114300">
            <wp:extent cx="2887980" cy="1564640"/>
            <wp:effectExtent l="0" t="0" r="7620" b="508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1"/>
                    <a:stretch>
                      <a:fillRect/>
                    </a:stretch>
                  </pic:blipFill>
                  <pic:spPr>
                    <a:xfrm>
                      <a:off x="0" y="0"/>
                      <a:ext cx="2887980" cy="1564640"/>
                    </a:xfrm>
                    <a:prstGeom prst="rect">
                      <a:avLst/>
                    </a:prstGeom>
                    <a:noFill/>
                    <a:ln>
                      <a:noFill/>
                    </a:ln>
                  </pic:spPr>
                </pic:pic>
              </a:graphicData>
            </a:graphic>
          </wp:inline>
        </w:drawing>
      </w:r>
    </w:p>
    <w:p>
      <w:pPr>
        <w:numPr>
          <w:ilvl w:val="0"/>
          <w:numId w:val="0"/>
        </w:numPr>
        <w:ind w:firstLine="630" w:firstLineChars="300"/>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学生阅读材料总结认识。其他学生补充，教师点拨。</w:t>
      </w:r>
    </w:p>
    <w:p>
      <w:pPr>
        <w:numPr>
          <w:ilvl w:val="0"/>
          <w:numId w:val="0"/>
        </w:numPr>
        <w:ind w:firstLine="630" w:firstLineChars="300"/>
        <w:rPr>
          <w:rFonts w:hint="default" w:ascii="仿宋" w:hAnsi="仿宋" w:eastAsia="仿宋" w:cs="仿宋"/>
          <w:b w:val="0"/>
          <w:bCs w:val="0"/>
          <w:sz w:val="21"/>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通过学习内容和材料，总结规律。</w:t>
      </w:r>
    </w:p>
    <w:p>
      <w:pPr>
        <w:numPr>
          <w:ilvl w:val="0"/>
          <w:numId w:val="0"/>
        </w:numPr>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（八）实战演练</w:t>
      </w:r>
    </w:p>
    <w:p>
      <w:pPr>
        <w:numPr>
          <w:ilvl w:val="0"/>
          <w:numId w:val="0"/>
        </w:numPr>
        <w:ind w:firstLine="420" w:firstLineChars="200"/>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学生做，2个同学展示答案。然后学生解读不同答案的试题。</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仿宋" w:hAnsi="仿宋" w:eastAsia="仿宋"/>
          <w:szCs w:val="21"/>
          <w:lang w:val="en-US" w:eastAsia="zh-CN"/>
        </w:rPr>
      </w:pPr>
      <w:r>
        <w:rPr>
          <w:rFonts w:hint="eastAsia" w:ascii="仿宋" w:hAnsi="仿宋" w:eastAsia="仿宋"/>
          <w:szCs w:val="21"/>
        </w:rPr>
        <w:t>【设计意图】</w:t>
      </w:r>
      <w:r>
        <w:rPr>
          <w:rFonts w:hint="eastAsia" w:ascii="仿宋" w:hAnsi="仿宋" w:eastAsia="仿宋"/>
          <w:szCs w:val="21"/>
          <w:lang w:val="en-US" w:eastAsia="zh-CN"/>
        </w:rPr>
        <w:t>通过高考模拟题，检测学生本节课对于所复习知识掌握情况和做题方法的应用。</w:t>
      </w:r>
    </w:p>
    <w:p>
      <w:pPr>
        <w:numPr>
          <w:ilvl w:val="0"/>
          <w:numId w:val="0"/>
        </w:numPr>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（九）创新命题</w:t>
      </w:r>
    </w:p>
    <w:p>
      <w:pPr>
        <w:numPr>
          <w:ilvl w:val="0"/>
          <w:numId w:val="0"/>
        </w:numPr>
        <w:ind w:firstLine="630" w:firstLineChars="3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学生进行角色转换，自主命题：假如你是2024年高考命题组的成员</w:t>
      </w:r>
    </w:p>
    <w:p>
      <w:pPr>
        <w:numPr>
          <w:ilvl w:val="0"/>
          <w:numId w:val="0"/>
        </w:numPr>
        <w:ind w:firstLine="630" w:firstLineChars="3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请你从两次世界大战期间提取两件或两件以上的事情，自选一个角度，拟定一个论题，并就所拟论题进行简要论述（要求：明确写出所拟论题，阐述需有史实依据。）</w:t>
      </w:r>
    </w:p>
    <w:p>
      <w:pPr>
        <w:numPr>
          <w:ilvl w:val="0"/>
          <w:numId w:val="0"/>
        </w:numPr>
        <w:ind w:firstLine="630" w:firstLineChars="3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要求：（1）角度多样，新颖别致；（2）考虑学生的接受和解答能力。</w:t>
      </w:r>
    </w:p>
    <w:p>
      <w:pPr>
        <w:numPr>
          <w:ilvl w:val="0"/>
          <w:numId w:val="0"/>
        </w:numPr>
        <w:ind w:firstLine="630" w:firstLineChars="30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课下收齐，进行优秀试题的选择和选用；</w:t>
      </w:r>
    </w:p>
    <w:p>
      <w:pPr>
        <w:numPr>
          <w:ilvl w:val="0"/>
          <w:numId w:val="0"/>
        </w:numPr>
        <w:ind w:firstLine="210" w:firstLineChars="100"/>
        <w:rPr>
          <w:rFonts w:hint="default" w:ascii="仿宋" w:hAnsi="仿宋" w:eastAsia="仿宋" w:cs="仿宋"/>
          <w:b w:val="0"/>
          <w:bCs w:val="0"/>
          <w:sz w:val="21"/>
          <w:szCs w:val="21"/>
          <w:lang w:val="en-US" w:eastAsia="zh-CN"/>
        </w:rPr>
      </w:pPr>
      <w:r>
        <w:rPr>
          <w:rFonts w:hint="eastAsia" w:ascii="仿宋" w:hAnsi="仿宋" w:eastAsia="仿宋"/>
          <w:szCs w:val="21"/>
        </w:rPr>
        <w:t>【设计意图】</w:t>
      </w:r>
      <w:r>
        <w:rPr>
          <w:rFonts w:hint="eastAsia" w:ascii="仿宋" w:hAnsi="仿宋" w:eastAsia="仿宋"/>
          <w:szCs w:val="21"/>
          <w:lang w:val="en-US" w:eastAsia="zh-CN"/>
        </w:rPr>
        <w:t>由做题人转换为出题人，设置开放性试题，激发学生发散思维。</w:t>
      </w:r>
    </w:p>
    <w:p>
      <w:pPr>
        <w:numPr>
          <w:ilvl w:val="0"/>
          <w:numId w:val="0"/>
        </w:numPr>
        <w:ind w:firstLine="210" w:firstLineChars="100"/>
        <w:rPr>
          <w:rFonts w:hint="default"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（十）课堂总结</w:t>
      </w:r>
    </w:p>
    <w:p>
      <w:pPr>
        <w:numPr>
          <w:ilvl w:val="0"/>
          <w:numId w:val="0"/>
        </w:numPr>
        <w:ind w:firstLine="210" w:firstLineChars="100"/>
        <w:rPr>
          <w:rFonts w:hint="eastAsia" w:ascii="仿宋" w:hAnsi="仿宋" w:eastAsia="仿宋" w:cs="仿宋"/>
          <w:b w:val="0"/>
          <w:bCs w:val="0"/>
          <w:sz w:val="21"/>
          <w:szCs w:val="21"/>
          <w:lang w:val="en-US" w:eastAsia="zh-CN"/>
        </w:rPr>
      </w:pPr>
      <w:r>
        <w:drawing>
          <wp:inline distT="0" distB="0" distL="114300" distR="114300">
            <wp:extent cx="2872105" cy="971550"/>
            <wp:effectExtent l="0" t="0" r="8255" b="381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2"/>
                    <a:stretch>
                      <a:fillRect/>
                    </a:stretch>
                  </pic:blipFill>
                  <pic:spPr>
                    <a:xfrm>
                      <a:off x="0" y="0"/>
                      <a:ext cx="2872105" cy="971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textAlignment w:val="auto"/>
        <w:rPr>
          <w:rFonts w:hint="eastAsia" w:ascii="仿宋" w:hAnsi="仿宋" w:eastAsia="仿宋" w:cs="仿宋"/>
          <w:szCs w:val="21"/>
          <w:lang w:val="en-US" w:eastAsia="zh-CN"/>
        </w:rPr>
      </w:pPr>
      <w:r>
        <w:rPr>
          <w:rFonts w:hint="eastAsia" w:ascii="仿宋" w:hAnsi="仿宋" w:eastAsia="仿宋" w:cs="仿宋"/>
          <w:szCs w:val="21"/>
        </w:rPr>
        <w:t>【设计意图】</w:t>
      </w:r>
      <w:r>
        <w:rPr>
          <w:rFonts w:hint="eastAsia" w:ascii="仿宋" w:hAnsi="仿宋" w:eastAsia="仿宋" w:cs="仿宋"/>
          <w:szCs w:val="21"/>
          <w:lang w:val="en-US" w:eastAsia="zh-CN"/>
        </w:rPr>
        <w:t>便于学生构建理解知识体系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（十一）情感提升</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xml:space="preserve">    中国式现代化虽然已经取得有目共睹的成就，但是 中国式现代化是一项伟大而艰巨的事业，用</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习近平总书记的话进行情感提升：道阻且长，行则将至；行而不辍，目标必达。习近平对青年强调</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要“以实现中华民族伟大复兴为己任”，增强做中国人的“志气、骨气、底气”。我们现在唯有努</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力学习，日后才能不负时代不负韶华不负家长和老师的殷切期望!</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【设计意图】培养学生家国情怀的核心素养。</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（十二）鼓励学生</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xml:space="preserve">     赠学生两句话“不为模糊的未来担忧 ，只为清楚的当下努力”，学生齐读。</w:t>
      </w:r>
    </w:p>
    <w:p>
      <w:pPr>
        <w:keepNext w:val="0"/>
        <w:keepLines w:val="0"/>
        <w:pageBreakBefore w:val="0"/>
        <w:widowControl w:val="0"/>
        <w:kinsoku/>
        <w:wordWrap/>
        <w:overflowPunct/>
        <w:topLinePunct w:val="0"/>
        <w:autoSpaceDE/>
        <w:autoSpaceDN/>
        <w:bidi w:val="0"/>
        <w:adjustRightInd/>
        <w:snapToGrid/>
        <w:spacing w:line="240" w:lineRule="auto"/>
        <w:ind w:left="1054" w:hanging="1050" w:hangingChars="500"/>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【设计意图】增强备考气势。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lang w:val="en-US" w:eastAsia="zh-CN"/>
        </w:rPr>
      </w:pPr>
      <w:r>
        <w:rPr>
          <w:rFonts w:hint="eastAsia" w:ascii="仿宋" w:hAnsi="仿宋" w:eastAsia="仿宋" w:cs="仿宋"/>
          <w:b/>
          <w:bCs/>
          <w:sz w:val="21"/>
          <w:szCs w:val="21"/>
          <w:lang w:val="en-US" w:eastAsia="zh-CN"/>
        </w:rPr>
        <w:t>七、</w:t>
      </w:r>
      <w:r>
        <w:rPr>
          <w:rFonts w:hint="eastAsia" w:ascii="仿宋" w:hAnsi="仿宋" w:eastAsia="仿宋" w:cs="仿宋"/>
          <w:b/>
          <w:bCs/>
          <w:lang w:val="en-US" w:eastAsia="zh-CN"/>
        </w:rPr>
        <w:t>教学反思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本节课总体进展顺利，教学环节较为完整，课堂整体氛围良好，学生思考、配合程度较高，优点表现：</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学案、课件、板书相结合；</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选必修相结合，以纲要为主；</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教材落实与教法、学法相结合；</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大脉络与小细节相结合；</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突出重点与突破难点相结合；</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教师的主导与学生的主体地位相结合。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但仍存在一些不足，需要加以改正：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1．从课堂氛围来看，学生知识接受度较高，但也存在内容较为抽象问题，学生比较难以理解，应多以有趣、贴近生活的事例辅助教学；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2．课堂容量多大，知识点输出较多。本框题内容设置较满，压缩了学生交流讨论、合作探究的时间，学生主体地位突出不明显，应加强学生课堂参与度和积极性。</w:t>
      </w:r>
    </w:p>
    <w:sectPr>
      <w:footerReference r:id="rId3" w:type="default"/>
      <w:pgSz w:w="20863" w:h="14740" w:orient="landscape"/>
      <w:pgMar w:top="1134" w:right="1134" w:bottom="1134" w:left="1134" w:header="851" w:footer="992" w:gutter="0"/>
      <w:cols w:equalWidth="0" w:num="2">
        <w:col w:w="9085" w:space="425"/>
        <w:col w:w="9085"/>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8B19A"/>
    <w:multiLevelType w:val="singleLevel"/>
    <w:tmpl w:val="8588B19A"/>
    <w:lvl w:ilvl="0" w:tentative="0">
      <w:start w:val="4"/>
      <w:numFmt w:val="chineseCounting"/>
      <w:suff w:val="nothing"/>
      <w:lvlText w:val="%1、"/>
      <w:lvlJc w:val="left"/>
      <w:rPr>
        <w:rFonts w:hint="eastAsia"/>
      </w:rPr>
    </w:lvl>
  </w:abstractNum>
  <w:abstractNum w:abstractNumId="1">
    <w:nsid w:val="C2E97A5D"/>
    <w:multiLevelType w:val="singleLevel"/>
    <w:tmpl w:val="C2E97A5D"/>
    <w:lvl w:ilvl="0" w:tentative="0">
      <w:start w:val="2"/>
      <w:numFmt w:val="decimal"/>
      <w:suff w:val="nothing"/>
      <w:lvlText w:val="（%1）"/>
      <w:lvlJc w:val="left"/>
    </w:lvl>
  </w:abstractNum>
  <w:abstractNum w:abstractNumId="2">
    <w:nsid w:val="6BB1857A"/>
    <w:multiLevelType w:val="singleLevel"/>
    <w:tmpl w:val="6BB1857A"/>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MTgzNjJkOThmMjk5ZmViY2Y4YjRlMjI4ZGM2MmEifQ=="/>
  </w:docVars>
  <w:rsids>
    <w:rsidRoot w:val="00000000"/>
    <w:rsid w:val="00D92C55"/>
    <w:rsid w:val="011B6997"/>
    <w:rsid w:val="0124688F"/>
    <w:rsid w:val="052D4B75"/>
    <w:rsid w:val="05B53744"/>
    <w:rsid w:val="07373DFF"/>
    <w:rsid w:val="07C21B1E"/>
    <w:rsid w:val="0A372A6D"/>
    <w:rsid w:val="0DCC6001"/>
    <w:rsid w:val="10834DDA"/>
    <w:rsid w:val="139D3E55"/>
    <w:rsid w:val="14DB04C0"/>
    <w:rsid w:val="16461969"/>
    <w:rsid w:val="175E709B"/>
    <w:rsid w:val="1922336E"/>
    <w:rsid w:val="1D7D15D6"/>
    <w:rsid w:val="21776A39"/>
    <w:rsid w:val="22ED7C37"/>
    <w:rsid w:val="26701155"/>
    <w:rsid w:val="275548CA"/>
    <w:rsid w:val="276F38F7"/>
    <w:rsid w:val="28585FE4"/>
    <w:rsid w:val="28EE47D4"/>
    <w:rsid w:val="29485689"/>
    <w:rsid w:val="2BC95556"/>
    <w:rsid w:val="2C2A0F2D"/>
    <w:rsid w:val="2C6B7FC4"/>
    <w:rsid w:val="2F250132"/>
    <w:rsid w:val="30807119"/>
    <w:rsid w:val="31136FE5"/>
    <w:rsid w:val="334A140C"/>
    <w:rsid w:val="35E63317"/>
    <w:rsid w:val="398229CD"/>
    <w:rsid w:val="3D315D87"/>
    <w:rsid w:val="3E230966"/>
    <w:rsid w:val="42CD07EC"/>
    <w:rsid w:val="43E06B69"/>
    <w:rsid w:val="477C0E08"/>
    <w:rsid w:val="492125D8"/>
    <w:rsid w:val="4A702524"/>
    <w:rsid w:val="4A9A3C65"/>
    <w:rsid w:val="4B3E4AE8"/>
    <w:rsid w:val="506E7FDD"/>
    <w:rsid w:val="53702556"/>
    <w:rsid w:val="55316C29"/>
    <w:rsid w:val="57F01D94"/>
    <w:rsid w:val="59003415"/>
    <w:rsid w:val="5B4B673D"/>
    <w:rsid w:val="5BCC3C8B"/>
    <w:rsid w:val="5C594399"/>
    <w:rsid w:val="5D29110C"/>
    <w:rsid w:val="5F0C439F"/>
    <w:rsid w:val="5F6F66A8"/>
    <w:rsid w:val="634E75CD"/>
    <w:rsid w:val="635C7E4A"/>
    <w:rsid w:val="63CD2869"/>
    <w:rsid w:val="64C71494"/>
    <w:rsid w:val="66012783"/>
    <w:rsid w:val="6D932844"/>
    <w:rsid w:val="712367FA"/>
    <w:rsid w:val="72875A4C"/>
    <w:rsid w:val="73051F0E"/>
    <w:rsid w:val="7A5E5F9F"/>
    <w:rsid w:val="7A8F4231"/>
    <w:rsid w:val="7AAD2564"/>
    <w:rsid w:val="7C47117D"/>
    <w:rsid w:val="7D034BDB"/>
    <w:rsid w:val="7E61605D"/>
    <w:rsid w:val="7E70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autoRedefine/>
    <w:unhideWhenUsed/>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paragraph" w:styleId="1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2024-02-26T06:28:00Z</dcterms:created>
  <dcterms:modified xsi:type="dcterms:W3CDTF">2024-03-28T06:53:00Z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995DD4D5F10344208A649800682B8AF8_12</vt:lpwstr>
  </property>
</Properties>
</file>