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10452100</wp:posOffset>
            </wp:positionV>
            <wp:extent cx="317500" cy="368300"/>
            <wp:effectExtent l="0" t="0" r="6350" b="1270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第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23课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从局部抗战到全面抗战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一、单选题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1．“九一八”事变后，中国通史课程在各大学受到重视。傅斯年等提出了“书生何以报国？”的问题。钱穆强调“国史应成为一种国家和国民的教育。”这反映了（</w:t>
      </w:r>
      <w:r>
        <w:rPr>
          <w:rFonts w:hint="default" w:ascii="Times New Roman" w:hAnsi="Times New Roman" w:cs="Times New Roman"/>
        </w:rPr>
        <w:t>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A．传统史学体系走向崩溃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B．社会主要矛盾发生变化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C．学术对社会现实的关注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D．大学教育自主性的缺失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1931年秋，南开大学编印了大，中，女，小四学部通用教材《东北地理教本》，包括地理、行政、交通、富源、工业、商业、辽东半岛日本租借地、中东铁路公司与南满铁路公司、东北与国际之关系等15章。同时将东北研究会工作及计划、国内外研究东北各机构概况作为附录。这一做法（　　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A．推动全民族抗战的进程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B．揭露日本侵占东北的罪行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C．推动革命统一战线的建立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D．适应了民族战争的需要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3305810</wp:posOffset>
            </wp:positionH>
            <wp:positionV relativeFrom="paragraph">
              <wp:posOffset>539750</wp:posOffset>
            </wp:positionV>
            <wp:extent cx="1021080" cy="1182370"/>
            <wp:effectExtent l="0" t="0" r="7620" b="1778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3．1932年，梅兰芳以梁红玉抗金的故事为题材，编演了《抗金兵》这一剧目，梅先生的表演活灵活现，出神入化。在南京上演时，观众为了看这个戏，买票的时候把售票窗口挤坏了。在嘉兴南门梅湾戏院演出时，人山人海，万人空巷。《抗金兵》演出的成功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A．说明当时京剧的群众基础广泛而深厚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B．体现了群众对梅兰芳艺术造诣的推崇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C．源于艺术水平与时代要求的共同作用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D．证明经济发展推动文化需求日益旺盛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285750</wp:posOffset>
            </wp:positionV>
            <wp:extent cx="1931035" cy="1401445"/>
            <wp:effectExtent l="0" t="0" r="12065" b="8255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4．下图为1934年刊登于《大上海图画杂志》的一幅漫画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名称为《国庆日的版图》。图中文字分别为“国庆”、“国耻”左下角文字为“亚光挥泪作”。对</w:t>
      </w:r>
      <w:r>
        <w:rPr>
          <w:rFonts w:hint="eastAsia" w:ascii="Times New Roman" w:hAnsi="Times New Roman" w:cs="Times New Roman"/>
          <w:lang w:val="en-US" w:eastAsia="zh-CN"/>
        </w:rPr>
        <w:t>右边</w:t>
      </w:r>
      <w:r>
        <w:rPr>
          <w:rFonts w:hint="default" w:ascii="Times New Roman" w:hAnsi="Times New Roman" w:cs="Times New Roman"/>
        </w:rPr>
        <w:t>该漫画创作背景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表述正确的是（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A．国民党被迫宣布实行宪政</w:t>
      </w:r>
      <w:r>
        <w:rPr>
          <w:rFonts w:hint="default" w:ascii="Times New Roman" w:hAnsi="Times New Roman" w:cs="Times New Roma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B．中国全民族抗战正式开始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C．反法西斯统一战线的形成</w:t>
      </w:r>
      <w:r>
        <w:rPr>
          <w:rFonts w:hint="default" w:ascii="Times New Roman" w:hAnsi="Times New Roman" w:cs="Times New Roma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D．日本加紧对华北地区侵略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5．1934年4月，宋子文在《建设西北》一文中说：“建设西北是我们中华民族的生命线，西北人民所负之责任，不仅是充实本身的利益。”对建设西北理解准确的是（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A．旨在矫正区域经济不平衡格局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B．国民党政府坚持内战方针不变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C．把西北建设与国防战略相结合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D．巩固西北在抗战中的主体地位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．1935年4月1日蒋介石在贵阳首次提出了“国民经济建设运动”的设想，并强调这是一个“整个的根本的方案，而非局部的临时的办法”。目的就是要“挽救今日民族之危急与解除全国民众之痛苦”，这反映了国民政府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A．以经济建设为工作中心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B．对抗战经济准备的思量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C．力图实践实业救国思潮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D．认识到民族矛盾占主导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7．1935年12</w:t>
      </w:r>
      <w:r>
        <w:rPr>
          <w:rFonts w:hint="default" w:ascii="Times New Roman" w:hAnsi="Times New Roman" w:cs="Times New Roman"/>
        </w:rPr>
        <w:t>⽉，毛泽东在瓦窑堡会议上做了《论反对日本帝国主义的策略》的报告，论证了建立统⼀战线的可能性和必要性。毛泽东提出建⽴统⼀战线的主要依据应是（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A．社会主要</w:t>
      </w:r>
      <w:r>
        <w:rPr>
          <w:rFonts w:hint="default" w:ascii="Times New Roman" w:hAnsi="Times New Roman" w:cs="Times New Roman"/>
        </w:rPr>
        <w:t>⽭</w:t>
      </w:r>
      <w:r>
        <w:rPr>
          <w:rFonts w:hint="default" w:ascii="Times New Roman" w:hAnsi="Times New Roman" w:cs="Times New Roman"/>
        </w:rPr>
        <w:t>盾的变化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</w:rPr>
        <w:t>B．中共</w:t>
      </w:r>
      <w:r>
        <w:rPr>
          <w:rFonts w:hint="default" w:ascii="Times New Roman" w:hAnsi="Times New Roman" w:cs="Times New Roman"/>
        </w:rPr>
        <w:t>革命</w:t>
      </w:r>
      <w:r>
        <w:rPr>
          <w:rFonts w:hint="default" w:ascii="Times New Roman" w:hAnsi="Times New Roman" w:cs="Times New Roman"/>
        </w:rPr>
        <w:t>理论的成熟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t>革</w:t>
      </w:r>
      <w:r>
        <w:rPr>
          <w:rFonts w:hint="default" w:ascii="Times New Roman" w:hAnsi="Times New Roman" w:cs="Times New Roman"/>
        </w:rPr>
        <w:t>命主要任务的变化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t>工</w:t>
      </w:r>
      <w:r>
        <w:rPr>
          <w:rFonts w:hint="default" w:ascii="Times New Roman" w:hAnsi="Times New Roman" w:cs="Times New Roman"/>
        </w:rPr>
        <w:t>农群众</w:t>
      </w:r>
      <w:r>
        <w:rPr>
          <w:rFonts w:hint="default" w:ascii="Times New Roman" w:hAnsi="Times New Roman" w:cs="Times New Roman"/>
        </w:rPr>
        <w:t>⼒</w:t>
      </w:r>
      <w:r>
        <w:rPr>
          <w:rFonts w:hint="default" w:ascii="Times New Roman" w:hAnsi="Times New Roman" w:cs="Times New Roman"/>
        </w:rPr>
        <w:t>量的发展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8．1936年5月5日，中国共产党中央委员会向全国发出了《停战议和一致抗日通电》，放弃了反蒋抗日的口号，第一次公开把蒋介石作为联合对象。这说明，当时（</w:t>
      </w:r>
      <w:r>
        <w:rPr>
          <w:rFonts w:hint="default" w:ascii="Times New Roman" w:hAnsi="Times New Roman" w:cs="Times New Roman"/>
        </w:rPr>
        <w:t>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A．中共中央联蒋抗日方针实现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B．中共全面抗战路线正式形成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C．国共两党实现了第二次合作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D．民族矛盾已上升为主要矛盾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．1936年7月颁布的《小学中高年级劳作课程标准》规定，小学“劳作科”的教学内容之一为“关于衣、食、住、行各种生活需要物品及游戏、娱乐、教学、军事等需要用具原料，制作法等的调查、观察、研究等”。该新规的出台（</w:t>
      </w:r>
      <w:r>
        <w:rPr>
          <w:rFonts w:hint="default" w:ascii="Times New Roman" w:hAnsi="Times New Roman" w:cs="Times New Roman"/>
        </w:rPr>
        <w:t>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A．是为了应对经济大萧条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B．打破了忽视动手能力的传统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C．有适应抗战需要的考量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D．意在从全国层面推动工业化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1936年7月，某救国会发出联合声明：“在联合战线上的各党各派，尽可以有不同的主张，政府和民众，中央和地方，也尽可以有不同的意见，只要在抗日救国的一点上，求得共同一致，大家相互宽容而不互相倾轧、互相攻击，联合战线就建立起来了。”该声明旨在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A．发动各党派一致联合抗日救国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B．强调反抗日军侵略的紧迫性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C．阐述建立民主联合政府的途径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D．积极维护抗日民族统一战线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11．九一八事变后，中国共产党发表宣言称“国民党根本就是帝国主义压迫屠杀中国民众的保镖”；1936年9月，中共中央明确提出“目前的主要敌人是日帝，所以把日帝与蒋介石同等看待是错误的”。据此可知（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A．国共第二次合作已经初步实现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B．抗日统一战线的目标更加明确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C．中国共产党重视整合社会力量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D．国共两党之间矛盾正逐步消失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12．1936年12月，张学良和杨虎城在西安发动“兵谏”，扣留蒋介石，以武力逼蒋抗日（</w:t>
      </w:r>
      <w:r>
        <w:rPr>
          <w:rFonts w:hint="default" w:ascii="Times New Roman" w:hAnsi="Times New Roman" w:cs="Times New Roman"/>
        </w:rPr>
        <w:t>   </w:t>
      </w:r>
      <w:r>
        <w:rPr>
          <w:rFonts w:hint="default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A．体现张杨二人受到中共抗日的感召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B．表明国民政府的内战政策完全破产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C．中共中央委派毛泽东亲自参加谈判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D．事件和平解决，标志全国抗战开端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13．1936年12月26日，蒋介石回到南京，发表通电说“自经此次事变（西安事变），我全国同胞一致爱护国家之热诚已显示伟大无比之力量。”这表明西安事变（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A．标志抗日民族统一战线的形成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B．彻底解决了国共两党之间的分歧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C．推动了全民族抗战局面的出现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D．激发了国人抗日救亡的家国情怀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．为扩大红军的社会影响力，1936年8月—1937年2月，毛泽东和中央军委总政治部发动参与长征的全军干部积极投稿，编制了一部关于长征的集体作品《两万五千里》。但该作品完成以后，并没有大量公开刊印，只是在党内高级干部中小范围传阅。这主要是因为（</w:t>
      </w:r>
      <w:r>
        <w:rPr>
          <w:rFonts w:hint="default" w:ascii="Times New Roman" w:hAnsi="Times New Roman" w:cs="Times New Roman"/>
        </w:rPr>
        <w:t>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A．国内政治局势发生重大变化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B．西北地区印刷技术较为落后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C．中国共产党的处境日益恶化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D．红军致力于反“围剿”的斗争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15．1937年7月7日之前，中国拥有了3935家现代工厂，1万余公里铁路，12条民航线路；国民政府收回了盐务主权，已经行使关税主权7年；棉稻麦也基本实现了自给。据此可知（     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A．中国实现了现代化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B．国民政府做好了对日战争的准备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C．法币改革成效显著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D．日本侵华打断了中国现代化进程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黑体" w:hAnsi="黑体" w:eastAsia="黑体" w:cs="黑体"/>
          <w:b w:val="0"/>
          <w:bCs/>
          <w:sz w:val="24"/>
          <w:szCs w:val="24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</w:rPr>
        <w:t>二、材料分析题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16．阅读材料，完成下列要求。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default" w:ascii="Times New Roman" w:hAnsi="Times New Roman" w:cs="Times New Roman"/>
          <w:b/>
          <w:bCs/>
        </w:rPr>
        <w:t>材料一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九一八事变与日本政府的政策无关，是日本陆军先遣部队关东军所发动的战争。政府和军部中央都不愿扩大事端，但关东军却不予理会，对政府弱势外交方针不满的国民却热烈地支持关东军的行动，并捐献220万元给陆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——摘自日本历史教科书扶桑社</w:t>
      </w:r>
      <w:r>
        <w:rPr>
          <w:rFonts w:hint="default" w:ascii="Times New Roman" w:hAnsi="Times New Roman" w:cs="Times New Roman"/>
        </w:rPr>
        <w:t>2001</w:t>
      </w:r>
      <w:r>
        <w:rPr>
          <w:rFonts w:hint="default" w:ascii="Times New Roman" w:hAnsi="Times New Roman" w:cs="Times New Roman"/>
        </w:rPr>
        <w:t>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楷体" w:hAnsi="楷体" w:eastAsia="楷体" w:cs="楷体"/>
        </w:rPr>
      </w:pPr>
      <w:r>
        <w:rPr>
          <w:rFonts w:hint="default" w:ascii="Times New Roman" w:hAnsi="Times New Roman" w:cs="Times New Roman"/>
          <w:b/>
          <w:bCs/>
        </w:rPr>
        <w:t>材料二</w:t>
      </w:r>
      <w:r>
        <w:rPr>
          <w:rFonts w:hint="default" w:ascii="Times New Roman" w:hAnsi="Times New Roman" w:cs="Times New Roman"/>
        </w:rPr>
        <w:t>  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楷体" w:hAnsi="楷体" w:eastAsia="楷体" w:cs="楷体"/>
        </w:rPr>
        <w:t>政府现在既以此案诉之于国联行政会，以待公理之解决，故以严格命令全国军队，对日避免冲突，对于国民亦一致告诫，务必维持严肃镇静之态度。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——摘自国民政府《告全国民众书》（</w:t>
      </w:r>
      <w:r>
        <w:rPr>
          <w:rFonts w:hint="default" w:ascii="Times New Roman" w:hAnsi="Times New Roman" w:cs="Times New Roman"/>
        </w:rPr>
        <w:t>1931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cs="Times New Roman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楷体" w:hAnsi="楷体" w:eastAsia="楷体" w:cs="楷体"/>
        </w:rPr>
      </w:pPr>
      <w:r>
        <w:rPr>
          <w:rFonts w:hint="default" w:ascii="Times New Roman" w:hAnsi="Times New Roman" w:cs="Times New Roman"/>
          <w:b/>
          <w:bCs/>
        </w:rPr>
        <w:t>材料三  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楷体" w:hAnsi="楷体" w:eastAsia="楷体" w:cs="楷体"/>
        </w:rPr>
        <w:t>反</w:t>
      </w:r>
      <w:r>
        <w:rPr>
          <w:rFonts w:hint="default" w:ascii="楷体" w:hAnsi="楷体" w:eastAsia="楷体" w:cs="楷体"/>
        </w:rPr>
        <w:t>对日本帝国主义强占东三省！立刻撤退占领东三省的海陆空军！自动取消一切不平等条约！……反对帝国主义进攻苏联，武装拥护苏联！反对帝国主义国民党进攻苏区与红军，拥护苏区与红军！反对世界第二次大战！打倒各派国民党，打倒一切军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——摘自</w:t>
      </w:r>
      <w:r>
        <w:rPr>
          <w:rFonts w:hint="default" w:ascii="Times New Roman" w:hAnsi="Times New Roman" w:cs="Times New Roman"/>
        </w:rPr>
        <w:t>1931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</w:rPr>
        <w:t>日，中国共产党中央委员会发表《中国共产党为日本帝国主义强暴占领东三省事件宣言》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(1)根据材料一，概括日本教科书陈述九·一八事变发生的原因，并结合所学知识进行驳斥。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(2)根据材料二、三并结合所学知识，分别概括“九·一八”事变后，国、共两党的对日主张并简评影响。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17．阅读材料，完成下列要求。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default" w:ascii="Times New Roman" w:hAnsi="Times New Roman" w:cs="Times New Roman"/>
          <w:b/>
        </w:rPr>
        <w:t>材料</w:t>
      </w:r>
      <w:r>
        <w:rPr>
          <w:rFonts w:hint="default" w:ascii="Times New Roman" w:hAnsi="Times New Roman" w:cs="Times New Roman"/>
          <w:b/>
        </w:rPr>
        <w:t>   </w:t>
      </w:r>
      <w:r>
        <w:rPr>
          <w:rFonts w:hint="eastAsia" w:ascii="楷体" w:hAnsi="楷体" w:eastAsia="楷体" w:cs="楷体"/>
        </w:rPr>
        <w:t>田汉，现代戏剧奠基人，诗人和剧作家，湖南长沙人。1930年，田汉加入左联，积极推进革命戏剧的发展。1932年，田汉加入中国共产党。1934年，上海电通影业公司准备拍摄一部以义勇军抗日卫国为题材的电影。田汉当时赶写出十数页纸的剧本梗概，题名为《凤凰的再生》。不久，田汉便被国民党抓捕入狱。后来，夏衍将田汉那十多页纸的剧本稿改写成电影台本，并征得在囚禁中的田汉同意，改名为《风云儿女》。《风云儿女》的主题歌，就是《义勇军进行曲》，这歌词是田汉写在最后一页纸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——摘编自黄天《起来！我们的国歌》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(1)根据材料并结合所学知识，分析田汉创作《义勇军进行曲》的社会背景。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(2)根据材料并结合所学知识，指出田汉身上体现的时代精神。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cs="Times New Roman" w:eastAsiaTheme="minorEastAsia"/>
          <w:b/>
          <w:lang w:val="en-US" w:eastAsia="zh-CN"/>
        </w:rPr>
      </w:pPr>
      <w:r>
        <w:rPr>
          <w:rFonts w:hint="eastAsia" w:ascii="Times New Roman" w:hAnsi="Times New Roman" w:cs="Times New Roman"/>
          <w:b/>
          <w:lang w:val="en-US" w:eastAsia="zh-CN"/>
        </w:rPr>
        <w:t>参考答案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1．C2．D3．C4．D5．C6．B7．A8．D9．C10．A11．B12．A13．C14．A15．D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．(1)原因：九一八事变是关东军的自主行为；日本国民的狂热支持。驳斥：日本教科书的编写体现了日本政府的国家意志；书中将九一八事变的发生，归咎于关东军和普通民众，是为日本政府和军部开脱战争罪责；实质上蚕食、吞并中国，是近代日本统治集团制定的长久国策；资本主义世界性经济危机的爆发，严重影响日本的发展；日本为摆脱困境，急于掠夺中国资源，成为日本社会的共识；基于侵华战争失败的事实，日本教科书回避事件真相，反映了战后日本社会尚未根除军国主义思潮，缺乏对战争的深刻反思，逃避应承担的历史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(2)主张：国民党政府对日军实行不抵抗政策，寄希望于国际组织调停中日矛盾；中共及时发表抗日宣言，积极抗日。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影响：国民党对日军侵略东北，实行妥协退让，导致东北三省沦陷；刺激日军侵华野心，加剧了中华民族的危机；不利于抗日斗争的开展。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共率先发出抗日救国的强音，组织领导了艰苦卓绝的东北抗战，成为中国人民抗战的起点；成功钳制住大批日军入关南下的进程；有力打击侵华日军，极大提高和鼓舞中国人民争取抗战胜利的信心和决心，有力支援配合了全国抗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17．(1)九一八事变后民族危机空前严重；全国抗日救亡运动的高涨；左翼革命文学的影响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(2)爱国：追求革命与进步。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5ZWJhMDk5YmU1MzdlNjc3NTM5NjJjNDJhZGUyZDIifQ=="/>
  </w:docVars>
  <w:rsids>
    <w:rsidRoot w:val="007E0704"/>
    <w:rsid w:val="004151FC"/>
    <w:rsid w:val="0061637F"/>
    <w:rsid w:val="00790A93"/>
    <w:rsid w:val="007E0704"/>
    <w:rsid w:val="00C02FC6"/>
    <w:rsid w:val="0B490110"/>
    <w:rsid w:val="22960AC5"/>
    <w:rsid w:val="743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3514</Words>
  <Characters>3636</Characters>
  <DocSecurity>0</DocSecurity>
  <Lines>26</Lines>
  <Paragraphs>7</Paragraphs>
  <ScaleCrop>false</ScaleCrop>
  <LinksUpToDate>false</LinksUpToDate>
  <CharactersWithSpaces>3698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2022-07-12T22:58:00Z</dcterms:created>
  <dcterms:modified xsi:type="dcterms:W3CDTF">2022-07-13T10:30:15Z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B96045AE715946E99AB65E1B1A606725</vt:lpwstr>
  </property>
</Properties>
</file>