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黑体" w:hAnsi="黑体" w:eastAsia="黑体" w:cs="微软雅黑"/>
          <w:b/>
          <w:bCs/>
          <w:color w:val="auto"/>
          <w:sz w:val="30"/>
          <w:szCs w:val="30"/>
        </w:rPr>
      </w:pPr>
      <w:r>
        <w:rPr>
          <w:rFonts w:ascii="黑体" w:hAnsi="黑体" w:eastAsia="黑体" w:cs="微软雅黑"/>
          <w:b/>
          <w:bCs/>
          <w:color w:val="auto"/>
          <w:sz w:val="30"/>
          <w:szCs w:val="30"/>
        </w:rPr>
        <w:drawing>
          <wp:anchor distT="0" distB="0" distL="114300" distR="114300" simplePos="0" relativeHeight="251659264" behindDoc="0" locked="0" layoutInCell="1" allowOverlap="1">
            <wp:simplePos x="0" y="0"/>
            <wp:positionH relativeFrom="page">
              <wp:posOffset>11569700</wp:posOffset>
            </wp:positionH>
            <wp:positionV relativeFrom="topMargin">
              <wp:posOffset>11633200</wp:posOffset>
            </wp:positionV>
            <wp:extent cx="355600" cy="444500"/>
            <wp:effectExtent l="0" t="0" r="6350" b="1270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355600" cy="444500"/>
                    </a:xfrm>
                    <a:prstGeom prst="rect">
                      <a:avLst/>
                    </a:prstGeom>
                  </pic:spPr>
                </pic:pic>
              </a:graphicData>
            </a:graphic>
          </wp:anchor>
        </w:drawing>
      </w:r>
      <w:r>
        <w:rPr>
          <w:rFonts w:ascii="黑体" w:hAnsi="黑体" w:eastAsia="黑体" w:cs="微软雅黑"/>
          <w:b/>
          <w:bCs/>
          <w:color w:val="auto"/>
          <w:sz w:val="30"/>
          <w:szCs w:val="30"/>
        </w:rPr>
        <w:t>202</w:t>
      </w:r>
      <w:r>
        <w:rPr>
          <w:rFonts w:hint="eastAsia" w:ascii="黑体" w:hAnsi="黑体" w:eastAsia="黑体" w:cs="微软雅黑"/>
          <w:b/>
          <w:bCs/>
          <w:color w:val="auto"/>
          <w:sz w:val="30"/>
          <w:szCs w:val="30"/>
        </w:rPr>
        <w:t>1</w:t>
      </w:r>
      <w:r>
        <w:rPr>
          <w:rFonts w:ascii="黑体" w:hAnsi="黑体" w:eastAsia="黑体" w:cs="微软雅黑"/>
          <w:b/>
          <w:bCs/>
          <w:color w:val="auto"/>
          <w:sz w:val="30"/>
          <w:szCs w:val="30"/>
        </w:rPr>
        <w:t>学年高一学业水平模拟考试</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eastAsia="黑体"/>
          <w:b/>
          <w:color w:val="auto"/>
          <w:kern w:val="0"/>
          <w:sz w:val="24"/>
          <w:szCs w:val="24"/>
        </w:rPr>
      </w:pPr>
      <w:r>
        <w:rPr>
          <w:rFonts w:hint="eastAsia" w:ascii="黑体" w:hAnsi="黑体" w:eastAsia="黑体" w:cs="黑体"/>
          <w:b/>
          <w:bCs/>
          <w:color w:val="auto"/>
          <w:sz w:val="30"/>
          <w:szCs w:val="30"/>
          <w:lang w:eastAsia="zh-CN"/>
        </w:rPr>
        <w:t>历史参考答案</w:t>
      </w:r>
    </w:p>
    <w:p>
      <w:pPr>
        <w:keepNext w:val="0"/>
        <w:keepLines w:val="0"/>
        <w:pageBreakBefore w:val="0"/>
        <w:kinsoku/>
        <w:wordWrap/>
        <w:overflowPunct/>
        <w:topLinePunct w:val="0"/>
        <w:autoSpaceDE/>
        <w:autoSpaceDN/>
        <w:bidi w:val="0"/>
        <w:adjustRightInd/>
        <w:snapToGrid/>
        <w:spacing w:line="312" w:lineRule="auto"/>
        <w:textAlignment w:val="auto"/>
        <w:rPr>
          <w:rFonts w:hint="eastAsia" w:eastAsia="黑体"/>
          <w:b/>
          <w:color w:val="auto"/>
          <w:kern w:val="0"/>
          <w:sz w:val="21"/>
          <w:szCs w:val="21"/>
          <w:lang w:eastAsia="zh-CN"/>
        </w:rPr>
      </w:pPr>
      <w:r>
        <w:rPr>
          <w:rFonts w:hint="eastAsia" w:eastAsia="黑体"/>
          <w:b/>
          <w:color w:val="auto"/>
          <w:kern w:val="0"/>
          <w:sz w:val="21"/>
          <w:szCs w:val="21"/>
          <w:lang w:val="en-US" w:eastAsia="zh-CN"/>
        </w:rPr>
        <w:t>一</w:t>
      </w:r>
      <w:r>
        <w:rPr>
          <w:rFonts w:hint="eastAsia" w:eastAsia="黑体"/>
          <w:b/>
          <w:color w:val="auto"/>
          <w:kern w:val="0"/>
          <w:sz w:val="21"/>
          <w:szCs w:val="21"/>
          <w:lang w:eastAsia="zh-CN"/>
        </w:rPr>
        <w:t>、</w:t>
      </w:r>
      <w:r>
        <w:rPr>
          <w:rFonts w:hint="eastAsia" w:eastAsia="黑体"/>
          <w:b/>
          <w:color w:val="auto"/>
          <w:kern w:val="0"/>
          <w:sz w:val="21"/>
          <w:szCs w:val="21"/>
        </w:rPr>
        <w:t>选择题Ⅰ</w:t>
      </w:r>
      <w:r>
        <w:rPr>
          <w:rFonts w:hint="eastAsia" w:eastAsia="黑体"/>
          <w:b/>
          <w:color w:val="auto"/>
          <w:kern w:val="0"/>
          <w:sz w:val="21"/>
          <w:szCs w:val="21"/>
          <w:lang w:eastAsia="zh-CN"/>
        </w:rPr>
        <w:t>（</w:t>
      </w:r>
      <w:r>
        <w:rPr>
          <w:rFonts w:hint="eastAsia" w:eastAsia="黑体"/>
          <w:b/>
          <w:color w:val="auto"/>
          <w:kern w:val="0"/>
          <w:sz w:val="21"/>
          <w:szCs w:val="21"/>
        </w:rPr>
        <w:t>本大题共10小题，每小题2分，共20分。</w:t>
      </w:r>
      <w:r>
        <w:rPr>
          <w:rFonts w:hint="eastAsia" w:eastAsia="黑体"/>
          <w:b/>
          <w:color w:val="auto"/>
          <w:kern w:val="0"/>
          <w:sz w:val="21"/>
          <w:szCs w:val="21"/>
          <w:lang w:eastAsia="zh-CN"/>
        </w:rPr>
        <w:t>）</w:t>
      </w:r>
    </w:p>
    <w:p>
      <w:pPr>
        <w:keepNext w:val="0"/>
        <w:keepLines w:val="0"/>
        <w:pageBreakBefore w:val="0"/>
        <w:kinsoku/>
        <w:wordWrap/>
        <w:overflowPunct/>
        <w:topLinePunct w:val="0"/>
        <w:autoSpaceDE/>
        <w:autoSpaceDN/>
        <w:bidi w:val="0"/>
        <w:adjustRightInd/>
        <w:snapToGrid/>
        <w:spacing w:line="312" w:lineRule="auto"/>
        <w:textAlignment w:val="auto"/>
        <w:rPr>
          <w:rFonts w:hint="eastAsia" w:eastAsia="黑体"/>
          <w:b/>
          <w:color w:val="auto"/>
          <w:kern w:val="0"/>
          <w:sz w:val="21"/>
          <w:szCs w:val="21"/>
        </w:rPr>
      </w:pPr>
      <w:r>
        <w:rPr>
          <w:rFonts w:hint="eastAsia" w:ascii="宋体" w:hAnsi="宋体" w:eastAsia="宋体" w:cs="宋体"/>
          <w:b w:val="0"/>
          <w:bCs/>
          <w:color w:val="auto"/>
          <w:kern w:val="0"/>
          <w:sz w:val="21"/>
          <w:szCs w:val="21"/>
          <w:lang w:val="en-US" w:eastAsia="zh-CN"/>
        </w:rPr>
        <w:t>1--5 BADCB       6--10 CABCB</w:t>
      </w:r>
    </w:p>
    <w:p>
      <w:pPr>
        <w:keepNext w:val="0"/>
        <w:keepLines w:val="0"/>
        <w:pageBreakBefore w:val="0"/>
        <w:kinsoku/>
        <w:wordWrap/>
        <w:overflowPunct/>
        <w:topLinePunct w:val="0"/>
        <w:autoSpaceDE/>
        <w:autoSpaceDN/>
        <w:bidi w:val="0"/>
        <w:adjustRightInd/>
        <w:snapToGrid/>
        <w:spacing w:line="312" w:lineRule="auto"/>
        <w:textAlignment w:val="auto"/>
        <w:rPr>
          <w:rFonts w:hint="eastAsia" w:eastAsia="黑体"/>
          <w:b/>
          <w:color w:val="auto"/>
          <w:kern w:val="0"/>
          <w:sz w:val="21"/>
          <w:szCs w:val="21"/>
        </w:rPr>
      </w:pPr>
      <w:r>
        <w:rPr>
          <w:rFonts w:hint="eastAsia" w:eastAsia="黑体"/>
          <w:b/>
          <w:color w:val="auto"/>
          <w:kern w:val="0"/>
          <w:sz w:val="21"/>
          <w:szCs w:val="21"/>
          <w:lang w:eastAsia="zh-CN"/>
        </w:rPr>
        <w:t>二、选择题Ⅱ（本大题共15小题，每小题3分，共45分。）</w:t>
      </w:r>
    </w:p>
    <w:p>
      <w:pPr>
        <w:keepNext w:val="0"/>
        <w:keepLines w:val="0"/>
        <w:pageBreakBefore w:val="0"/>
        <w:kinsoku/>
        <w:wordWrap/>
        <w:overflowPunct/>
        <w:topLinePunct w:val="0"/>
        <w:autoSpaceDE/>
        <w:autoSpaceDN/>
        <w:bidi w:val="0"/>
        <w:adjustRightInd/>
        <w:snapToGrid/>
        <w:spacing w:line="312" w:lineRule="auto"/>
        <w:textAlignment w:val="auto"/>
        <w:rPr>
          <w:rFonts w:hint="default" w:eastAsia="黑体"/>
          <w:b/>
          <w:color w:val="auto"/>
          <w:kern w:val="0"/>
          <w:sz w:val="21"/>
          <w:szCs w:val="21"/>
          <w:lang w:val="en-US"/>
        </w:rPr>
      </w:pPr>
      <w:r>
        <w:rPr>
          <w:rFonts w:hint="eastAsia" w:ascii="宋体" w:hAnsi="宋体" w:eastAsia="宋体" w:cs="宋体"/>
          <w:b w:val="0"/>
          <w:bCs/>
          <w:color w:val="auto"/>
          <w:kern w:val="0"/>
          <w:sz w:val="21"/>
          <w:szCs w:val="21"/>
          <w:lang w:val="en-US" w:eastAsia="zh-CN"/>
        </w:rPr>
        <w:t>11--15 DACCB      16--20 DCADD      21--25 ADBCB</w:t>
      </w:r>
    </w:p>
    <w:p>
      <w:pPr>
        <w:keepNext w:val="0"/>
        <w:keepLines w:val="0"/>
        <w:pageBreakBefore w:val="0"/>
        <w:widowControl/>
        <w:kinsoku/>
        <w:wordWrap/>
        <w:overflowPunct/>
        <w:topLinePunct w:val="0"/>
        <w:autoSpaceDE/>
        <w:autoSpaceDN/>
        <w:bidi w:val="0"/>
        <w:adjustRightInd/>
        <w:snapToGrid/>
        <w:spacing w:line="312" w:lineRule="auto"/>
        <w:ind w:left="420" w:hanging="422" w:hangingChars="200"/>
        <w:jc w:val="left"/>
        <w:textAlignment w:val="auto"/>
        <w:rPr>
          <w:rFonts w:eastAsia="黑体"/>
          <w:b/>
          <w:color w:val="auto"/>
          <w:kern w:val="0"/>
          <w:sz w:val="21"/>
          <w:szCs w:val="21"/>
        </w:rPr>
      </w:pPr>
      <w:r>
        <w:rPr>
          <w:rFonts w:hint="eastAsia" w:eastAsia="黑体"/>
          <w:b/>
          <w:color w:val="auto"/>
          <w:kern w:val="0"/>
          <w:sz w:val="21"/>
          <w:szCs w:val="21"/>
        </w:rPr>
        <w:t>三</w:t>
      </w:r>
      <w:r>
        <w:rPr>
          <w:rFonts w:hint="eastAsia" w:eastAsia="黑体"/>
          <w:b/>
          <w:color w:val="auto"/>
          <w:kern w:val="0"/>
          <w:sz w:val="21"/>
          <w:szCs w:val="21"/>
          <w:lang w:eastAsia="zh-CN"/>
        </w:rPr>
        <w:t>、</w:t>
      </w:r>
      <w:r>
        <w:rPr>
          <w:rFonts w:hint="eastAsia" w:eastAsia="黑体"/>
          <w:b/>
          <w:color w:val="auto"/>
          <w:kern w:val="0"/>
          <w:sz w:val="21"/>
          <w:szCs w:val="21"/>
        </w:rPr>
        <w:t>非选择题</w:t>
      </w:r>
      <w:r>
        <w:rPr>
          <w:rFonts w:hint="eastAsia" w:eastAsia="黑体"/>
          <w:b/>
          <w:color w:val="auto"/>
          <w:kern w:val="0"/>
          <w:sz w:val="21"/>
          <w:szCs w:val="21"/>
          <w:lang w:eastAsia="zh-CN"/>
        </w:rPr>
        <w:t>（</w:t>
      </w:r>
      <w:r>
        <w:rPr>
          <w:rFonts w:hint="eastAsia" w:eastAsia="黑体"/>
          <w:b/>
          <w:color w:val="auto"/>
          <w:kern w:val="0"/>
          <w:sz w:val="21"/>
          <w:szCs w:val="21"/>
        </w:rPr>
        <w:t>本大题共</w:t>
      </w:r>
      <w:r>
        <w:rPr>
          <w:rFonts w:hint="eastAsia" w:eastAsia="黑体"/>
          <w:b/>
          <w:color w:val="auto"/>
          <w:kern w:val="0"/>
          <w:sz w:val="21"/>
          <w:szCs w:val="21"/>
          <w:lang w:val="en-US" w:eastAsia="zh-CN"/>
        </w:rPr>
        <w:t>3</w:t>
      </w:r>
      <w:r>
        <w:rPr>
          <w:rFonts w:hint="eastAsia" w:eastAsia="黑体"/>
          <w:b/>
          <w:color w:val="auto"/>
          <w:kern w:val="0"/>
          <w:sz w:val="21"/>
          <w:szCs w:val="21"/>
        </w:rPr>
        <w:t>小题，共35分</w:t>
      </w:r>
      <w:r>
        <w:rPr>
          <w:rFonts w:hint="eastAsia" w:eastAsia="黑体"/>
          <w:b/>
          <w:color w:val="auto"/>
          <w:kern w:val="0"/>
          <w:sz w:val="21"/>
          <w:szCs w:val="21"/>
          <w:lang w:eastAsia="zh-CN"/>
        </w:rPr>
        <w:t>。）</w:t>
      </w:r>
    </w:p>
    <w:p>
      <w:pPr>
        <w:keepNext w:val="0"/>
        <w:keepLines w:val="0"/>
        <w:pageBreakBefore w:val="0"/>
        <w:kinsoku/>
        <w:wordWrap/>
        <w:overflowPunct/>
        <w:topLinePunct w:val="0"/>
        <w:bidi w:val="0"/>
        <w:adjustRightInd/>
        <w:snapToGrid/>
        <w:spacing w:line="288" w:lineRule="auto"/>
        <w:textAlignment w:val="auto"/>
        <w:rPr>
          <w:rFonts w:hint="eastAsia" w:ascii="宋体" w:hAnsi="宋体" w:eastAsia="宋体" w:cs="宋体"/>
          <w:b/>
          <w:bCs/>
          <w:color w:val="auto"/>
          <w:szCs w:val="21"/>
          <w:lang w:eastAsia="zh-CN"/>
        </w:rPr>
      </w:pPr>
      <w:r>
        <w:rPr>
          <w:rFonts w:hint="eastAsia" w:ascii="宋体" w:hAnsi="宋体" w:eastAsia="宋体" w:cs="宋体"/>
          <w:b/>
          <w:bCs/>
          <w:color w:val="auto"/>
          <w:sz w:val="21"/>
          <w:szCs w:val="21"/>
          <w:lang w:val="en-US" w:eastAsia="zh-CN"/>
        </w:rPr>
        <w:t>26</w:t>
      </w:r>
      <w:r>
        <w:rPr>
          <w:rFonts w:hint="eastAsia" w:ascii="宋体" w:hAnsi="宋体" w:eastAsia="宋体" w:cs="宋体"/>
          <w:b/>
          <w:bCs/>
          <w:color w:val="auto"/>
          <w:szCs w:val="21"/>
        </w:rPr>
        <w:t>．</w:t>
      </w:r>
      <w:r>
        <w:rPr>
          <w:rFonts w:hint="eastAsia" w:ascii="宋体" w:hAnsi="宋体" w:eastAsia="宋体" w:cs="宋体"/>
          <w:b/>
          <w:bCs/>
          <w:color w:val="auto"/>
          <w:szCs w:val="21"/>
          <w:lang w:eastAsia="zh-CN"/>
        </w:rPr>
        <w:t>（</w:t>
      </w:r>
      <w:r>
        <w:rPr>
          <w:rFonts w:hint="eastAsia" w:ascii="宋体" w:hAnsi="宋体" w:eastAsia="宋体" w:cs="宋体"/>
          <w:b/>
          <w:bCs/>
          <w:color w:val="auto"/>
          <w:szCs w:val="21"/>
          <w:lang w:val="en-US" w:eastAsia="zh-CN"/>
        </w:rPr>
        <w:t>10分</w:t>
      </w:r>
      <w:r>
        <w:rPr>
          <w:rFonts w:hint="eastAsia" w:ascii="宋体" w:hAnsi="宋体" w:eastAsia="宋体" w:cs="宋体"/>
          <w:b/>
          <w:bCs/>
          <w:color w:val="auto"/>
          <w:szCs w:val="21"/>
          <w:lang w:eastAsia="zh-CN"/>
        </w:rPr>
        <w:t>）</w:t>
      </w:r>
    </w:p>
    <w:p>
      <w:pPr>
        <w:pStyle w:val="7"/>
        <w:keepNext w:val="0"/>
        <w:keepLines w:val="0"/>
        <w:pageBreakBefore w:val="0"/>
        <w:widowControl w:val="0"/>
        <w:numPr>
          <w:ilvl w:val="0"/>
          <w:numId w:val="0"/>
        </w:numPr>
        <w:kinsoku/>
        <w:wordWrap/>
        <w:overflowPunct/>
        <w:topLinePunct w:val="0"/>
        <w:autoSpaceDE w:val="0"/>
        <w:autoSpaceDN w:val="0"/>
        <w:bidi w:val="0"/>
        <w:adjustRightInd/>
        <w:snapToGrid/>
        <w:spacing w:line="288" w:lineRule="auto"/>
        <w:ind w:left="315" w:leftChars="0" w:hanging="315" w:hangingChars="150"/>
        <w:textAlignment w:val="auto"/>
        <w:rPr>
          <w:rFonts w:hint="eastAsia" w:ascii="宋体" w:hAnsi="宋体" w:eastAsia="宋体" w:cs="宋体"/>
          <w:color w:val="auto"/>
        </w:rPr>
      </w:pPr>
      <w:r>
        <w:rPr>
          <w:rFonts w:hint="eastAsia" w:ascii="宋体" w:hAnsi="宋体" w:eastAsia="宋体" w:cs="宋体"/>
          <w:color w:val="auto"/>
          <w:lang w:val="en-US" w:eastAsia="zh-CN"/>
        </w:rPr>
        <w:t>(1)</w:t>
      </w:r>
      <w:r>
        <w:rPr>
          <w:rFonts w:hint="eastAsia" w:ascii="宋体" w:hAnsi="宋体" w:eastAsia="宋体" w:cs="宋体"/>
          <w:color w:val="auto"/>
        </w:rPr>
        <w:t>措施：采取“和亲”政策；经济上笼络匈奴（赠送礼物给匈奴）；</w:t>
      </w:r>
      <w:r>
        <w:rPr>
          <w:rFonts w:hint="eastAsia" w:ascii="宋体" w:hAnsi="宋体" w:eastAsia="宋体" w:cs="宋体"/>
          <w:color w:val="auto"/>
          <w:lang w:val="en-US" w:eastAsia="zh-CN"/>
        </w:rPr>
        <w:t>军事打击</w:t>
      </w:r>
      <w:r>
        <w:rPr>
          <w:rFonts w:hint="eastAsia" w:ascii="宋体" w:hAnsi="宋体" w:eastAsia="宋体" w:cs="宋体"/>
          <w:color w:val="auto"/>
        </w:rPr>
        <w:t>；</w:t>
      </w:r>
      <w:r>
        <w:rPr>
          <w:rFonts w:hint="eastAsia" w:ascii="宋体" w:hAnsi="宋体" w:eastAsia="宋体" w:cs="宋体"/>
          <w:color w:val="auto"/>
          <w:lang w:val="en-US" w:eastAsia="zh-CN"/>
        </w:rPr>
        <w:t>移民朔方</w:t>
      </w:r>
      <w:r>
        <w:rPr>
          <w:rFonts w:hint="eastAsia" w:ascii="宋体" w:hAnsi="宋体" w:eastAsia="宋体" w:cs="宋体"/>
          <w:color w:val="auto"/>
        </w:rPr>
        <w:t>。（共</w:t>
      </w:r>
      <w:r>
        <w:rPr>
          <w:rFonts w:hint="eastAsia" w:ascii="宋体" w:hAnsi="宋体" w:eastAsia="宋体" w:cs="宋体"/>
          <w:color w:val="auto"/>
          <w:lang w:val="en-US" w:eastAsia="zh-CN"/>
        </w:rPr>
        <w:t>3</w:t>
      </w:r>
      <w:r>
        <w:rPr>
          <w:rFonts w:hint="eastAsia" w:ascii="宋体" w:hAnsi="宋体" w:eastAsia="宋体" w:cs="宋体"/>
          <w:color w:val="auto"/>
        </w:rPr>
        <w:t>分</w:t>
      </w:r>
      <w:r>
        <w:rPr>
          <w:rFonts w:hint="eastAsia" w:ascii="宋体" w:hAnsi="宋体" w:eastAsia="宋体" w:cs="宋体"/>
          <w:color w:val="auto"/>
          <w:lang w:eastAsia="zh-CN"/>
        </w:rPr>
        <w:t>，</w:t>
      </w:r>
      <w:r>
        <w:rPr>
          <w:rFonts w:hint="eastAsia" w:ascii="楷体" w:hAnsi="楷体" w:eastAsia="楷体" w:cs="楷体"/>
          <w:color w:val="auto"/>
          <w:lang w:eastAsia="zh-CN"/>
        </w:rPr>
        <w:t>任意</w:t>
      </w:r>
      <w:r>
        <w:rPr>
          <w:rFonts w:hint="eastAsia" w:ascii="楷体" w:hAnsi="楷体" w:eastAsia="楷体" w:cs="楷体"/>
          <w:color w:val="auto"/>
          <w:lang w:val="en-US" w:eastAsia="zh-CN"/>
        </w:rPr>
        <w:t>3</w:t>
      </w:r>
      <w:r>
        <w:rPr>
          <w:rFonts w:hint="eastAsia" w:ascii="楷体" w:hAnsi="楷体" w:eastAsia="楷体" w:cs="楷体"/>
          <w:color w:val="auto"/>
          <w:lang w:eastAsia="zh-CN"/>
        </w:rPr>
        <w:t>点即可。</w:t>
      </w:r>
      <w:r>
        <w:rPr>
          <w:rFonts w:hint="eastAsia" w:ascii="宋体" w:hAnsi="宋体" w:eastAsia="宋体" w:cs="宋体"/>
          <w:color w:val="auto"/>
        </w:rPr>
        <w:t>）</w:t>
      </w:r>
    </w:p>
    <w:p>
      <w:pPr>
        <w:pStyle w:val="7"/>
        <w:keepNext w:val="0"/>
        <w:keepLines w:val="0"/>
        <w:pageBreakBefore w:val="0"/>
        <w:widowControl w:val="0"/>
        <w:numPr>
          <w:ilvl w:val="0"/>
          <w:numId w:val="0"/>
        </w:numPr>
        <w:kinsoku/>
        <w:wordWrap/>
        <w:overflowPunct/>
        <w:topLinePunct w:val="0"/>
        <w:autoSpaceDE w:val="0"/>
        <w:autoSpaceDN w:val="0"/>
        <w:bidi w:val="0"/>
        <w:adjustRightInd/>
        <w:snapToGrid/>
        <w:spacing w:line="288" w:lineRule="auto"/>
        <w:ind w:leftChars="0" w:firstLine="315" w:firstLineChars="150"/>
        <w:textAlignment w:val="auto"/>
        <w:rPr>
          <w:rFonts w:hint="default" w:ascii="宋体" w:hAnsi="宋体" w:eastAsia="宋体" w:cs="宋体"/>
          <w:color w:val="auto"/>
          <w:szCs w:val="21"/>
          <w:lang w:val="en-US"/>
        </w:rPr>
      </w:pPr>
      <w:r>
        <w:rPr>
          <w:rFonts w:hint="eastAsia" w:ascii="宋体" w:hAnsi="宋体" w:eastAsia="宋体" w:cs="宋体"/>
          <w:color w:val="auto"/>
          <w:lang w:val="en-US" w:eastAsia="zh-CN"/>
        </w:rPr>
        <w:t>作用：统一多民族国家得到巩固加强。(2分)</w:t>
      </w:r>
    </w:p>
    <w:p>
      <w:pPr>
        <w:pStyle w:val="7"/>
        <w:keepNext w:val="0"/>
        <w:keepLines w:val="0"/>
        <w:pageBreakBefore w:val="0"/>
        <w:widowControl w:val="0"/>
        <w:numPr>
          <w:ilvl w:val="0"/>
          <w:numId w:val="0"/>
        </w:numPr>
        <w:kinsoku/>
        <w:wordWrap/>
        <w:overflowPunct/>
        <w:topLinePunct w:val="0"/>
        <w:autoSpaceDE w:val="0"/>
        <w:autoSpaceDN w:val="0"/>
        <w:bidi w:val="0"/>
        <w:adjustRightInd/>
        <w:snapToGrid/>
        <w:spacing w:line="288" w:lineRule="auto"/>
        <w:ind w:left="315" w:leftChars="0" w:hanging="315" w:hangingChars="150"/>
        <w:textAlignment w:val="auto"/>
        <w:rPr>
          <w:rFonts w:hint="eastAsia" w:ascii="宋体" w:hAnsi="宋体" w:eastAsia="宋体" w:cs="宋体"/>
          <w:b/>
          <w:bCs/>
          <w:color w:val="auto"/>
          <w:szCs w:val="21"/>
          <w:lang w:eastAsia="zh-CN"/>
        </w:rPr>
      </w:pPr>
      <w:r>
        <w:rPr>
          <w:rFonts w:hint="eastAsia" w:ascii="宋体" w:hAnsi="宋体" w:eastAsia="宋体" w:cs="宋体"/>
          <w:color w:val="auto"/>
          <w:lang w:val="en-US" w:eastAsia="zh-CN"/>
        </w:rPr>
        <w:t>(2)理藩院；(2分) 册封佛教领袖达赖和班禅；</w:t>
      </w:r>
      <w:r>
        <w:rPr>
          <w:rFonts w:hint="eastAsia" w:ascii="宋体" w:hAnsi="宋体" w:eastAsia="宋体" w:cs="宋体"/>
          <w:color w:val="auto"/>
        </w:rPr>
        <w:t>派驻藏大臣</w:t>
      </w:r>
      <w:r>
        <w:rPr>
          <w:rFonts w:hint="eastAsia" w:ascii="宋体" w:hAnsi="宋体" w:eastAsia="宋体" w:cs="宋体"/>
          <w:color w:val="auto"/>
          <w:lang w:eastAsia="zh-CN"/>
        </w:rPr>
        <w:t>，</w:t>
      </w:r>
      <w:r>
        <w:rPr>
          <w:rFonts w:hint="eastAsia" w:ascii="宋体" w:hAnsi="宋体" w:eastAsia="宋体" w:cs="宋体"/>
          <w:color w:val="auto"/>
        </w:rPr>
        <w:t>与达赖和班禅共治西藏；</w:t>
      </w:r>
      <w:r>
        <w:rPr>
          <w:rFonts w:hint="eastAsia" w:ascii="宋体" w:hAnsi="宋体" w:eastAsia="宋体" w:cs="宋体"/>
          <w:color w:val="auto"/>
          <w:lang w:val="en-US" w:eastAsia="zh-CN"/>
        </w:rPr>
        <w:t>以法律形式加强对西藏地区的管辖</w:t>
      </w:r>
      <w:r>
        <w:rPr>
          <w:rFonts w:hint="eastAsia" w:ascii="宋体" w:hAnsi="宋体" w:eastAsia="宋体" w:cs="宋体"/>
          <w:color w:val="auto"/>
        </w:rPr>
        <w:t>。（</w:t>
      </w:r>
      <w:r>
        <w:rPr>
          <w:rFonts w:hint="eastAsia" w:ascii="宋体" w:hAnsi="宋体" w:eastAsia="宋体" w:cs="宋体"/>
          <w:color w:val="auto"/>
          <w:lang w:eastAsia="zh-CN"/>
        </w:rPr>
        <w:t>每</w:t>
      </w:r>
      <w:r>
        <w:rPr>
          <w:rFonts w:hint="eastAsia" w:ascii="宋体" w:hAnsi="宋体" w:eastAsia="宋体" w:cs="宋体"/>
          <w:color w:val="auto"/>
        </w:rPr>
        <w:t>点1分，共</w:t>
      </w:r>
      <w:r>
        <w:rPr>
          <w:rFonts w:hint="eastAsia" w:ascii="宋体" w:hAnsi="宋体" w:eastAsia="宋体" w:cs="宋体"/>
          <w:color w:val="auto"/>
          <w:lang w:val="en-US" w:eastAsia="zh-CN"/>
        </w:rPr>
        <w:t>3</w:t>
      </w:r>
      <w:r>
        <w:rPr>
          <w:rFonts w:hint="eastAsia" w:ascii="宋体" w:hAnsi="宋体" w:eastAsia="宋体" w:cs="宋体"/>
          <w:color w:val="auto"/>
        </w:rPr>
        <w:t>分）</w:t>
      </w:r>
    </w:p>
    <w:p>
      <w:pPr>
        <w:keepNext w:val="0"/>
        <w:keepLines w:val="0"/>
        <w:pageBreakBefore w:val="0"/>
        <w:numPr>
          <w:ilvl w:val="0"/>
          <w:numId w:val="0"/>
        </w:numPr>
        <w:kinsoku/>
        <w:wordWrap/>
        <w:overflowPunct/>
        <w:topLinePunct w:val="0"/>
        <w:bidi w:val="0"/>
        <w:adjustRightInd/>
        <w:snapToGrid/>
        <w:spacing w:line="288" w:lineRule="auto"/>
        <w:textAlignment w:val="auto"/>
        <w:rPr>
          <w:rFonts w:hint="eastAsia" w:ascii="宋体" w:hAnsi="宋体" w:eastAsia="宋体" w:cs="宋体"/>
          <w:b/>
          <w:bCs/>
          <w:color w:val="auto"/>
          <w:szCs w:val="21"/>
          <w:lang w:eastAsia="zh-CN"/>
        </w:rPr>
      </w:pPr>
      <w:r>
        <w:rPr>
          <w:rFonts w:hint="eastAsia" w:ascii="宋体" w:hAnsi="宋体" w:eastAsia="宋体" w:cs="宋体"/>
          <w:b/>
          <w:bCs/>
          <w:color w:val="auto"/>
          <w:szCs w:val="21"/>
          <w:lang w:val="en-US" w:eastAsia="zh-CN"/>
        </w:rPr>
        <w:t>27.</w:t>
      </w:r>
      <w:r>
        <w:rPr>
          <w:rFonts w:hint="eastAsia" w:ascii="宋体" w:hAnsi="宋体" w:eastAsia="宋体" w:cs="宋体"/>
          <w:b/>
          <w:bCs/>
          <w:color w:val="auto"/>
          <w:szCs w:val="21"/>
          <w:lang w:eastAsia="zh-CN"/>
        </w:rPr>
        <w:t>（</w:t>
      </w:r>
      <w:r>
        <w:rPr>
          <w:rFonts w:hint="eastAsia" w:ascii="宋体" w:hAnsi="宋体" w:eastAsia="宋体" w:cs="宋体"/>
          <w:b/>
          <w:bCs/>
          <w:color w:val="auto"/>
          <w:szCs w:val="21"/>
          <w:lang w:val="en-US" w:eastAsia="zh-CN"/>
        </w:rPr>
        <w:t>10分</w:t>
      </w:r>
      <w:r>
        <w:rPr>
          <w:rFonts w:hint="eastAsia" w:ascii="宋体" w:hAnsi="宋体" w:eastAsia="宋体" w:cs="宋体"/>
          <w:b/>
          <w:bCs/>
          <w:color w:val="auto"/>
          <w:szCs w:val="21"/>
          <w:lang w:eastAsia="zh-CN"/>
        </w:rPr>
        <w:t>）</w:t>
      </w:r>
    </w:p>
    <w:p>
      <w:pPr>
        <w:keepNext w:val="0"/>
        <w:keepLines w:val="0"/>
        <w:pageBreakBefore w:val="0"/>
        <w:widowControl w:val="0"/>
        <w:kinsoku/>
        <w:wordWrap/>
        <w:overflowPunct/>
        <w:topLinePunct w:val="0"/>
        <w:autoSpaceDE/>
        <w:autoSpaceDN/>
        <w:bidi w:val="0"/>
        <w:adjustRightInd/>
        <w:snapToGrid/>
        <w:spacing w:line="288" w:lineRule="auto"/>
        <w:ind w:left="315" w:hanging="315" w:hangingChars="15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(1)1917年4月，列宁提出了将俄国革命从资产阶级民主革命向社会主义革命推进的战略和策略。（2分）</w:t>
      </w:r>
    </w:p>
    <w:p>
      <w:pPr>
        <w:keepNext w:val="0"/>
        <w:keepLines w:val="0"/>
        <w:pageBreakBefore w:val="0"/>
        <w:widowControl/>
        <w:suppressLineNumbers w:val="0"/>
        <w:kinsoku/>
        <w:wordWrap/>
        <w:overflowPunct/>
        <w:topLinePunct w:val="0"/>
        <w:autoSpaceDE/>
        <w:autoSpaceDN/>
        <w:bidi w:val="0"/>
        <w:adjustRightInd/>
        <w:snapToGrid/>
        <w:spacing w:line="288" w:lineRule="auto"/>
        <w:ind w:left="0" w:leftChars="0" w:firstLine="315" w:firstLineChars="150"/>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sz w:val="21"/>
          <w:szCs w:val="21"/>
          <w:lang w:val="en-US" w:eastAsia="zh-CN"/>
        </w:rPr>
        <w:t>理由：</w:t>
      </w:r>
      <w:r>
        <w:rPr>
          <w:rFonts w:hint="eastAsia" w:ascii="宋体" w:hAnsi="宋体" w:eastAsia="宋体" w:cs="宋体"/>
          <w:color w:val="auto"/>
          <w:kern w:val="0"/>
          <w:sz w:val="21"/>
          <w:szCs w:val="21"/>
          <w:lang w:val="en-US" w:eastAsia="zh-CN" w:bidi="ar"/>
        </w:rPr>
        <w:t>十月革命建立了人类历史上第一个无产阶级领导的国家，打破了资本主义一</w:t>
      </w:r>
    </w:p>
    <w:p>
      <w:pPr>
        <w:keepNext w:val="0"/>
        <w:keepLines w:val="0"/>
        <w:pageBreakBefore w:val="0"/>
        <w:widowControl/>
        <w:suppressLineNumbers w:val="0"/>
        <w:kinsoku/>
        <w:wordWrap/>
        <w:overflowPunct/>
        <w:topLinePunct w:val="0"/>
        <w:autoSpaceDE/>
        <w:autoSpaceDN/>
        <w:bidi w:val="0"/>
        <w:adjustRightInd/>
        <w:snapToGrid/>
        <w:spacing w:line="288" w:lineRule="auto"/>
        <w:ind w:left="210" w:leftChars="100" w:firstLine="105" w:firstLineChars="5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kern w:val="0"/>
          <w:sz w:val="21"/>
          <w:szCs w:val="21"/>
          <w:lang w:val="en-US" w:eastAsia="zh-CN" w:bidi="ar"/>
        </w:rPr>
        <w:t xml:space="preserve">统天下的世界格局，开辟了人类历史新纪元； </w:t>
      </w:r>
      <w:r>
        <w:rPr>
          <w:rFonts w:hint="eastAsia" w:ascii="宋体" w:hAnsi="宋体" w:eastAsia="宋体" w:cs="宋体"/>
          <w:color w:val="auto"/>
          <w:sz w:val="21"/>
          <w:szCs w:val="21"/>
          <w:lang w:val="en-US" w:eastAsia="zh-CN"/>
        </w:rPr>
        <w:t>十月革命沉重打击了帝国主义对世界</w:t>
      </w:r>
    </w:p>
    <w:p>
      <w:pPr>
        <w:keepNext w:val="0"/>
        <w:keepLines w:val="0"/>
        <w:pageBreakBefore w:val="0"/>
        <w:widowControl/>
        <w:suppressLineNumbers w:val="0"/>
        <w:kinsoku/>
        <w:wordWrap/>
        <w:overflowPunct/>
        <w:topLinePunct w:val="0"/>
        <w:autoSpaceDE/>
        <w:autoSpaceDN/>
        <w:bidi w:val="0"/>
        <w:adjustRightInd/>
        <w:snapToGrid/>
        <w:spacing w:line="288" w:lineRule="auto"/>
        <w:ind w:left="210" w:leftChars="100" w:firstLine="105" w:firstLineChars="50"/>
        <w:jc w:val="left"/>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的统治，极大鼓舞了殖民地半殖民地人民的解放斗争。(2分,</w:t>
      </w:r>
      <w:r>
        <w:rPr>
          <w:rFonts w:hint="eastAsia" w:ascii="楷体" w:hAnsi="楷体" w:eastAsia="楷体" w:cs="楷体"/>
          <w:color w:val="auto"/>
          <w:sz w:val="21"/>
          <w:szCs w:val="21"/>
          <w:lang w:val="en-US" w:eastAsia="zh-CN"/>
        </w:rPr>
        <w:t>答出任意一方面即可</w:t>
      </w:r>
      <w:r>
        <w:rPr>
          <w:rFonts w:hint="eastAsia" w:ascii="宋体" w:hAnsi="宋体" w:eastAsia="宋体" w:cs="宋体"/>
          <w:color w:val="auto"/>
          <w:sz w:val="21"/>
          <w:szCs w:val="21"/>
          <w:lang w:val="en-US" w:eastAsia="zh-CN"/>
        </w:rPr>
        <w:t>)</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88" w:lineRule="auto"/>
        <w:ind w:left="210" w:right="147" w:hanging="210" w:hangingChars="10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(2)道路：建立农村革命根据地，以农村包围城市，武装夺取政权的道路。(2分)</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88" w:lineRule="auto"/>
        <w:ind w:left="210" w:right="147" w:hanging="210" w:hangingChars="10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   依据：中国是一个半殖民地半封建的国家。(2分)</w:t>
      </w:r>
    </w:p>
    <w:p>
      <w:pPr>
        <w:pStyle w:val="4"/>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88" w:lineRule="auto"/>
        <w:ind w:left="210" w:right="147" w:hanging="210" w:hangingChars="100"/>
        <w:jc w:val="left"/>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   根据地：1927年，井冈山根据地。(2分)</w:t>
      </w:r>
    </w:p>
    <w:p>
      <w:pPr>
        <w:keepNext w:val="0"/>
        <w:keepLines w:val="0"/>
        <w:pageBreakBefore w:val="0"/>
        <w:widowControl w:val="0"/>
        <w:kinsoku/>
        <w:wordWrap/>
        <w:overflowPunct/>
        <w:topLinePunct w:val="0"/>
        <w:autoSpaceDE/>
        <w:autoSpaceDN/>
        <w:bidi w:val="0"/>
        <w:adjustRightInd/>
        <w:snapToGrid/>
        <w:spacing w:line="288" w:lineRule="auto"/>
        <w:ind w:firstLine="316" w:firstLineChars="150"/>
        <w:textAlignment w:val="auto"/>
        <w:rPr>
          <w:rFonts w:hint="eastAsia" w:ascii="宋体" w:hAnsi="宋体" w:eastAsia="宋体" w:cs="宋体"/>
          <w:b/>
          <w:bCs/>
          <w:color w:val="auto"/>
          <w:szCs w:val="21"/>
          <w:lang w:eastAsia="zh-CN"/>
        </w:rPr>
      </w:pPr>
    </w:p>
    <w:p>
      <w:pPr>
        <w:keepNext w:val="0"/>
        <w:keepLines w:val="0"/>
        <w:pageBreakBefore w:val="0"/>
        <w:kinsoku/>
        <w:wordWrap/>
        <w:overflowPunct/>
        <w:topLinePunct w:val="0"/>
        <w:bidi w:val="0"/>
        <w:adjustRightInd/>
        <w:snapToGrid/>
        <w:spacing w:line="288" w:lineRule="auto"/>
        <w:textAlignment w:val="auto"/>
        <w:rPr>
          <w:rFonts w:hint="eastAsia" w:ascii="宋体" w:hAnsi="宋体" w:eastAsia="宋体" w:cs="宋体"/>
          <w:b/>
          <w:bCs/>
          <w:color w:val="auto"/>
          <w:lang w:eastAsia="zh-CN"/>
        </w:rPr>
      </w:pPr>
      <w:r>
        <w:rPr>
          <w:rFonts w:hint="eastAsia" w:ascii="宋体" w:hAnsi="宋体" w:eastAsia="宋体" w:cs="宋体"/>
          <w:b/>
          <w:bCs/>
          <w:color w:val="auto"/>
          <w:sz w:val="21"/>
          <w:szCs w:val="21"/>
          <w:lang w:val="en-US" w:eastAsia="zh-CN"/>
        </w:rPr>
        <w:t>28</w:t>
      </w:r>
      <w:r>
        <w:rPr>
          <w:rFonts w:hint="eastAsia" w:ascii="宋体" w:hAnsi="宋体" w:eastAsia="宋体" w:cs="宋体"/>
          <w:b/>
          <w:bCs/>
          <w:color w:val="auto"/>
          <w:szCs w:val="21"/>
        </w:rPr>
        <w:t>．</w:t>
      </w:r>
      <w:r>
        <w:rPr>
          <w:rFonts w:hint="eastAsia" w:ascii="宋体" w:hAnsi="宋体" w:eastAsia="宋体" w:cs="宋体"/>
          <w:b/>
          <w:bCs/>
          <w:color w:val="auto"/>
          <w:szCs w:val="21"/>
          <w:lang w:eastAsia="zh-CN"/>
        </w:rPr>
        <w:t>（</w:t>
      </w:r>
      <w:r>
        <w:rPr>
          <w:rFonts w:hint="eastAsia" w:ascii="宋体" w:hAnsi="宋体" w:eastAsia="宋体" w:cs="宋体"/>
          <w:b/>
          <w:bCs/>
          <w:color w:val="auto"/>
          <w:szCs w:val="21"/>
          <w:lang w:val="en-US" w:eastAsia="zh-CN"/>
        </w:rPr>
        <w:t>15分</w:t>
      </w:r>
      <w:r>
        <w:rPr>
          <w:rFonts w:hint="eastAsia" w:ascii="宋体" w:hAnsi="宋体" w:eastAsia="宋体" w:cs="宋体"/>
          <w:b/>
          <w:bCs/>
          <w:color w:val="auto"/>
          <w:szCs w:val="21"/>
          <w:lang w:eastAsia="zh-CN"/>
        </w:rPr>
        <w:t>）</w:t>
      </w:r>
    </w:p>
    <w:p>
      <w:pPr>
        <w:pStyle w:val="7"/>
        <w:keepNext w:val="0"/>
        <w:keepLines w:val="0"/>
        <w:pageBreakBefore w:val="0"/>
        <w:widowControl w:val="0"/>
        <w:numPr>
          <w:ilvl w:val="0"/>
          <w:numId w:val="0"/>
        </w:numPr>
        <w:kinsoku/>
        <w:wordWrap/>
        <w:overflowPunct/>
        <w:topLinePunct w:val="0"/>
        <w:autoSpaceDE w:val="0"/>
        <w:autoSpaceDN w:val="0"/>
        <w:bidi w:val="0"/>
        <w:adjustRightInd/>
        <w:snapToGrid/>
        <w:spacing w:line="288" w:lineRule="auto"/>
        <w:ind w:left="0" w:leftChars="0" w:firstLine="0" w:firstLineChars="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吉尔伽美什</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(1分)</w:t>
      </w:r>
      <w:r>
        <w:rPr>
          <w:rFonts w:hint="eastAsia" w:ascii="宋体" w:hAnsi="宋体" w:eastAsia="宋体" w:cs="宋体"/>
          <w:color w:val="auto"/>
          <w:sz w:val="21"/>
          <w:szCs w:val="21"/>
          <w:lang w:eastAsia="zh-CN"/>
        </w:rPr>
        <w:t>；</w:t>
      </w:r>
    </w:p>
    <w:p>
      <w:pPr>
        <w:pStyle w:val="7"/>
        <w:keepNext w:val="0"/>
        <w:keepLines w:val="0"/>
        <w:pageBreakBefore w:val="0"/>
        <w:widowControl w:val="0"/>
        <w:numPr>
          <w:ilvl w:val="0"/>
          <w:numId w:val="0"/>
        </w:numPr>
        <w:kinsoku/>
        <w:wordWrap/>
        <w:overflowPunct/>
        <w:topLinePunct w:val="0"/>
        <w:autoSpaceDE w:val="0"/>
        <w:autoSpaceDN w:val="0"/>
        <w:bidi w:val="0"/>
        <w:adjustRightInd/>
        <w:snapToGrid/>
        <w:spacing w:line="288" w:lineRule="auto"/>
        <w:ind w:left="420" w:leftChars="20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eastAsia="zh-CN"/>
        </w:rPr>
        <w:t>特点：</w:t>
      </w:r>
      <w:r>
        <w:rPr>
          <w:rFonts w:hint="eastAsia" w:ascii="宋体" w:hAnsi="宋体" w:eastAsia="宋体" w:cs="宋体"/>
          <w:color w:val="auto"/>
          <w:sz w:val="21"/>
          <w:szCs w:val="21"/>
        </w:rPr>
        <w:t>世界各文明之间有相似性</w:t>
      </w:r>
      <w:r>
        <w:rPr>
          <w:rFonts w:hint="eastAsia" w:ascii="宋体" w:hAnsi="宋体" w:eastAsia="宋体" w:cs="宋体"/>
          <w:color w:val="auto"/>
          <w:sz w:val="21"/>
          <w:szCs w:val="21"/>
          <w:lang w:eastAsia="zh-CN"/>
        </w:rPr>
        <w:t>；存在明显</w:t>
      </w:r>
      <w:r>
        <w:rPr>
          <w:rFonts w:hint="eastAsia" w:ascii="宋体" w:hAnsi="宋体" w:eastAsia="宋体" w:cs="宋体"/>
          <w:color w:val="auto"/>
          <w:sz w:val="21"/>
          <w:szCs w:val="21"/>
        </w:rPr>
        <w:t>多元性；不同文明之间互相交流、互相影响。</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分</w:t>
      </w:r>
      <w:r>
        <w:rPr>
          <w:rFonts w:hint="eastAsia" w:ascii="宋体" w:hAnsi="宋体" w:eastAsia="宋体" w:cs="宋体"/>
          <w:color w:val="auto"/>
          <w:sz w:val="21"/>
          <w:szCs w:val="21"/>
          <w:lang w:val="en-US" w:eastAsia="zh-CN"/>
        </w:rPr>
        <w:t>)</w:t>
      </w:r>
    </w:p>
    <w:p>
      <w:pPr>
        <w:pStyle w:val="7"/>
        <w:keepNext w:val="0"/>
        <w:keepLines w:val="0"/>
        <w:pageBreakBefore w:val="0"/>
        <w:widowControl w:val="0"/>
        <w:kinsoku/>
        <w:wordWrap/>
        <w:overflowPunct/>
        <w:topLinePunct w:val="0"/>
        <w:autoSpaceDE w:val="0"/>
        <w:autoSpaceDN w:val="0"/>
        <w:bidi w:val="0"/>
        <w:adjustRightInd/>
        <w:snapToGrid/>
        <w:spacing w:line="288" w:lineRule="auto"/>
        <w:ind w:left="0" w:leftChars="0" w:firstLine="0" w:firstLineChars="0"/>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(2)特点：欧洲逐步称霸全球，成为世界的中心</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(2分)</w:t>
      </w:r>
    </w:p>
    <w:p>
      <w:pPr>
        <w:pStyle w:val="7"/>
        <w:keepNext w:val="0"/>
        <w:keepLines w:val="0"/>
        <w:pageBreakBefore w:val="0"/>
        <w:widowControl w:val="0"/>
        <w:kinsoku/>
        <w:wordWrap/>
        <w:overflowPunct/>
        <w:topLinePunct w:val="0"/>
        <w:autoSpaceDE w:val="0"/>
        <w:autoSpaceDN w:val="0"/>
        <w:bidi w:val="0"/>
        <w:adjustRightInd/>
        <w:snapToGrid/>
        <w:spacing w:line="288" w:lineRule="auto"/>
        <w:ind w:left="315" w:leftChars="15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演变：第一次世界大战后，开始改变以欧洲为中心的国际格局。(2分)</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lang w:val="en-US" w:eastAsia="zh-CN"/>
        </w:rPr>
        <w:t>第二次世界大战后，国际格局从以欧洲为中心向美苏对峙的两极格局转变。</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分）</w:t>
      </w:r>
    </w:p>
    <w:p>
      <w:pPr>
        <w:pStyle w:val="7"/>
        <w:keepNext w:val="0"/>
        <w:keepLines w:val="0"/>
        <w:pageBreakBefore w:val="0"/>
        <w:widowControl w:val="0"/>
        <w:kinsoku/>
        <w:wordWrap/>
        <w:overflowPunct/>
        <w:topLinePunct w:val="0"/>
        <w:autoSpaceDE w:val="0"/>
        <w:autoSpaceDN w:val="0"/>
        <w:bidi w:val="0"/>
        <w:adjustRightInd/>
        <w:snapToGrid/>
        <w:spacing w:line="288" w:lineRule="auto"/>
        <w:ind w:left="315" w:hanging="315" w:hangingChars="15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(3)挑战：世界经济增长的动力不足，发达经济体需求萎缩、经济复苏乏力对新兴市场和发展中国家影响巨大；南北差距和贫富分化日益严重。(</w:t>
      </w:r>
      <w:r>
        <w:rPr>
          <w:rFonts w:hint="eastAsia" w:ascii="宋体" w:hAnsi="宋体" w:eastAsia="宋体" w:cs="宋体"/>
          <w:color w:val="auto"/>
        </w:rPr>
        <w:t>任答一点给</w:t>
      </w:r>
      <w:r>
        <w:rPr>
          <w:rFonts w:hint="eastAsia" w:ascii="宋体" w:hAnsi="宋体" w:eastAsia="宋体" w:cs="宋体"/>
          <w:color w:val="auto"/>
          <w:lang w:val="en-US" w:eastAsia="zh-CN"/>
        </w:rPr>
        <w:t>2</w:t>
      </w:r>
      <w:r>
        <w:rPr>
          <w:rFonts w:hint="eastAsia" w:ascii="宋体" w:hAnsi="宋体" w:eastAsia="宋体" w:cs="宋体"/>
          <w:color w:val="auto"/>
        </w:rPr>
        <w:t>分，共</w:t>
      </w:r>
      <w:r>
        <w:rPr>
          <w:rFonts w:hint="eastAsia" w:ascii="宋体" w:hAnsi="宋体" w:eastAsia="宋体" w:cs="宋体"/>
          <w:color w:val="auto"/>
          <w:lang w:val="en-US" w:eastAsia="zh-CN"/>
        </w:rPr>
        <w:t>3</w:t>
      </w:r>
      <w:r>
        <w:rPr>
          <w:rFonts w:hint="eastAsia" w:ascii="宋体" w:hAnsi="宋体" w:eastAsia="宋体" w:cs="宋体"/>
          <w:color w:val="auto"/>
        </w:rPr>
        <w:t>分</w:t>
      </w:r>
      <w:r>
        <w:rPr>
          <w:rFonts w:hint="eastAsia" w:ascii="宋体" w:hAnsi="宋体" w:eastAsia="宋体" w:cs="宋体"/>
          <w:color w:val="auto"/>
          <w:lang w:val="en-US" w:eastAsia="zh-CN"/>
        </w:rPr>
        <w:t>)</w:t>
      </w:r>
    </w:p>
    <w:p>
      <w:pPr>
        <w:pStyle w:val="7"/>
        <w:keepNext w:val="0"/>
        <w:keepLines w:val="0"/>
        <w:pageBreakBefore w:val="0"/>
        <w:widowControl w:val="0"/>
        <w:kinsoku/>
        <w:wordWrap/>
        <w:overflowPunct/>
        <w:topLinePunct w:val="0"/>
        <w:autoSpaceDE w:val="0"/>
        <w:autoSpaceDN w:val="0"/>
        <w:bidi w:val="0"/>
        <w:adjustRightInd/>
        <w:snapToGrid/>
        <w:spacing w:line="288" w:lineRule="auto"/>
        <w:ind w:left="315" w:leftChars="150" w:firstLine="0" w:firstLineChars="0"/>
        <w:textAlignment w:val="auto"/>
        <w:rPr>
          <w:rFonts w:hint="eastAsia" w:ascii="宋体" w:hAnsi="宋体" w:eastAsia="宋体" w:cs="宋体"/>
          <w:b/>
          <w:bCs/>
          <w:color w:val="auto"/>
          <w:szCs w:val="21"/>
          <w:lang w:eastAsia="zh-CN"/>
        </w:rPr>
        <w:sectPr>
          <w:headerReference r:id="rId5" w:type="default"/>
          <w:footerReference r:id="rId6" w:type="default"/>
          <w:pgSz w:w="11906" w:h="16838"/>
          <w:pgMar w:top="1440" w:right="1800" w:bottom="1440" w:left="1800" w:header="851" w:footer="992" w:gutter="0"/>
          <w:cols w:space="425" w:num="1"/>
          <w:docGrid w:type="lines" w:linePitch="312" w:charSpace="0"/>
        </w:sectPr>
      </w:pPr>
      <w:r>
        <w:rPr>
          <w:rFonts w:hint="eastAsia" w:ascii="宋体" w:hAnsi="宋体" w:eastAsia="宋体" w:cs="宋体"/>
          <w:color w:val="auto"/>
          <w:sz w:val="21"/>
          <w:szCs w:val="21"/>
          <w:lang w:eastAsia="zh-CN"/>
        </w:rPr>
        <w:t>理解：</w:t>
      </w:r>
      <w:r>
        <w:rPr>
          <w:rFonts w:hint="eastAsia" w:ascii="宋体" w:hAnsi="宋体" w:eastAsia="宋体" w:cs="宋体"/>
          <w:color w:val="auto"/>
          <w:sz w:val="21"/>
          <w:szCs w:val="21"/>
        </w:rPr>
        <w:t>“一带一路”合作倡议</w:t>
      </w:r>
      <w:r>
        <w:rPr>
          <w:rFonts w:hint="eastAsia" w:ascii="宋体" w:hAnsi="宋体" w:eastAsia="宋体" w:cs="宋体"/>
          <w:color w:val="auto"/>
          <w:sz w:val="21"/>
          <w:szCs w:val="21"/>
          <w:lang w:eastAsia="zh-CN"/>
        </w:rPr>
        <w:t>一方面是</w:t>
      </w:r>
      <w:r>
        <w:rPr>
          <w:rFonts w:hint="eastAsia" w:ascii="宋体" w:hAnsi="宋体" w:eastAsia="宋体" w:cs="宋体"/>
          <w:color w:val="auto"/>
          <w:sz w:val="21"/>
          <w:szCs w:val="21"/>
        </w:rPr>
        <w:t>中国根据古丝绸之路留下的宝贵经验提出的；</w:t>
      </w:r>
      <w:r>
        <w:rPr>
          <w:rFonts w:hint="eastAsia" w:ascii="宋体" w:hAnsi="宋体" w:eastAsia="宋体" w:cs="宋体"/>
          <w:color w:val="auto"/>
          <w:sz w:val="21"/>
          <w:szCs w:val="21"/>
          <w:lang w:eastAsia="zh-CN"/>
        </w:rPr>
        <w:t>另一方面</w:t>
      </w:r>
      <w:r>
        <w:rPr>
          <w:rFonts w:hint="eastAsia" w:ascii="宋体" w:hAnsi="宋体" w:eastAsia="宋体" w:cs="宋体"/>
          <w:color w:val="auto"/>
          <w:sz w:val="21"/>
          <w:szCs w:val="21"/>
        </w:rPr>
        <w:t>着眼于各国人民追求和平与发展的共同梦想。</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分</w:t>
      </w:r>
      <w:r>
        <w:rPr>
          <w:rFonts w:hint="eastAsia" w:ascii="宋体" w:hAnsi="宋体" w:eastAsia="宋体" w:cs="宋体"/>
          <w:color w:val="auto"/>
          <w:sz w:val="21"/>
          <w:szCs w:val="21"/>
          <w:lang w:val="en-US" w:eastAsia="zh-CN"/>
        </w:rPr>
        <w:t>)</w:t>
      </w:r>
    </w:p>
    <w:p>
      <w:bookmarkStart w:id="0" w:name="_GoBack"/>
      <w:bookmarkEnd w:id="0"/>
    </w:p>
    <w:sectPr>
      <w:pgSz w:w="11906" w:h="16838"/>
      <w:pgMar w:top="1440" w:right="1800" w:bottom="1440" w:left="1800" w:header="708" w:footer="708" w:gutter="0"/>
      <w:cols w:space="708"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spacing w:after="0" w:line="240" w:lineRule="auto"/>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spacing w:after="0" w:line="240" w:lineRule="auto"/>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JmNzI1MDBkNGEwMjFhZDVkYzIwM2ZlODJhZTNhYzYifQ=="/>
  </w:docVars>
  <w:rsids>
    <w:rsidRoot w:val="0307224F"/>
    <w:rsid w:val="004151FC"/>
    <w:rsid w:val="00B42C68"/>
    <w:rsid w:val="00C02FC6"/>
    <w:rsid w:val="0307224F"/>
    <w:rsid w:val="043F72FB"/>
    <w:rsid w:val="085F32FF"/>
    <w:rsid w:val="0A3D22CE"/>
    <w:rsid w:val="0C736023"/>
    <w:rsid w:val="1EFB50F2"/>
    <w:rsid w:val="2AEA7EB0"/>
    <w:rsid w:val="3D2116CD"/>
    <w:rsid w:val="4300513C"/>
    <w:rsid w:val="43F81FB5"/>
    <w:rsid w:val="50AB5239"/>
    <w:rsid w:val="52BF7207"/>
    <w:rsid w:val="53667D5D"/>
    <w:rsid w:val="677941CC"/>
    <w:rsid w:val="690E35FD"/>
    <w:rsid w:val="6BA65C31"/>
    <w:rsid w:val="6E972519"/>
    <w:rsid w:val="70A10870"/>
    <w:rsid w:val="7F452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spacing w:after="0" w:line="240" w:lineRule="auto"/>
      <w:jc w:val="left"/>
    </w:pPr>
    <w:rPr>
      <w:rFonts w:ascii="Times New Roman" w:hAnsi="Times New Roman" w:eastAsia="宋体" w:cs="Times New Roman"/>
      <w:kern w:val="0"/>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spacing w:after="0" w:line="240" w:lineRule="auto"/>
      <w:jc w:val="center"/>
    </w:pPr>
    <w:rPr>
      <w:rFonts w:ascii="Times New Roman" w:hAnsi="Times New Roman" w:eastAsia="宋体" w:cs="Times New Roman"/>
      <w:kern w:val="0"/>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试题-答案-普通1"/>
    <w:basedOn w:val="1"/>
    <w:qFormat/>
    <w:uiPriority w:val="0"/>
    <w:pPr>
      <w:spacing w:line="360" w:lineRule="auto"/>
      <w:jc w:val="left"/>
    </w:pPr>
  </w:style>
  <w:style w:type="character" w:customStyle="1" w:styleId="8">
    <w:name w:val="页眉 Char"/>
    <w:link w:val="3"/>
    <w:semiHidden/>
    <w:uiPriority w:val="99"/>
    <w:rPr>
      <w:sz w:val="18"/>
      <w:szCs w:val="18"/>
      <w:lang w:eastAsia="zh-CN"/>
    </w:rPr>
  </w:style>
  <w:style w:type="character" w:customStyle="1" w:styleId="9">
    <w:name w:val="页脚 Char"/>
    <w:link w:val="2"/>
    <w:semiHidden/>
    <w:uiPriority w:val="99"/>
    <w:rPr>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766</Words>
  <Characters>855</Characters>
  <Lines>0</Lines>
  <Paragraphs>0</Paragraphs>
  <TotalTime>17</TotalTime>
  <ScaleCrop>false</ScaleCrop>
  <LinksUpToDate>false</LinksUpToDate>
  <CharactersWithSpaces>888</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2022-05-28T13:24:00Z</dcterms:created>
  <dc:creator>Administrator</dc:creator>
  <cp:lastModifiedBy>Administrator</cp:lastModifiedBy>
  <dcterms:modified xsi:type="dcterms:W3CDTF">2022-06-22T14:30:11Z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E3B1EE1D4D054976B1101487FA577F8C</vt:lpwstr>
  </property>
</Properties>
</file>