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ascii="Times New Roman" w:hAnsi="Times New Roman" w:cs="Times New Roman"/>
          <w:b/>
          <w:sz w:val="36"/>
          <w:szCs w:val="36"/>
        </w:rPr>
      </w:pPr>
      <w:r>
        <w:rPr>
          <w:rFonts w:hint="default" w:ascii="Times New Roman" w:hAnsi="Times New Roman" w:cs="Times New Roman"/>
          <w:b/>
          <w:sz w:val="36"/>
          <w:szCs w:val="36"/>
        </w:rPr>
        <w:drawing>
          <wp:anchor distT="0" distB="0" distL="114300" distR="114300" simplePos="0" relativeHeight="251659264" behindDoc="0" locked="0" layoutInCell="1" allowOverlap="1">
            <wp:simplePos x="0" y="0"/>
            <wp:positionH relativeFrom="page">
              <wp:posOffset>11252200</wp:posOffset>
            </wp:positionH>
            <wp:positionV relativeFrom="topMargin">
              <wp:posOffset>12255500</wp:posOffset>
            </wp:positionV>
            <wp:extent cx="330200" cy="317500"/>
            <wp:effectExtent l="0" t="0" r="12700" b="6350"/>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6"/>
                    <a:stretch>
                      <a:fillRect/>
                    </a:stretch>
                  </pic:blipFill>
                  <pic:spPr>
                    <a:xfrm>
                      <a:off x="0" y="0"/>
                      <a:ext cx="330200" cy="317500"/>
                    </a:xfrm>
                    <a:prstGeom prst="rect">
                      <a:avLst/>
                    </a:prstGeom>
                  </pic:spPr>
                </pic:pic>
              </a:graphicData>
            </a:graphic>
          </wp:anchor>
        </w:drawing>
      </w:r>
      <w:r>
        <w:rPr>
          <w:rFonts w:hint="default" w:ascii="Times New Roman" w:hAnsi="Times New Roman" w:cs="Times New Roman"/>
          <w:b/>
          <w:sz w:val="36"/>
          <w:szCs w:val="36"/>
        </w:rPr>
        <w:t>第五单元</w:t>
      </w:r>
      <w:r>
        <w:rPr>
          <w:rFonts w:hint="default" w:ascii="Times New Roman" w:hAnsi="Times New Roman" w:cs="Times New Roman"/>
          <w:b/>
          <w:sz w:val="36"/>
          <w:szCs w:val="36"/>
          <w:lang w:val="en-US" w:eastAsia="zh-CN"/>
        </w:rPr>
        <w:t xml:space="preserve"> </w:t>
      </w:r>
      <w:r>
        <w:rPr>
          <w:rFonts w:hint="default" w:ascii="Times New Roman" w:hAnsi="Times New Roman" w:cs="Times New Roman"/>
          <w:b/>
          <w:sz w:val="36"/>
          <w:szCs w:val="36"/>
        </w:rPr>
        <w:t>晚清时期的内忧外患与救亡图存</w:t>
      </w:r>
    </w:p>
    <w:p>
      <w:pPr>
        <w:spacing w:line="360" w:lineRule="auto"/>
        <w:jc w:val="center"/>
        <w:rPr>
          <w:rFonts w:hint="eastAsia" w:ascii="楷体" w:hAnsi="楷体" w:eastAsia="楷体" w:cs="楷体"/>
          <w:b/>
          <w:sz w:val="36"/>
          <w:szCs w:val="36"/>
          <w:lang w:val="en-US" w:eastAsia="zh-CN"/>
        </w:rPr>
      </w:pPr>
      <w:r>
        <w:rPr>
          <w:rFonts w:hint="eastAsia" w:ascii="楷体" w:hAnsi="楷体" w:eastAsia="楷体" w:cs="楷体"/>
          <w:b/>
          <w:sz w:val="36"/>
          <w:szCs w:val="36"/>
          <w:lang w:val="en-US" w:eastAsia="zh-CN"/>
        </w:rPr>
        <w:t>单元</w:t>
      </w:r>
      <w:bookmarkStart w:id="0" w:name="_GoBack"/>
      <w:bookmarkEnd w:id="0"/>
      <w:r>
        <w:rPr>
          <w:rFonts w:hint="eastAsia" w:ascii="楷体" w:hAnsi="楷体" w:eastAsia="楷体" w:cs="楷体"/>
          <w:b/>
          <w:sz w:val="36"/>
          <w:szCs w:val="36"/>
          <w:lang w:val="en-US" w:eastAsia="zh-CN"/>
        </w:rPr>
        <w:t>作业题</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rPr>
        <w:t>1、</w:t>
      </w:r>
      <w:r>
        <w:rPr>
          <w:rFonts w:hint="default" w:ascii="Times New Roman" w:hAnsi="Times New Roman" w:cs="Times New Roman"/>
          <w:color w:val="000000"/>
          <w:sz w:val="22"/>
          <w:szCs w:val="21"/>
        </w:rPr>
        <w:t>中国近代思想主要经历了“师夷长技以制夷”、“中体西用”、“维新变法”、“民主共和”“民主与科学”及“马克思主义”的演进过程，这些思想反映的共同主题是</w:t>
      </w:r>
      <w:r>
        <w:rPr>
          <w:rFonts w:hint="default" w:ascii="Times New Roman" w:hAnsi="Times New Roman" w:cs="Times New Roman"/>
          <w:color w:val="000000"/>
          <w:sz w:val="22"/>
          <w:szCs w:val="21"/>
        </w:rPr>
        <w:t>（</w:t>
      </w:r>
      <w:r>
        <w:rPr>
          <w:rFonts w:hint="default" w:ascii="Times New Roman" w:hAnsi="Times New Roman" w:cs="Times New Roman"/>
          <w:color w:val="000000"/>
          <w:sz w:val="22"/>
          <w:szCs w:val="21"/>
        </w:rPr>
        <w:t xml:space="preserve">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A</w:t>
      </w:r>
      <w:r>
        <w:rPr>
          <w:rFonts w:hint="eastAsia" w:cs="Times New Roman"/>
          <w:color w:val="000000"/>
          <w:sz w:val="22"/>
          <w:szCs w:val="21"/>
          <w:lang w:eastAsia="zh-CN"/>
        </w:rPr>
        <w:t>．</w:t>
      </w:r>
      <w:r>
        <w:rPr>
          <w:rFonts w:hint="default" w:ascii="Times New Roman" w:hAnsi="Times New Roman" w:cs="Times New Roman"/>
          <w:color w:val="000000"/>
          <w:sz w:val="22"/>
          <w:szCs w:val="21"/>
        </w:rPr>
        <w:t xml:space="preserve">政治的民主化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B</w:t>
      </w:r>
      <w:r>
        <w:rPr>
          <w:rFonts w:hint="eastAsia" w:cs="Times New Roman"/>
          <w:color w:val="000000"/>
          <w:sz w:val="22"/>
          <w:szCs w:val="21"/>
          <w:lang w:eastAsia="zh-CN"/>
        </w:rPr>
        <w:t>．</w:t>
      </w:r>
      <w:r>
        <w:rPr>
          <w:rFonts w:hint="default" w:ascii="Times New Roman" w:hAnsi="Times New Roman" w:cs="Times New Roman"/>
          <w:color w:val="000000"/>
          <w:sz w:val="22"/>
          <w:szCs w:val="21"/>
        </w:rPr>
        <w:t>思想的自由化</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C</w:t>
      </w:r>
      <w:r>
        <w:rPr>
          <w:rFonts w:hint="eastAsia" w:cs="Times New Roman"/>
          <w:color w:val="000000"/>
          <w:sz w:val="22"/>
          <w:szCs w:val="21"/>
          <w:lang w:eastAsia="zh-CN"/>
        </w:rPr>
        <w:t>．</w:t>
      </w:r>
      <w:r>
        <w:rPr>
          <w:rFonts w:hint="default" w:ascii="Times New Roman" w:hAnsi="Times New Roman" w:cs="Times New Roman"/>
          <w:color w:val="000000"/>
          <w:sz w:val="22"/>
          <w:szCs w:val="21"/>
        </w:rPr>
        <w:t xml:space="preserve">经济的工业化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D</w:t>
      </w:r>
      <w:r>
        <w:rPr>
          <w:rFonts w:hint="eastAsia" w:cs="Times New Roman"/>
          <w:color w:val="000000"/>
          <w:sz w:val="22"/>
          <w:szCs w:val="21"/>
          <w:lang w:eastAsia="zh-CN"/>
        </w:rPr>
        <w:t>．</w:t>
      </w:r>
      <w:r>
        <w:rPr>
          <w:rFonts w:hint="default" w:ascii="Times New Roman" w:hAnsi="Times New Roman" w:cs="Times New Roman"/>
          <w:color w:val="000000"/>
          <w:sz w:val="22"/>
          <w:szCs w:val="21"/>
        </w:rPr>
        <w:t>救亡图存</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rPr>
        <w:t>2、</w:t>
      </w:r>
      <w:r>
        <w:rPr>
          <w:rFonts w:hint="default" w:ascii="Times New Roman" w:hAnsi="Times New Roman" w:cs="Times New Roman"/>
          <w:color w:val="000000"/>
          <w:sz w:val="22"/>
          <w:szCs w:val="21"/>
        </w:rPr>
        <w:t>第二次鸦片战争结束后，列强主动表示愿意协助清政府剿灭太平天国。当时新增的通商口岸也包括九江、汉口、南京、镇江等地，太平天国的主要活动区域包括九江、天京、苏州、杭州等地。据材料分析，列强“助剿”的主要目的是</w:t>
      </w:r>
      <w:r>
        <w:rPr>
          <w:rFonts w:hint="default" w:ascii="Times New Roman" w:hAnsi="Times New Roman" w:cs="Times New Roman"/>
          <w:color w:val="000000"/>
          <w:sz w:val="22"/>
          <w:szCs w:val="21"/>
        </w:rPr>
        <w:t>（</w:t>
      </w:r>
      <w:r>
        <w:rPr>
          <w:rFonts w:hint="default" w:ascii="Times New Roman" w:hAnsi="Times New Roman" w:cs="Times New Roman"/>
          <w:color w:val="000000"/>
          <w:sz w:val="22"/>
          <w:szCs w:val="21"/>
        </w:rPr>
        <w:t xml:space="preserve">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A</w:t>
      </w:r>
      <w:r>
        <w:rPr>
          <w:rFonts w:hint="eastAsia" w:cs="Times New Roman"/>
          <w:color w:val="000000"/>
          <w:sz w:val="22"/>
          <w:szCs w:val="21"/>
          <w:lang w:eastAsia="zh-CN"/>
        </w:rPr>
        <w:t>．</w:t>
      </w:r>
      <w:r>
        <w:rPr>
          <w:rFonts w:hint="default" w:ascii="Times New Roman" w:hAnsi="Times New Roman" w:cs="Times New Roman"/>
          <w:color w:val="000000"/>
          <w:sz w:val="22"/>
          <w:szCs w:val="21"/>
        </w:rPr>
        <w:t xml:space="preserve">划定长江流域为其势力范围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B</w:t>
      </w:r>
      <w:r>
        <w:rPr>
          <w:rFonts w:hint="eastAsia" w:cs="Times New Roman"/>
          <w:color w:val="000000"/>
          <w:sz w:val="22"/>
          <w:szCs w:val="21"/>
          <w:lang w:eastAsia="zh-CN"/>
        </w:rPr>
        <w:t>．</w:t>
      </w:r>
      <w:r>
        <w:rPr>
          <w:rFonts w:hint="default" w:ascii="Times New Roman" w:hAnsi="Times New Roman" w:cs="Times New Roman"/>
          <w:color w:val="000000"/>
          <w:sz w:val="22"/>
          <w:szCs w:val="21"/>
        </w:rPr>
        <w:t>保证列强在长江流域投资设厂权利</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C</w:t>
      </w:r>
      <w:r>
        <w:rPr>
          <w:rFonts w:hint="eastAsia" w:cs="Times New Roman"/>
          <w:color w:val="000000"/>
          <w:sz w:val="22"/>
          <w:szCs w:val="21"/>
          <w:lang w:eastAsia="zh-CN"/>
        </w:rPr>
        <w:t>．</w:t>
      </w:r>
      <w:r>
        <w:rPr>
          <w:rFonts w:hint="default" w:ascii="Times New Roman" w:hAnsi="Times New Roman" w:cs="Times New Roman"/>
          <w:color w:val="000000"/>
          <w:sz w:val="22"/>
          <w:szCs w:val="21"/>
        </w:rPr>
        <w:t xml:space="preserve">攫取苏州和杭州等通商口岸特权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D</w:t>
      </w:r>
      <w:r>
        <w:rPr>
          <w:rFonts w:hint="eastAsia" w:cs="Times New Roman"/>
          <w:color w:val="000000"/>
          <w:sz w:val="22"/>
          <w:szCs w:val="21"/>
          <w:lang w:eastAsia="zh-CN"/>
        </w:rPr>
        <w:t>．</w:t>
      </w:r>
      <w:r>
        <w:rPr>
          <w:rFonts w:hint="default" w:ascii="Times New Roman" w:hAnsi="Times New Roman" w:cs="Times New Roman"/>
          <w:color w:val="000000"/>
          <w:sz w:val="22"/>
          <w:szCs w:val="21"/>
        </w:rPr>
        <w:t>确保能在议定通商口岸倾销商品</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3、1843年3月，英国人把第一批从中国勒索到的赔款运到了伦敦。有学者指出：“惯于吹嘘自己道德高尚的约翰牛，却宁愿用海盗式的借口经常向中国勒索军事赔款，来弥补自己的贸易逆差。”该论断（</w:t>
      </w:r>
      <w:r>
        <w:rPr>
          <w:rFonts w:hint="default" w:ascii="Times New Roman" w:hAnsi="Times New Roman" w:cs="Times New Roman"/>
          <w:color w:val="000000"/>
          <w:sz w:val="22"/>
        </w:rPr>
        <w:t xml:space="preserve">    </w:t>
      </w:r>
      <w:r>
        <w:rPr>
          <w:rFonts w:hint="default" w:ascii="Times New Roman" w:hAnsi="Times New Roman" w:cs="Times New Roman"/>
          <w:color w:val="000000"/>
          <w:sz w:val="22"/>
        </w:rPr>
        <w:t>）</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A．分析了战争发生的根本原因</w:t>
      </w:r>
      <w:r>
        <w:rPr>
          <w:rFonts w:hint="default" w:ascii="Times New Roman" w:hAnsi="Times New Roman" w:cs="Times New Roman"/>
          <w:color w:val="000000"/>
          <w:sz w:val="22"/>
        </w:rPr>
        <w:tab/>
      </w:r>
      <w:r>
        <w:rPr>
          <w:rFonts w:hint="eastAsia" w:cs="Times New Roman"/>
          <w:color w:val="000000"/>
          <w:sz w:val="22"/>
          <w:lang w:val="en-US" w:eastAsia="zh-CN"/>
        </w:rPr>
        <w:t xml:space="preserve">         </w:t>
      </w:r>
      <w:r>
        <w:rPr>
          <w:rFonts w:hint="default" w:ascii="Times New Roman" w:hAnsi="Times New Roman" w:cs="Times New Roman"/>
          <w:color w:val="000000"/>
          <w:sz w:val="22"/>
        </w:rPr>
        <w:t>B．揭示了鸦片战争的非正义性</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C．认识到战争本质是贸易纠纷</w:t>
      </w:r>
      <w:r>
        <w:rPr>
          <w:rFonts w:hint="default" w:ascii="Times New Roman" w:hAnsi="Times New Roman" w:cs="Times New Roman"/>
          <w:color w:val="000000"/>
          <w:sz w:val="22"/>
        </w:rPr>
        <w:tab/>
      </w:r>
      <w:r>
        <w:rPr>
          <w:rFonts w:hint="eastAsia" w:cs="Times New Roman"/>
          <w:color w:val="000000"/>
          <w:sz w:val="22"/>
          <w:lang w:val="en-US" w:eastAsia="zh-CN"/>
        </w:rPr>
        <w:t xml:space="preserve">         </w:t>
      </w:r>
      <w:r>
        <w:rPr>
          <w:rFonts w:hint="default" w:ascii="Times New Roman" w:hAnsi="Times New Roman" w:cs="Times New Roman"/>
          <w:color w:val="000000"/>
          <w:sz w:val="22"/>
        </w:rPr>
        <w:t>D．反映了中英社会性质的差异</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rPr>
        <w:t>4、</w:t>
      </w:r>
      <w:r>
        <w:rPr>
          <w:rFonts w:hint="default" w:ascii="Times New Roman" w:hAnsi="Times New Roman" w:cs="Times New Roman"/>
          <w:color w:val="000000"/>
          <w:sz w:val="22"/>
          <w:szCs w:val="21"/>
        </w:rPr>
        <w:t xml:space="preserve">下表描述了清政府与列强签约中的部分条款的态度,这反映出清政府(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w:t>
      </w:r>
    </w:p>
    <w:tbl>
      <w:tblPr>
        <w:tblStyle w:val="5"/>
        <w:tblW w:w="8314"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95"/>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8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相关条约</w:t>
            </w:r>
          </w:p>
        </w:tc>
        <w:tc>
          <w:tcPr>
            <w:tcW w:w="641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清政府的态度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8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割香港岛给英国</w:t>
            </w:r>
          </w:p>
        </w:tc>
        <w:tc>
          <w:tcPr>
            <w:tcW w:w="641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荒岛、孤峙海中、贫困、有伤国体、暂行赏借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8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中英协定关税</w:t>
            </w:r>
          </w:p>
        </w:tc>
        <w:tc>
          <w:tcPr>
            <w:tcW w:w="641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每种货物应纳多少关税明白的载于条约,可省除争执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8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领事裁判权</w:t>
            </w:r>
          </w:p>
        </w:tc>
        <w:tc>
          <w:tcPr>
            <w:tcW w:w="641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免致小事酿成大案,不过是让夷人管夷人，最方便最省事的办法</w:t>
            </w:r>
          </w:p>
        </w:tc>
      </w:tr>
    </w:tbl>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A</w:t>
      </w:r>
      <w:r>
        <w:rPr>
          <w:rFonts w:hint="eastAsia" w:cs="Times New Roman"/>
          <w:color w:val="000000"/>
          <w:sz w:val="22"/>
          <w:szCs w:val="21"/>
          <w:lang w:eastAsia="zh-CN"/>
        </w:rPr>
        <w:t>．</w:t>
      </w:r>
      <w:r>
        <w:rPr>
          <w:rFonts w:hint="default" w:ascii="Times New Roman" w:hAnsi="Times New Roman" w:cs="Times New Roman"/>
          <w:color w:val="000000"/>
          <w:sz w:val="22"/>
          <w:szCs w:val="21"/>
        </w:rPr>
        <w:t>认识到列强侵华的本质</w:t>
      </w:r>
      <w:r>
        <w:rPr>
          <w:rFonts w:hint="default" w:ascii="Times New Roman" w:hAnsi="Times New Roman" w:cs="Times New Roman"/>
          <w:color w:val="000000"/>
          <w:sz w:val="22"/>
          <w:szCs w:val="21"/>
        </w:rPr>
        <w:tab/>
      </w:r>
      <w:r>
        <w:rPr>
          <w:rFonts w:hint="default" w:ascii="Times New Roman" w:hAnsi="Times New Roman" w:cs="Times New Roman"/>
          <w:color w:val="000000"/>
          <w:sz w:val="22"/>
          <w:szCs w:val="21"/>
        </w:rPr>
        <w:t xml:space="preserve">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B</w:t>
      </w:r>
      <w:r>
        <w:rPr>
          <w:rFonts w:hint="eastAsia" w:cs="Times New Roman"/>
          <w:color w:val="000000"/>
          <w:sz w:val="22"/>
          <w:szCs w:val="21"/>
          <w:lang w:eastAsia="zh-CN"/>
        </w:rPr>
        <w:t>．</w:t>
      </w:r>
      <w:r>
        <w:rPr>
          <w:rFonts w:hint="default" w:ascii="Times New Roman" w:hAnsi="Times New Roman" w:cs="Times New Roman"/>
          <w:color w:val="000000"/>
          <w:sz w:val="22"/>
          <w:szCs w:val="21"/>
        </w:rPr>
        <w:t>仍然推行闭关锁国政策</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C</w:t>
      </w:r>
      <w:r>
        <w:rPr>
          <w:rFonts w:hint="eastAsia" w:cs="Times New Roman"/>
          <w:color w:val="000000"/>
          <w:sz w:val="22"/>
          <w:szCs w:val="21"/>
          <w:lang w:eastAsia="zh-CN"/>
        </w:rPr>
        <w:t>．</w:t>
      </w:r>
      <w:r>
        <w:rPr>
          <w:rFonts w:hint="default" w:ascii="Times New Roman" w:hAnsi="Times New Roman" w:cs="Times New Roman"/>
          <w:color w:val="000000"/>
          <w:sz w:val="22"/>
          <w:szCs w:val="21"/>
        </w:rPr>
        <w:t>缺乏近代国家主权观念</w:t>
      </w:r>
      <w:r>
        <w:rPr>
          <w:rFonts w:hint="default" w:ascii="Times New Roman" w:hAnsi="Times New Roman" w:cs="Times New Roman"/>
          <w:color w:val="000000"/>
          <w:sz w:val="22"/>
          <w:szCs w:val="21"/>
        </w:rPr>
        <w:tab/>
      </w:r>
      <w:r>
        <w:rPr>
          <w:rFonts w:hint="default" w:ascii="Times New Roman" w:hAnsi="Times New Roman" w:cs="Times New Roman"/>
          <w:color w:val="000000"/>
          <w:sz w:val="22"/>
          <w:szCs w:val="21"/>
        </w:rPr>
        <w:t xml:space="preserve">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D</w:t>
      </w:r>
      <w:r>
        <w:rPr>
          <w:rFonts w:hint="eastAsia" w:cs="Times New Roman"/>
          <w:color w:val="000000"/>
          <w:sz w:val="22"/>
          <w:szCs w:val="21"/>
          <w:lang w:eastAsia="zh-CN"/>
        </w:rPr>
        <w:t>．</w:t>
      </w:r>
      <w:r>
        <w:rPr>
          <w:rFonts w:hint="default" w:ascii="Times New Roman" w:hAnsi="Times New Roman" w:cs="Times New Roman"/>
          <w:color w:val="000000"/>
          <w:sz w:val="22"/>
          <w:szCs w:val="21"/>
        </w:rPr>
        <w:t>展现大国外交的博大胸怀</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5、1854年，外资银行阿拉加银行先在上海设立分行，次年在广州设办事处。19世纪50年代中后期，外资银行纷纷考虑将上海作为中国境内首先设立分行的地点。外资银行在上海设立分行（</w:t>
      </w:r>
      <w:r>
        <w:rPr>
          <w:rFonts w:hint="default" w:ascii="Times New Roman" w:hAnsi="Times New Roman" w:cs="Times New Roman"/>
          <w:color w:val="000000"/>
          <w:sz w:val="22"/>
        </w:rPr>
        <w:t xml:space="preserve">    </w:t>
      </w:r>
      <w:r>
        <w:rPr>
          <w:rFonts w:hint="default" w:ascii="Times New Roman" w:hAnsi="Times New Roman" w:cs="Times New Roman"/>
          <w:color w:val="000000"/>
          <w:sz w:val="22"/>
        </w:rPr>
        <w:t>）</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A．制约了民族工业的快速发展</w:t>
      </w:r>
      <w:r>
        <w:rPr>
          <w:rFonts w:hint="default" w:ascii="Times New Roman" w:hAnsi="Times New Roman" w:cs="Times New Roman"/>
          <w:color w:val="000000"/>
          <w:sz w:val="22"/>
          <w:lang w:val="en-US" w:eastAsia="zh-CN"/>
        </w:rPr>
        <w:t xml:space="preserve">          </w:t>
      </w:r>
      <w:r>
        <w:rPr>
          <w:rFonts w:hint="eastAsia" w:cs="Times New Roman"/>
          <w:color w:val="000000"/>
          <w:sz w:val="22"/>
          <w:lang w:val="en-US" w:eastAsia="zh-CN"/>
        </w:rPr>
        <w:t xml:space="preserve">  </w:t>
      </w:r>
      <w:r>
        <w:rPr>
          <w:rFonts w:hint="default" w:ascii="Times New Roman" w:hAnsi="Times New Roman" w:cs="Times New Roman"/>
          <w:color w:val="000000"/>
          <w:sz w:val="22"/>
        </w:rPr>
        <w:t>B．说明晚清政府政策发生异化</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C．推动了中国贸易格局的变动</w:t>
      </w:r>
      <w:r>
        <w:rPr>
          <w:rFonts w:hint="default" w:ascii="Times New Roman" w:hAnsi="Times New Roman" w:cs="Times New Roman"/>
          <w:color w:val="000000"/>
          <w:sz w:val="22"/>
          <w:lang w:val="en-US" w:eastAsia="zh-CN"/>
        </w:rPr>
        <w:t xml:space="preserve">          </w:t>
      </w:r>
      <w:r>
        <w:rPr>
          <w:rFonts w:hint="eastAsia" w:cs="Times New Roman"/>
          <w:color w:val="000000"/>
          <w:sz w:val="22"/>
          <w:lang w:val="en-US" w:eastAsia="zh-CN"/>
        </w:rPr>
        <w:t xml:space="preserve">  </w:t>
      </w:r>
      <w:r>
        <w:rPr>
          <w:rFonts w:hint="default" w:ascii="Times New Roman" w:hAnsi="Times New Roman" w:cs="Times New Roman"/>
          <w:color w:val="000000"/>
          <w:sz w:val="22"/>
        </w:rPr>
        <w:t>D．源于近代民主革命遭到破坏</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rPr>
        <w:t>6、</w:t>
      </w:r>
      <w:r>
        <w:rPr>
          <w:rFonts w:hint="default" w:ascii="Times New Roman" w:hAnsi="Times New Roman" w:cs="Times New Roman"/>
          <w:color w:val="000000"/>
          <w:sz w:val="22"/>
          <w:szCs w:val="21"/>
        </w:rPr>
        <w:t>1860年前后，“江浙两省绅商士庶丛集沪城”，上海人口在短时间内急剧增加。据统计，1866年上海人口达到70万人，其中英美法租界人口就净增10万人以上。导致上述状况出现的主要原因是</w:t>
      </w:r>
      <w:r>
        <w:rPr>
          <w:rFonts w:hint="default" w:ascii="Times New Roman" w:hAnsi="Times New Roman" w:cs="Times New Roman"/>
          <w:color w:val="000000"/>
          <w:sz w:val="22"/>
          <w:szCs w:val="21"/>
        </w:rPr>
        <w:t>（</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 xml:space="preserve">  </w:t>
      </w:r>
      <w:r>
        <w:rPr>
          <w:rFonts w:hint="default" w:ascii="Times New Roman" w:hAnsi="Times New Roman" w:cs="Times New Roman"/>
          <w:color w:val="000000"/>
          <w:sz w:val="22"/>
          <w:szCs w:val="21"/>
        </w:rPr>
        <w:t>）</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A</w:t>
      </w:r>
      <w:r>
        <w:rPr>
          <w:rFonts w:hint="eastAsia" w:cs="Times New Roman"/>
          <w:color w:val="000000"/>
          <w:sz w:val="22"/>
          <w:szCs w:val="21"/>
          <w:lang w:eastAsia="zh-CN"/>
        </w:rPr>
        <w:t>．</w:t>
      </w:r>
      <w:r>
        <w:rPr>
          <w:rFonts w:hint="default" w:ascii="Times New Roman" w:hAnsi="Times New Roman" w:cs="Times New Roman"/>
          <w:color w:val="000000"/>
          <w:sz w:val="22"/>
          <w:szCs w:val="21"/>
        </w:rPr>
        <w:t>上海成为通商口岸</w:t>
      </w:r>
      <w:r>
        <w:rPr>
          <w:rFonts w:hint="default" w:ascii="Times New Roman" w:hAnsi="Times New Roman" w:cs="Times New Roman"/>
          <w:color w:val="000000"/>
          <w:sz w:val="22"/>
          <w:szCs w:val="21"/>
        </w:rPr>
        <w:tab/>
      </w:r>
      <w:r>
        <w:rPr>
          <w:rFonts w:hint="default" w:ascii="Times New Roman" w:hAnsi="Times New Roman" w:cs="Times New Roman"/>
          <w:color w:val="000000"/>
          <w:sz w:val="22"/>
          <w:szCs w:val="21"/>
        </w:rPr>
        <w:t xml:space="preserve">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B</w:t>
      </w:r>
      <w:r>
        <w:rPr>
          <w:rFonts w:hint="eastAsia" w:cs="Times New Roman"/>
          <w:color w:val="000000"/>
          <w:sz w:val="22"/>
          <w:szCs w:val="21"/>
          <w:lang w:eastAsia="zh-CN"/>
        </w:rPr>
        <w:t>．</w:t>
      </w:r>
      <w:r>
        <w:rPr>
          <w:rFonts w:hint="default" w:ascii="Times New Roman" w:hAnsi="Times New Roman" w:cs="Times New Roman"/>
          <w:color w:val="000000"/>
          <w:sz w:val="22"/>
          <w:szCs w:val="21"/>
        </w:rPr>
        <w:t>第二次鸦片战争爆发</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C</w:t>
      </w:r>
      <w:r>
        <w:rPr>
          <w:rFonts w:hint="eastAsia" w:cs="Times New Roman"/>
          <w:color w:val="000000"/>
          <w:sz w:val="22"/>
          <w:szCs w:val="21"/>
          <w:lang w:eastAsia="zh-CN"/>
        </w:rPr>
        <w:t>．</w:t>
      </w:r>
      <w:r>
        <w:rPr>
          <w:rFonts w:hint="default" w:ascii="Times New Roman" w:hAnsi="Times New Roman" w:cs="Times New Roman"/>
          <w:color w:val="000000"/>
          <w:sz w:val="22"/>
          <w:szCs w:val="21"/>
        </w:rPr>
        <w:t>民族工商业的兴起</w:t>
      </w:r>
      <w:r>
        <w:rPr>
          <w:rFonts w:hint="default" w:ascii="Times New Roman" w:hAnsi="Times New Roman" w:cs="Times New Roman"/>
          <w:color w:val="000000"/>
          <w:sz w:val="22"/>
          <w:szCs w:val="21"/>
        </w:rPr>
        <w:tab/>
      </w:r>
      <w:r>
        <w:rPr>
          <w:rFonts w:hint="default" w:ascii="Times New Roman" w:hAnsi="Times New Roman" w:cs="Times New Roman"/>
          <w:color w:val="000000"/>
          <w:sz w:val="22"/>
          <w:szCs w:val="21"/>
        </w:rPr>
        <w:t xml:space="preserve">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D</w:t>
      </w:r>
      <w:r>
        <w:rPr>
          <w:rFonts w:hint="eastAsia" w:cs="Times New Roman"/>
          <w:color w:val="000000"/>
          <w:sz w:val="22"/>
          <w:szCs w:val="21"/>
          <w:lang w:eastAsia="zh-CN"/>
        </w:rPr>
        <w:t>．</w:t>
      </w:r>
      <w:r>
        <w:rPr>
          <w:rFonts w:hint="default" w:ascii="Times New Roman" w:hAnsi="Times New Roman" w:cs="Times New Roman"/>
          <w:color w:val="000000"/>
          <w:sz w:val="22"/>
          <w:szCs w:val="21"/>
        </w:rPr>
        <w:t>太平天国运动的影响</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rPr>
        <w:t>7、</w:t>
      </w:r>
      <w:r>
        <w:rPr>
          <w:rFonts w:hint="default" w:ascii="Times New Roman" w:hAnsi="Times New Roman" w:cs="Times New Roman"/>
          <w:color w:val="000000"/>
          <w:sz w:val="22"/>
          <w:szCs w:val="21"/>
        </w:rPr>
        <w:t>除了“天父天子”的口号外，太平天国所宣传的思想内涵，与中国历史上传统民间宗教的思想并没有很大的差别。“平均主义”的部分，也只见于文字号召，并未付诸实施。材料表明</w:t>
      </w:r>
      <w:r>
        <w:rPr>
          <w:rFonts w:hint="default" w:ascii="Times New Roman" w:hAnsi="Times New Roman" w:cs="Times New Roman"/>
          <w:color w:val="000000"/>
          <w:sz w:val="22"/>
          <w:szCs w:val="21"/>
        </w:rPr>
        <w:t>（</w:t>
      </w:r>
      <w:r>
        <w:rPr>
          <w:rFonts w:hint="default" w:ascii="Times New Roman" w:hAnsi="Times New Roman" w:cs="Times New Roman"/>
          <w:color w:val="000000"/>
          <w:sz w:val="22"/>
          <w:szCs w:val="21"/>
        </w:rPr>
        <w:t xml:space="preserve">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w:t>
      </w:r>
      <w:r>
        <w:rPr>
          <w:rFonts w:hint="default" w:ascii="Times New Roman" w:hAnsi="Times New Roman" w:cs="Times New Roman"/>
          <w:color w:val="000000"/>
          <w:sz w:val="22"/>
          <w:szCs w:val="21"/>
        </w:rPr>
        <w:t xml:space="preserve"> </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A</w:t>
      </w:r>
      <w:r>
        <w:rPr>
          <w:rFonts w:hint="eastAsia" w:cs="Times New Roman"/>
          <w:color w:val="000000"/>
          <w:sz w:val="22"/>
          <w:szCs w:val="21"/>
          <w:lang w:eastAsia="zh-CN"/>
        </w:rPr>
        <w:t>．</w:t>
      </w:r>
      <w:r>
        <w:rPr>
          <w:rFonts w:hint="default" w:ascii="Times New Roman" w:hAnsi="Times New Roman" w:cs="Times New Roman"/>
          <w:color w:val="000000"/>
          <w:sz w:val="22"/>
          <w:szCs w:val="21"/>
        </w:rPr>
        <w:t xml:space="preserve">洪秀全融合了西方宗教和中国本土宗教 </w:t>
      </w:r>
      <w:r>
        <w:rPr>
          <w:rFonts w:hint="default" w:ascii="Times New Roman" w:hAnsi="Times New Roman" w:cs="Times New Roman"/>
          <w:color w:val="000000"/>
          <w:sz w:val="22"/>
          <w:szCs w:val="21"/>
          <w:lang w:val="en-US" w:eastAsia="zh-CN"/>
        </w:rPr>
        <w:t xml:space="preserve"> </w:t>
      </w:r>
      <w:r>
        <w:rPr>
          <w:rFonts w:hint="default" w:ascii="Times New Roman" w:hAnsi="Times New Roman" w:cs="Times New Roman"/>
          <w:color w:val="000000"/>
          <w:sz w:val="22"/>
          <w:szCs w:val="21"/>
        </w:rPr>
        <w:t>B</w:t>
      </w:r>
      <w:r>
        <w:rPr>
          <w:rFonts w:hint="eastAsia" w:cs="Times New Roman"/>
          <w:color w:val="000000"/>
          <w:sz w:val="22"/>
          <w:szCs w:val="21"/>
          <w:lang w:eastAsia="zh-CN"/>
        </w:rPr>
        <w:t>．</w:t>
      </w:r>
      <w:r>
        <w:rPr>
          <w:rFonts w:hint="default" w:ascii="Times New Roman" w:hAnsi="Times New Roman" w:cs="Times New Roman"/>
          <w:color w:val="000000"/>
          <w:sz w:val="22"/>
          <w:szCs w:val="21"/>
        </w:rPr>
        <w:t>基督教的平均主义在中国缺乏实施条件</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C</w:t>
      </w:r>
      <w:r>
        <w:rPr>
          <w:rFonts w:hint="eastAsia" w:cs="Times New Roman"/>
          <w:color w:val="000000"/>
          <w:sz w:val="22"/>
          <w:szCs w:val="21"/>
          <w:lang w:eastAsia="zh-CN"/>
        </w:rPr>
        <w:t>．</w:t>
      </w:r>
      <w:r>
        <w:rPr>
          <w:rFonts w:hint="default" w:ascii="Times New Roman" w:hAnsi="Times New Roman" w:cs="Times New Roman"/>
          <w:color w:val="000000"/>
          <w:sz w:val="22"/>
          <w:szCs w:val="21"/>
        </w:rPr>
        <w:t xml:space="preserve">太平天国革命实践与革命理想出现背离 </w:t>
      </w:r>
      <w:r>
        <w:rPr>
          <w:rFonts w:hint="default" w:ascii="Times New Roman" w:hAnsi="Times New Roman" w:cs="Times New Roman"/>
          <w:color w:val="000000"/>
          <w:sz w:val="22"/>
          <w:szCs w:val="21"/>
          <w:lang w:val="en-US" w:eastAsia="zh-CN"/>
        </w:rPr>
        <w:t xml:space="preserve"> </w:t>
      </w:r>
      <w:r>
        <w:rPr>
          <w:rFonts w:hint="default" w:ascii="Times New Roman" w:hAnsi="Times New Roman" w:cs="Times New Roman"/>
          <w:color w:val="000000"/>
          <w:sz w:val="22"/>
          <w:szCs w:val="21"/>
        </w:rPr>
        <w:t>D</w:t>
      </w:r>
      <w:r>
        <w:rPr>
          <w:rFonts w:hint="eastAsia" w:cs="Times New Roman"/>
          <w:color w:val="000000"/>
          <w:sz w:val="22"/>
          <w:szCs w:val="21"/>
          <w:lang w:eastAsia="zh-CN"/>
        </w:rPr>
        <w:t>．</w:t>
      </w:r>
      <w:r>
        <w:rPr>
          <w:rFonts w:hint="default" w:ascii="Times New Roman" w:hAnsi="Times New Roman" w:cs="Times New Roman"/>
          <w:color w:val="000000"/>
          <w:sz w:val="22"/>
          <w:szCs w:val="21"/>
        </w:rPr>
        <w:t>太平天国的思想很难发动群众进行斗争</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8、1920年，“国货大王”"方液仙看到了国货的未来、决定扩大生产。在上海创建中化第一厂，生产牙膏、牙粉、香膏、香蜜、香粉、香油、香水和漱口水等五十多种户产品。产品一上市便受到国人的欢迎。据此可知，方液仙的成功主要得益于当时（</w:t>
      </w:r>
      <w:r>
        <w:rPr>
          <w:rFonts w:hint="default" w:ascii="Times New Roman" w:hAnsi="Times New Roman" w:cs="Times New Roman"/>
          <w:color w:val="000000"/>
          <w:sz w:val="22"/>
        </w:rPr>
        <w:t xml:space="preserve">    </w:t>
      </w:r>
      <w:r>
        <w:rPr>
          <w:rFonts w:hint="default" w:ascii="Times New Roman" w:hAnsi="Times New Roman" w:cs="Times New Roman"/>
          <w:color w:val="000000"/>
          <w:sz w:val="22"/>
        </w:rPr>
        <w:t>）</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A．列强无暇及侵略中国</w:t>
      </w:r>
      <w:r>
        <w:rPr>
          <w:rFonts w:hint="default" w:ascii="Times New Roman" w:hAnsi="Times New Roman" w:cs="Times New Roman"/>
          <w:color w:val="000000"/>
          <w:sz w:val="22"/>
        </w:rPr>
        <w:tab/>
      </w:r>
      <w:r>
        <w:rPr>
          <w:rFonts w:hint="default" w:ascii="Times New Roman" w:hAnsi="Times New Roman" w:cs="Times New Roman"/>
          <w:color w:val="000000"/>
          <w:sz w:val="22"/>
          <w:lang w:val="en-US" w:eastAsia="zh-CN"/>
        </w:rPr>
        <w:t xml:space="preserve">                 </w:t>
      </w:r>
      <w:r>
        <w:rPr>
          <w:rFonts w:hint="default" w:ascii="Times New Roman" w:hAnsi="Times New Roman" w:cs="Times New Roman"/>
          <w:color w:val="000000"/>
          <w:sz w:val="22"/>
        </w:rPr>
        <w:t>B．国民经济建设运动的开展</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C．卷入资本主义世界市场</w:t>
      </w:r>
      <w:r>
        <w:rPr>
          <w:rFonts w:hint="default" w:ascii="Times New Roman" w:hAnsi="Times New Roman" w:cs="Times New Roman"/>
          <w:color w:val="000000"/>
          <w:sz w:val="22"/>
        </w:rPr>
        <w:tab/>
      </w:r>
      <w:r>
        <w:rPr>
          <w:rFonts w:hint="default" w:ascii="Times New Roman" w:hAnsi="Times New Roman" w:cs="Times New Roman"/>
          <w:color w:val="000000"/>
          <w:sz w:val="22"/>
          <w:lang w:val="en-US" w:eastAsia="zh-CN"/>
        </w:rPr>
        <w:t xml:space="preserve">             </w:t>
      </w:r>
      <w:r>
        <w:rPr>
          <w:rFonts w:hint="default" w:ascii="Times New Roman" w:hAnsi="Times New Roman" w:cs="Times New Roman"/>
          <w:color w:val="000000"/>
          <w:sz w:val="22"/>
        </w:rPr>
        <w:t>D．群众抵制日货的爱国运动</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9、1872年，陈启源在广东创办继昌隆缫丝后，采用自己设计的机器设备，丝精美光洁，远销欧美，却一度遭到政府的勒停。直到1887年，清政府承认陈启源的缫丝“属兴利之一端”，因而解禁。据此可知（</w:t>
      </w:r>
      <w:r>
        <w:rPr>
          <w:rFonts w:hint="default" w:ascii="Times New Roman" w:hAnsi="Times New Roman" w:cs="Times New Roman"/>
          <w:color w:val="000000"/>
          <w:sz w:val="22"/>
        </w:rPr>
        <w:t xml:space="preserve">    </w:t>
      </w:r>
      <w:r>
        <w:rPr>
          <w:rFonts w:hint="default" w:ascii="Times New Roman" w:hAnsi="Times New Roman" w:cs="Times New Roman"/>
          <w:color w:val="000000"/>
          <w:sz w:val="22"/>
        </w:rPr>
        <w:t>）</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A．民族资本主义发展深受社会的影响</w:t>
      </w:r>
      <w:r>
        <w:rPr>
          <w:rFonts w:hint="eastAsia" w:cs="Times New Roman"/>
          <w:color w:val="000000"/>
          <w:sz w:val="22"/>
          <w:lang w:val="en-US" w:eastAsia="zh-CN"/>
        </w:rPr>
        <w:t xml:space="preserve">       </w:t>
      </w:r>
      <w:r>
        <w:rPr>
          <w:rFonts w:hint="default" w:ascii="Times New Roman" w:hAnsi="Times New Roman" w:cs="Times New Roman"/>
          <w:color w:val="000000"/>
          <w:sz w:val="22"/>
        </w:rPr>
        <w:t>B．民族资产阶级走上独立自主的道路</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C．清政府决定扶持民族资本主义发展</w:t>
      </w:r>
      <w:r>
        <w:rPr>
          <w:rFonts w:hint="eastAsia" w:cs="Times New Roman"/>
          <w:color w:val="000000"/>
          <w:sz w:val="22"/>
          <w:lang w:val="en-US" w:eastAsia="zh-CN"/>
        </w:rPr>
        <w:t xml:space="preserve">       </w:t>
      </w:r>
      <w:r>
        <w:rPr>
          <w:rFonts w:hint="default" w:ascii="Times New Roman" w:hAnsi="Times New Roman" w:cs="Times New Roman"/>
          <w:color w:val="000000"/>
          <w:sz w:val="22"/>
        </w:rPr>
        <w:t>D．中国民族工业已经抢占了国际市场</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rPr>
        <w:t>10、</w:t>
      </w:r>
      <w:r>
        <w:rPr>
          <w:rFonts w:hint="default" w:ascii="Times New Roman" w:hAnsi="Times New Roman" w:cs="Times New Roman"/>
          <w:color w:val="000000"/>
          <w:sz w:val="22"/>
          <w:szCs w:val="21"/>
        </w:rPr>
        <w:t>1903年，清政府成立商部，1904年，颁布《商人通例》和《公司律》。此后又陆续颁布《奖励公司章程》等相关法规。据此推断合理的是(　 )</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A</w:t>
      </w:r>
      <w:r>
        <w:rPr>
          <w:rFonts w:hint="eastAsia" w:cs="Times New Roman"/>
          <w:color w:val="000000"/>
          <w:sz w:val="22"/>
          <w:szCs w:val="21"/>
          <w:lang w:eastAsia="zh-CN"/>
        </w:rPr>
        <w:t>．</w:t>
      </w:r>
      <w:r>
        <w:rPr>
          <w:rFonts w:hint="default" w:ascii="Times New Roman" w:hAnsi="Times New Roman" w:cs="Times New Roman"/>
          <w:color w:val="000000"/>
          <w:sz w:val="22"/>
          <w:szCs w:val="21"/>
        </w:rPr>
        <w:t>工商业者地位得到提高</w:t>
      </w:r>
      <w:r>
        <w:rPr>
          <w:rFonts w:hint="default" w:ascii="Times New Roman" w:hAnsi="Times New Roman" w:cs="Times New Roman"/>
          <w:color w:val="000000"/>
          <w:sz w:val="22"/>
          <w:szCs w:val="21"/>
        </w:rPr>
        <w:tab/>
      </w:r>
      <w:r>
        <w:rPr>
          <w:rFonts w:hint="default" w:ascii="Times New Roman" w:hAnsi="Times New Roman" w:cs="Times New Roman"/>
          <w:color w:val="000000"/>
          <w:sz w:val="22"/>
          <w:szCs w:val="21"/>
        </w:rPr>
        <w:t xml:space="preserve">              B.“重农抑商”政策开始被放弃</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C</w:t>
      </w:r>
      <w:r>
        <w:rPr>
          <w:rFonts w:hint="eastAsia" w:cs="Times New Roman"/>
          <w:color w:val="000000"/>
          <w:sz w:val="22"/>
          <w:szCs w:val="21"/>
          <w:lang w:eastAsia="zh-CN"/>
        </w:rPr>
        <w:t>．</w:t>
      </w:r>
      <w:r>
        <w:rPr>
          <w:rFonts w:hint="default" w:ascii="Times New Roman" w:hAnsi="Times New Roman" w:cs="Times New Roman"/>
          <w:color w:val="000000"/>
          <w:sz w:val="22"/>
          <w:szCs w:val="21"/>
        </w:rPr>
        <w:t xml:space="preserve">清政府致力于全面改革           </w:t>
      </w:r>
      <w:r>
        <w:rPr>
          <w:rFonts w:hint="default" w:ascii="Times New Roman" w:hAnsi="Times New Roman" w:cs="Times New Roman"/>
          <w:color w:val="000000"/>
          <w:sz w:val="22"/>
          <w:szCs w:val="21"/>
        </w:rPr>
        <w:tab/>
      </w:r>
      <w:r>
        <w:rPr>
          <w:rFonts w:hint="default" w:ascii="Times New Roman" w:hAnsi="Times New Roman" w:cs="Times New Roman"/>
          <w:color w:val="000000"/>
          <w:sz w:val="22"/>
          <w:szCs w:val="21"/>
        </w:rPr>
        <w:t xml:space="preserve">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D</w:t>
      </w:r>
      <w:r>
        <w:rPr>
          <w:rFonts w:hint="eastAsia" w:cs="Times New Roman"/>
          <w:color w:val="000000"/>
          <w:sz w:val="22"/>
          <w:szCs w:val="21"/>
          <w:lang w:eastAsia="zh-CN"/>
        </w:rPr>
        <w:t>．</w:t>
      </w:r>
      <w:r>
        <w:rPr>
          <w:rFonts w:hint="default" w:ascii="Times New Roman" w:hAnsi="Times New Roman" w:cs="Times New Roman"/>
          <w:color w:val="000000"/>
          <w:sz w:val="22"/>
          <w:szCs w:val="21"/>
        </w:rPr>
        <w:t>民族工业逐渐占据主导地位</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rPr>
        <w:t>11、</w:t>
      </w:r>
      <w:r>
        <w:rPr>
          <w:rFonts w:hint="default" w:ascii="Times New Roman" w:hAnsi="Times New Roman" w:cs="Times New Roman"/>
          <w:color w:val="000000"/>
          <w:sz w:val="22"/>
          <w:szCs w:val="21"/>
        </w:rPr>
        <w:t>“它……徒有其冲动的反抗热情，而没有看到历史的进化趋势，不了解科学的革命方法，所以失败。”“它”指的是</w:t>
      </w:r>
      <w:r>
        <w:rPr>
          <w:rFonts w:hint="default" w:ascii="Times New Roman" w:hAnsi="Times New Roman" w:cs="Times New Roman"/>
          <w:color w:val="000000"/>
          <w:sz w:val="22"/>
          <w:szCs w:val="21"/>
        </w:rPr>
        <w:t>（</w:t>
      </w:r>
      <w:r>
        <w:rPr>
          <w:rFonts w:hint="default" w:ascii="Times New Roman" w:hAnsi="Times New Roman" w:cs="Times New Roman"/>
          <w:color w:val="000000"/>
          <w:sz w:val="22"/>
          <w:szCs w:val="21"/>
        </w:rPr>
        <w:t xml:space="preserve">  </w:t>
      </w:r>
      <w:r>
        <w:rPr>
          <w:rFonts w:hint="default" w:ascii="Times New Roman" w:hAnsi="Times New Roman" w:cs="Times New Roman"/>
          <w:color w:val="000000"/>
          <w:sz w:val="22"/>
          <w:szCs w:val="21"/>
        </w:rPr>
        <w:t>）</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A</w:t>
      </w:r>
      <w:r>
        <w:rPr>
          <w:rFonts w:hint="eastAsia" w:cs="Times New Roman"/>
          <w:color w:val="000000"/>
          <w:sz w:val="22"/>
          <w:szCs w:val="21"/>
          <w:lang w:eastAsia="zh-CN"/>
        </w:rPr>
        <w:t>．</w:t>
      </w:r>
      <w:r>
        <w:rPr>
          <w:rFonts w:hint="default" w:ascii="Times New Roman" w:hAnsi="Times New Roman" w:cs="Times New Roman"/>
          <w:color w:val="000000"/>
          <w:sz w:val="22"/>
          <w:szCs w:val="21"/>
        </w:rPr>
        <w:t>鸦片战争                             B</w:t>
      </w:r>
      <w:r>
        <w:rPr>
          <w:rFonts w:hint="eastAsia" w:cs="Times New Roman"/>
          <w:color w:val="000000"/>
          <w:sz w:val="22"/>
          <w:szCs w:val="21"/>
          <w:lang w:eastAsia="zh-CN"/>
        </w:rPr>
        <w:t>．</w:t>
      </w:r>
      <w:r>
        <w:rPr>
          <w:rFonts w:hint="default" w:ascii="Times New Roman" w:hAnsi="Times New Roman" w:cs="Times New Roman"/>
          <w:color w:val="000000"/>
          <w:sz w:val="22"/>
          <w:szCs w:val="21"/>
        </w:rPr>
        <w:t>太平天国运动</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C</w:t>
      </w:r>
      <w:r>
        <w:rPr>
          <w:rFonts w:hint="eastAsia" w:cs="Times New Roman"/>
          <w:color w:val="000000"/>
          <w:sz w:val="22"/>
          <w:szCs w:val="21"/>
          <w:lang w:eastAsia="zh-CN"/>
        </w:rPr>
        <w:t>．</w:t>
      </w:r>
      <w:r>
        <w:rPr>
          <w:rFonts w:hint="default" w:ascii="Times New Roman" w:hAnsi="Times New Roman" w:cs="Times New Roman"/>
          <w:color w:val="000000"/>
          <w:sz w:val="22"/>
          <w:szCs w:val="21"/>
        </w:rPr>
        <w:t>义和团运动                           D</w:t>
      </w:r>
      <w:r>
        <w:rPr>
          <w:rFonts w:hint="eastAsia" w:cs="Times New Roman"/>
          <w:color w:val="000000"/>
          <w:sz w:val="22"/>
          <w:szCs w:val="21"/>
          <w:lang w:eastAsia="zh-CN"/>
        </w:rPr>
        <w:t>．</w:t>
      </w:r>
      <w:r>
        <w:rPr>
          <w:rFonts w:hint="default" w:ascii="Times New Roman" w:hAnsi="Times New Roman" w:cs="Times New Roman"/>
          <w:color w:val="000000"/>
          <w:sz w:val="22"/>
          <w:szCs w:val="21"/>
        </w:rPr>
        <w:t>八国联军侵华</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rPr>
        <w:t>12、</w:t>
      </w:r>
      <w:r>
        <w:rPr>
          <w:rFonts w:hint="default" w:ascii="Times New Roman" w:hAnsi="Times New Roman" w:cs="Times New Roman"/>
          <w:color w:val="000000"/>
          <w:sz w:val="22"/>
          <w:szCs w:val="21"/>
        </w:rPr>
        <w:t>1905年《东方杂志》的一篇社论中提到“今日立宪之声，洋洋遍全国矣。上自勋戚大臣，下逮校舍学子，靡不曰立宪立宪，一唱百和，异口同声”，这说明（  ）</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A</w:t>
      </w:r>
      <w:r>
        <w:rPr>
          <w:rFonts w:hint="eastAsia" w:cs="Times New Roman"/>
          <w:color w:val="000000"/>
          <w:sz w:val="22"/>
          <w:szCs w:val="21"/>
          <w:lang w:eastAsia="zh-CN"/>
        </w:rPr>
        <w:t>．</w:t>
      </w:r>
      <w:r>
        <w:rPr>
          <w:rFonts w:hint="default" w:ascii="Times New Roman" w:hAnsi="Times New Roman" w:cs="Times New Roman"/>
          <w:color w:val="000000"/>
          <w:sz w:val="22"/>
          <w:szCs w:val="21"/>
        </w:rPr>
        <w:t>维新思潮开始演变为政治运动</w:t>
      </w:r>
      <w:r>
        <w:rPr>
          <w:rFonts w:hint="default" w:ascii="Times New Roman" w:hAnsi="Times New Roman" w:cs="Times New Roman"/>
          <w:color w:val="000000"/>
          <w:sz w:val="22"/>
          <w:szCs w:val="21"/>
        </w:rPr>
        <w:t xml:space="preserve">           B</w:t>
      </w:r>
      <w:r>
        <w:rPr>
          <w:rFonts w:hint="eastAsia" w:cs="Times New Roman"/>
          <w:color w:val="000000"/>
          <w:sz w:val="22"/>
          <w:szCs w:val="21"/>
          <w:lang w:eastAsia="zh-CN"/>
        </w:rPr>
        <w:t>．</w:t>
      </w:r>
      <w:r>
        <w:rPr>
          <w:rFonts w:hint="default" w:ascii="Times New Roman" w:hAnsi="Times New Roman" w:cs="Times New Roman"/>
          <w:color w:val="000000"/>
          <w:sz w:val="22"/>
          <w:szCs w:val="21"/>
        </w:rPr>
        <w:t>戊戌变法具有广泛的群众基础</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C</w:t>
      </w:r>
      <w:r>
        <w:rPr>
          <w:rFonts w:hint="eastAsia" w:cs="Times New Roman"/>
          <w:color w:val="000000"/>
          <w:sz w:val="22"/>
          <w:szCs w:val="21"/>
          <w:lang w:eastAsia="zh-CN"/>
        </w:rPr>
        <w:t>．</w:t>
      </w:r>
      <w:r>
        <w:rPr>
          <w:rFonts w:hint="default" w:ascii="Times New Roman" w:hAnsi="Times New Roman" w:cs="Times New Roman"/>
          <w:color w:val="000000"/>
          <w:sz w:val="22"/>
          <w:szCs w:val="21"/>
        </w:rPr>
        <w:t>民主革命运动形成广泛的社会风潮</w:t>
      </w:r>
      <w:r>
        <w:rPr>
          <w:rFonts w:hint="default" w:ascii="Times New Roman" w:hAnsi="Times New Roman" w:cs="Times New Roman"/>
          <w:color w:val="000000"/>
          <w:sz w:val="22"/>
          <w:szCs w:val="21"/>
        </w:rPr>
        <w:t xml:space="preserve">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D</w:t>
      </w:r>
      <w:r>
        <w:rPr>
          <w:rFonts w:hint="eastAsia" w:cs="Times New Roman"/>
          <w:color w:val="000000"/>
          <w:sz w:val="22"/>
          <w:szCs w:val="21"/>
          <w:lang w:eastAsia="zh-CN"/>
        </w:rPr>
        <w:t>．</w:t>
      </w:r>
      <w:r>
        <w:rPr>
          <w:rFonts w:hint="default" w:ascii="Times New Roman" w:hAnsi="Times New Roman" w:cs="Times New Roman"/>
          <w:color w:val="000000"/>
          <w:sz w:val="22"/>
          <w:szCs w:val="21"/>
        </w:rPr>
        <w:t>政治变革成为晚清社会各阶层</w:t>
      </w:r>
      <w:r>
        <w:rPr>
          <w:rFonts w:hint="default" w:ascii="Times New Roman" w:hAnsi="Times New Roman" w:cs="Times New Roman"/>
          <w:color w:val="000000"/>
          <w:sz w:val="22"/>
          <w:szCs w:val="21"/>
        </w:rPr>
        <w:t>的</w:t>
      </w:r>
      <w:r>
        <w:rPr>
          <w:rFonts w:hint="default" w:ascii="Times New Roman" w:hAnsi="Times New Roman" w:cs="Times New Roman"/>
          <w:color w:val="000000"/>
          <w:sz w:val="22"/>
          <w:szCs w:val="21"/>
        </w:rPr>
        <w:t>共识</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13、1904年，孙中山说：“满清王朝可以比作一座即将倒塌的房屋，……难道有人只要用几根小柱子斜撑住外墙就能够使那座房屋免于倾倒吗？我们恐怕这种支撑行为的本身反要加速其颠覆。”材料所说“几根小柱子斜撑住外墙”最有可能指的是（</w:t>
      </w:r>
      <w:r>
        <w:rPr>
          <w:rFonts w:hint="default" w:ascii="Times New Roman" w:hAnsi="Times New Roman" w:cs="Times New Roman"/>
          <w:color w:val="000000"/>
          <w:sz w:val="22"/>
        </w:rPr>
        <w:t xml:space="preserve">    </w:t>
      </w:r>
      <w:r>
        <w:rPr>
          <w:rFonts w:hint="default" w:ascii="Times New Roman" w:hAnsi="Times New Roman" w:cs="Times New Roman"/>
          <w:color w:val="000000"/>
          <w:sz w:val="22"/>
        </w:rPr>
        <w:t>）</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A．洋务运动</w:t>
      </w:r>
      <w:r>
        <w:rPr>
          <w:rFonts w:hint="default" w:ascii="Times New Roman" w:hAnsi="Times New Roman" w:cs="Times New Roman"/>
          <w:color w:val="000000"/>
          <w:sz w:val="22"/>
        </w:rPr>
        <w:tab/>
      </w:r>
      <w:r>
        <w:rPr>
          <w:rFonts w:hint="eastAsia" w:cs="Times New Roman"/>
          <w:color w:val="000000"/>
          <w:sz w:val="22"/>
          <w:lang w:val="en-US" w:eastAsia="zh-CN"/>
        </w:rPr>
        <w:t xml:space="preserve">                             </w:t>
      </w:r>
      <w:r>
        <w:rPr>
          <w:rFonts w:hint="default" w:ascii="Times New Roman" w:hAnsi="Times New Roman" w:cs="Times New Roman"/>
          <w:color w:val="000000"/>
          <w:sz w:val="22"/>
        </w:rPr>
        <w:t>B．戊戌变法</w:t>
      </w:r>
      <w:r>
        <w:rPr>
          <w:rFonts w:hint="default" w:ascii="Times New Roman" w:hAnsi="Times New Roman" w:cs="Times New Roman"/>
          <w:color w:val="000000"/>
          <w:sz w:val="22"/>
        </w:rPr>
        <w:tab/>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C．清末新政</w:t>
      </w:r>
      <w:r>
        <w:rPr>
          <w:rFonts w:hint="eastAsia" w:cs="Times New Roman"/>
          <w:color w:val="000000"/>
          <w:sz w:val="22"/>
          <w:lang w:val="en-US" w:eastAsia="zh-CN"/>
        </w:rPr>
        <w:t xml:space="preserve">                             </w:t>
      </w:r>
      <w:r>
        <w:rPr>
          <w:rFonts w:hint="default" w:ascii="Times New Roman" w:hAnsi="Times New Roman" w:cs="Times New Roman"/>
          <w:color w:val="000000"/>
          <w:sz w:val="22"/>
        </w:rPr>
        <w:t>D．预备立宪</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14、1901年，美国专使柔克义将《辛丑条约》所列12项要求分为：惩罚性、预防性、赔偿性等几类条款。下列内容中属于“预防性”条款的是（</w:t>
      </w:r>
      <w:r>
        <w:rPr>
          <w:rFonts w:hint="default" w:ascii="Times New Roman" w:hAnsi="Times New Roman" w:cs="Times New Roman"/>
          <w:color w:val="000000"/>
          <w:sz w:val="22"/>
        </w:rPr>
        <w:t xml:space="preserve">    </w:t>
      </w:r>
      <w:r>
        <w:rPr>
          <w:rFonts w:hint="default" w:ascii="Times New Roman" w:hAnsi="Times New Roman" w:cs="Times New Roman"/>
          <w:color w:val="000000"/>
          <w:sz w:val="22"/>
        </w:rPr>
        <w:t>）</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A．向侵华各国赔款白银4.5亿两</w:t>
      </w:r>
      <w:r>
        <w:rPr>
          <w:rFonts w:hint="default" w:ascii="Times New Roman" w:hAnsi="Times New Roman" w:cs="Times New Roman"/>
          <w:color w:val="000000"/>
          <w:sz w:val="22"/>
        </w:rPr>
        <w:tab/>
      </w:r>
      <w:r>
        <w:rPr>
          <w:rFonts w:hint="eastAsia" w:cs="Times New Roman"/>
          <w:color w:val="000000"/>
          <w:sz w:val="22"/>
          <w:lang w:val="en-US" w:eastAsia="zh-CN"/>
        </w:rPr>
        <w:t xml:space="preserve">          </w:t>
      </w:r>
      <w:r>
        <w:rPr>
          <w:rFonts w:hint="default" w:ascii="Times New Roman" w:hAnsi="Times New Roman" w:cs="Times New Roman"/>
          <w:color w:val="000000"/>
          <w:sz w:val="22"/>
        </w:rPr>
        <w:t>B．惩治附和与支持义和团的官员</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rPr>
        <w:t>C．发生反帝斗争的地区暂停科举</w:t>
      </w:r>
      <w:r>
        <w:rPr>
          <w:rFonts w:hint="default" w:ascii="Times New Roman" w:hAnsi="Times New Roman" w:cs="Times New Roman"/>
          <w:color w:val="000000"/>
          <w:sz w:val="22"/>
        </w:rPr>
        <w:tab/>
      </w:r>
      <w:r>
        <w:rPr>
          <w:rFonts w:hint="eastAsia" w:cs="Times New Roman"/>
          <w:color w:val="000000"/>
          <w:sz w:val="22"/>
          <w:lang w:val="en-US" w:eastAsia="zh-CN"/>
        </w:rPr>
        <w:t xml:space="preserve">          </w:t>
      </w:r>
      <w:r>
        <w:rPr>
          <w:rFonts w:hint="default" w:ascii="Times New Roman" w:hAnsi="Times New Roman" w:cs="Times New Roman"/>
          <w:color w:val="000000"/>
          <w:sz w:val="22"/>
        </w:rPr>
        <w:t>D．允许各国驻兵保护“使馆界”</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rPr>
        <w:t>15、</w:t>
      </w:r>
      <w:r>
        <w:rPr>
          <w:rFonts w:hint="default" w:ascii="Times New Roman" w:hAnsi="Times New Roman" w:cs="Times New Roman"/>
          <w:color w:val="000000"/>
          <w:sz w:val="22"/>
          <w:szCs w:val="21"/>
        </w:rPr>
        <w:t xml:space="preserve">孙中山指出：“庚子、辛丑以后，中国人的脾气，被帝国主义者认识清楚了些。知道一味的强硬手段，还不济事；必须用些柔和方法，才能将爱和平讲礼貌的中国人压伏得住。”材料表明（  </w:t>
      </w:r>
      <w:r>
        <w:rPr>
          <w:rFonts w:hint="default" w:ascii="Times New Roman" w:hAnsi="Times New Roman" w:cs="Times New Roman"/>
          <w:color w:val="000000"/>
          <w:sz w:val="22"/>
          <w:szCs w:val="21"/>
        </w:rPr>
        <w:t>）</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A.“庚子赔款”加重了中国人民的负担</w:t>
      </w:r>
      <w:r>
        <w:rPr>
          <w:rFonts w:hint="default" w:ascii="Times New Roman" w:hAnsi="Times New Roman" w:cs="Times New Roman"/>
          <w:color w:val="000000"/>
          <w:sz w:val="22"/>
          <w:szCs w:val="21"/>
        </w:rPr>
        <w:tab/>
      </w:r>
      <w:r>
        <w:rPr>
          <w:rFonts w:hint="default" w:ascii="Times New Roman" w:hAnsi="Times New Roman" w:cs="Times New Roman"/>
          <w:color w:val="000000"/>
          <w:sz w:val="22"/>
          <w:szCs w:val="21"/>
        </w:rPr>
        <w:t xml:space="preserve">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B</w:t>
      </w:r>
      <w:r>
        <w:rPr>
          <w:rFonts w:hint="eastAsia" w:cs="Times New Roman"/>
          <w:color w:val="000000"/>
          <w:sz w:val="22"/>
          <w:szCs w:val="21"/>
          <w:lang w:eastAsia="zh-CN"/>
        </w:rPr>
        <w:t>．</w:t>
      </w:r>
      <w:r>
        <w:rPr>
          <w:rFonts w:hint="default" w:ascii="Times New Roman" w:hAnsi="Times New Roman" w:cs="Times New Roman"/>
          <w:color w:val="000000"/>
          <w:sz w:val="22"/>
          <w:szCs w:val="21"/>
        </w:rPr>
        <w:t>孙中山主张“以和为贵”的外交理念</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C.《辛丑条约》禁止中国人民反帝斗争</w:t>
      </w:r>
      <w:r>
        <w:rPr>
          <w:rFonts w:hint="default" w:ascii="Times New Roman" w:hAnsi="Times New Roman" w:cs="Times New Roman"/>
          <w:color w:val="000000"/>
          <w:sz w:val="22"/>
          <w:szCs w:val="21"/>
        </w:rPr>
        <w:tab/>
      </w:r>
      <w:r>
        <w:rPr>
          <w:rFonts w:hint="default" w:ascii="Times New Roman" w:hAnsi="Times New Roman" w:cs="Times New Roman"/>
          <w:color w:val="000000"/>
          <w:sz w:val="22"/>
          <w:szCs w:val="21"/>
        </w:rPr>
        <w:t xml:space="preserve">  </w:t>
      </w:r>
      <w:r>
        <w:rPr>
          <w:rFonts w:hint="eastAsia" w:cs="Times New Roman"/>
          <w:color w:val="000000"/>
          <w:sz w:val="22"/>
          <w:szCs w:val="21"/>
          <w:lang w:val="en-US" w:eastAsia="zh-CN"/>
        </w:rPr>
        <w:t xml:space="preserve">    </w:t>
      </w:r>
      <w:r>
        <w:rPr>
          <w:rFonts w:hint="default" w:ascii="Times New Roman" w:hAnsi="Times New Roman" w:cs="Times New Roman"/>
          <w:color w:val="000000"/>
          <w:sz w:val="22"/>
          <w:szCs w:val="21"/>
        </w:rPr>
        <w:t>D</w:t>
      </w:r>
      <w:r>
        <w:rPr>
          <w:rFonts w:hint="eastAsia" w:cs="Times New Roman"/>
          <w:color w:val="000000"/>
          <w:sz w:val="22"/>
          <w:szCs w:val="21"/>
          <w:lang w:eastAsia="zh-CN"/>
        </w:rPr>
        <w:t>．</w:t>
      </w:r>
      <w:r>
        <w:rPr>
          <w:rFonts w:hint="default" w:ascii="Times New Roman" w:hAnsi="Times New Roman" w:cs="Times New Roman"/>
          <w:color w:val="000000"/>
          <w:sz w:val="22"/>
          <w:szCs w:val="21"/>
        </w:rPr>
        <w:t>义和团运动显示了中国人民伟大力量</w:t>
      </w:r>
    </w:p>
    <w:p>
      <w:pPr>
        <w:spacing w:line="360" w:lineRule="auto"/>
        <w:rPr>
          <w:rFonts w:hint="default" w:ascii="Times New Roman" w:hAnsi="Times New Roman" w:cs="Times New Roman"/>
          <w:color w:val="000000"/>
          <w:sz w:val="22"/>
        </w:rPr>
      </w:pP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rPr>
        <w:t>16、</w:t>
      </w:r>
      <w:r>
        <w:rPr>
          <w:rFonts w:hint="default" w:ascii="Times New Roman" w:hAnsi="Times New Roman" w:cs="Times New Roman"/>
          <w:color w:val="000000"/>
          <w:sz w:val="22"/>
          <w:szCs w:val="21"/>
        </w:rPr>
        <w:t>阅读材料，完成下列要求。</w:t>
      </w:r>
    </w:p>
    <w:p>
      <w:pPr>
        <w:spacing w:line="360" w:lineRule="auto"/>
        <w:rPr>
          <w:rFonts w:hint="eastAsia" w:ascii="楷体" w:hAnsi="楷体" w:eastAsia="楷体" w:cs="楷体"/>
          <w:color w:val="000000"/>
          <w:sz w:val="22"/>
          <w:szCs w:val="21"/>
        </w:rPr>
      </w:pPr>
      <w:r>
        <w:rPr>
          <w:rFonts w:hint="eastAsia" w:ascii="黑体" w:hAnsi="黑体" w:eastAsia="黑体" w:cs="黑体"/>
          <w:color w:val="000000"/>
          <w:sz w:val="22"/>
          <w:szCs w:val="21"/>
        </w:rPr>
        <w:t>材料一</w:t>
      </w:r>
      <w:r>
        <w:rPr>
          <w:rFonts w:hint="default" w:ascii="Times New Roman" w:hAnsi="Times New Roman" w:cs="Times New Roman"/>
          <w:color w:val="000000"/>
          <w:sz w:val="22"/>
          <w:szCs w:val="21"/>
        </w:rPr>
        <w:t xml:space="preserve">  </w:t>
      </w:r>
      <w:r>
        <w:rPr>
          <w:rFonts w:hint="eastAsia" w:ascii="楷体" w:hAnsi="楷体" w:eastAsia="楷体" w:cs="楷体"/>
          <w:color w:val="000000"/>
          <w:sz w:val="22"/>
          <w:szCs w:val="21"/>
        </w:rPr>
        <w:t>曾经身为抗英主帅的林则徐对中英武装力量作了这样的对比：“彼之大炮，远及十里内外，若我炮不能及彼，彼炮先已及我，是器不良也。彼之放炮，如内地之放排枪，连声不断，我放一炮后，须辗转移时，再放一炮，是技不熟也。”</w:t>
      </w:r>
    </w:p>
    <w:p>
      <w:pPr>
        <w:spacing w:line="360" w:lineRule="auto"/>
        <w:jc w:val="right"/>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 xml:space="preserve">                         </w:t>
      </w:r>
      <w:r>
        <w:rPr>
          <w:rFonts w:hint="eastAsia" w:cs="Times New Roman"/>
          <w:color w:val="000000"/>
          <w:sz w:val="22"/>
          <w:szCs w:val="21"/>
          <w:lang w:eastAsia="zh-CN"/>
        </w:rPr>
        <w:t>——</w:t>
      </w:r>
      <w:r>
        <w:rPr>
          <w:rFonts w:hint="default" w:ascii="Times New Roman" w:hAnsi="Times New Roman" w:cs="Times New Roman"/>
          <w:color w:val="000000"/>
          <w:sz w:val="22"/>
          <w:szCs w:val="21"/>
        </w:rPr>
        <w:t>摘编自中国近代史资料丛刊《鸦片战争》</w:t>
      </w:r>
      <w:r>
        <w:rPr>
          <w:rFonts w:hint="default" w:ascii="Times New Roman" w:hAnsi="Times New Roman" w:cs="Times New Roman"/>
          <w:color w:val="000000"/>
          <w:sz w:val="22"/>
          <w:szCs w:val="21"/>
        </w:rPr>
        <w:t xml:space="preserve">     </w:t>
      </w:r>
    </w:p>
    <w:p>
      <w:pPr>
        <w:spacing w:line="360" w:lineRule="auto"/>
        <w:rPr>
          <w:rFonts w:hint="default" w:ascii="楷体" w:hAnsi="楷体" w:eastAsia="楷体" w:cs="楷体"/>
          <w:color w:val="000000"/>
          <w:sz w:val="22"/>
          <w:szCs w:val="21"/>
        </w:rPr>
      </w:pPr>
      <w:r>
        <w:rPr>
          <w:rFonts w:hint="default" w:ascii="黑体" w:hAnsi="黑体" w:eastAsia="黑体" w:cs="黑体"/>
          <w:color w:val="000000"/>
          <w:sz w:val="22"/>
          <w:szCs w:val="21"/>
        </w:rPr>
        <w:t>材料二</w:t>
      </w:r>
      <w:r>
        <w:rPr>
          <w:rFonts w:hint="default" w:ascii="Times New Roman" w:hAnsi="Times New Roman" w:cs="Times New Roman"/>
          <w:color w:val="000000"/>
          <w:sz w:val="22"/>
          <w:szCs w:val="21"/>
        </w:rPr>
        <w:t xml:space="preserve">  </w:t>
      </w:r>
      <w:r>
        <w:rPr>
          <w:rFonts w:hint="default" w:ascii="楷体" w:hAnsi="楷体" w:eastAsia="楷体" w:cs="楷体"/>
          <w:color w:val="000000"/>
          <w:sz w:val="22"/>
          <w:szCs w:val="21"/>
        </w:rPr>
        <w:t>彼西洋者自其自由平等观之……人人得以行其意，申其言，上下之势不相悬自其官工商贾章程明备观之，则人知其职，不督而办……其民…德慧术知较而论之，又为吾民所必不及。</w:t>
      </w:r>
    </w:p>
    <w:p>
      <w:pPr>
        <w:spacing w:line="360" w:lineRule="auto"/>
        <w:jc w:val="right"/>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 xml:space="preserve">                                       </w:t>
      </w:r>
      <w:r>
        <w:rPr>
          <w:rFonts w:hint="eastAsia" w:cs="Times New Roman"/>
          <w:color w:val="000000"/>
          <w:sz w:val="22"/>
          <w:szCs w:val="21"/>
          <w:lang w:eastAsia="zh-CN"/>
        </w:rPr>
        <w:t>——</w:t>
      </w:r>
      <w:r>
        <w:rPr>
          <w:rFonts w:hint="default" w:ascii="Times New Roman" w:hAnsi="Times New Roman" w:cs="Times New Roman"/>
          <w:color w:val="000000"/>
          <w:sz w:val="22"/>
          <w:szCs w:val="21"/>
        </w:rPr>
        <w:t>严复《原强》（1895年）</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（1）根据材料一，概括林则徐的主要观点。结合所学知识，简述林则徐在“睁眼看世界”方面的主要史实。</w:t>
      </w:r>
    </w:p>
    <w:p>
      <w:pPr>
        <w:spacing w:line="360" w:lineRule="auto"/>
        <w:rPr>
          <w:rFonts w:hint="default" w:ascii="Times New Roman" w:hAnsi="Times New Roman" w:cs="Times New Roman"/>
          <w:color w:val="000000"/>
          <w:sz w:val="22"/>
        </w:rPr>
      </w:pPr>
      <w:r>
        <w:rPr>
          <w:rFonts w:hint="default" w:ascii="Times New Roman" w:hAnsi="Times New Roman" w:cs="Times New Roman"/>
          <w:color w:val="000000"/>
          <w:sz w:val="22"/>
          <w:szCs w:val="21"/>
        </w:rPr>
        <w:t>（2）阅读材料二，指出严复对西方认识的发展之处。结合时代背景，列举这一时期先进中国人对西方认识深化的政治、经济原因。</w:t>
      </w:r>
    </w:p>
    <w:p>
      <w:pPr>
        <w:spacing w:line="360" w:lineRule="auto"/>
        <w:rPr>
          <w:rFonts w:hint="default" w:ascii="Times New Roman" w:hAnsi="Times New Roman" w:cs="Times New Roman"/>
          <w:color w:val="000000"/>
          <w:sz w:val="22"/>
        </w:rPr>
      </w:pP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rPr>
        <w:t>17、</w:t>
      </w:r>
      <w:r>
        <w:rPr>
          <w:rFonts w:hint="default" w:ascii="Times New Roman" w:hAnsi="Times New Roman" w:cs="Times New Roman"/>
          <w:color w:val="000000"/>
          <w:sz w:val="22"/>
          <w:szCs w:val="21"/>
        </w:rPr>
        <w:t>阅读材料，回答问题</w:t>
      </w:r>
    </w:p>
    <w:p>
      <w:pPr>
        <w:spacing w:line="360" w:lineRule="auto"/>
        <w:rPr>
          <w:rFonts w:hint="default" w:ascii="楷体" w:hAnsi="楷体" w:eastAsia="楷体" w:cs="楷体"/>
          <w:color w:val="000000"/>
          <w:sz w:val="22"/>
          <w:szCs w:val="21"/>
        </w:rPr>
      </w:pPr>
      <w:r>
        <w:rPr>
          <w:rFonts w:hint="default" w:ascii="黑体" w:hAnsi="黑体" w:eastAsia="黑体" w:cs="黑体"/>
          <w:color w:val="000000"/>
          <w:sz w:val="22"/>
          <w:szCs w:val="21"/>
        </w:rPr>
        <w:t>材料一</w:t>
      </w:r>
      <w:r>
        <w:rPr>
          <w:rFonts w:hint="eastAsia" w:cs="Times New Roman"/>
          <w:color w:val="000000"/>
          <w:sz w:val="22"/>
          <w:szCs w:val="21"/>
          <w:lang w:val="en-US" w:eastAsia="zh-CN"/>
        </w:rPr>
        <w:t xml:space="preserve">  </w:t>
      </w:r>
      <w:r>
        <w:rPr>
          <w:rFonts w:hint="default" w:ascii="楷体" w:hAnsi="楷体" w:eastAsia="楷体" w:cs="楷体"/>
          <w:color w:val="000000"/>
          <w:sz w:val="22"/>
          <w:szCs w:val="21"/>
        </w:rPr>
        <w:t xml:space="preserve">中国在19世纪60年代奉行的政策兼有新旧两种时代特色。西方侵略者在商贸、外交方面获得利益，中国政府则从他们那里学习军事技术以抵御外侮、镇压国内起义，但同时也致力于振兴旧式的儒家管理方式。……统治过程中，对秩序的需求、士大夫地主阶级的既得利益以及保守的儒家意识形态均水乳交融在一起而相辅相成。其结果，身处内忧外患之中的中国，在19世纪60年代做出的回应是重申或重建儒家制度而非使之现代化。 </w:t>
      </w:r>
    </w:p>
    <w:p>
      <w:pPr>
        <w:spacing w:line="360" w:lineRule="auto"/>
        <w:ind w:firstLine="3520" w:firstLineChars="1600"/>
        <w:jc w:val="right"/>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 xml:space="preserve">——费正清《中国：传统与变迁》 </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（1）19世纪60年代哪种思想符合材料一的观点？结合时代大背景，分析在19世纪60年代的中国产生这种思想的原因。</w:t>
      </w:r>
    </w:p>
    <w:p>
      <w:pPr>
        <w:spacing w:line="360" w:lineRule="auto"/>
        <w:rPr>
          <w:rFonts w:hint="default" w:ascii="楷体" w:hAnsi="楷体" w:eastAsia="楷体" w:cs="楷体"/>
          <w:color w:val="000000"/>
          <w:sz w:val="22"/>
          <w:szCs w:val="21"/>
        </w:rPr>
      </w:pPr>
      <w:r>
        <w:rPr>
          <w:rFonts w:hint="default" w:ascii="黑体" w:hAnsi="黑体" w:eastAsia="黑体" w:cs="黑体"/>
          <w:color w:val="000000"/>
          <w:sz w:val="22"/>
          <w:szCs w:val="21"/>
        </w:rPr>
        <w:t>材料二</w:t>
      </w:r>
      <w:r>
        <w:rPr>
          <w:rFonts w:hint="eastAsia" w:cs="Times New Roman"/>
          <w:color w:val="000000"/>
          <w:sz w:val="22"/>
          <w:szCs w:val="21"/>
          <w:lang w:val="en-US" w:eastAsia="zh-CN"/>
        </w:rPr>
        <w:t xml:space="preserve">  </w:t>
      </w:r>
      <w:r>
        <w:rPr>
          <w:rFonts w:hint="default" w:ascii="楷体" w:hAnsi="楷体" w:eastAsia="楷体" w:cs="楷体"/>
          <w:color w:val="000000"/>
          <w:sz w:val="22"/>
          <w:szCs w:val="21"/>
        </w:rPr>
        <w:t>康有为在《孔子改制考》中宣称：孔子以前的历史，是孔子为了改变当时的社会状况，而按照自己的理想假托先王的言行写出来的宣传作品，目的是为了实现社会改革。康有为以此证明孔子也是一位维新派，并打着孔子托古改制的旗号要求进行社会改革。康有为认为，事情是向前发展的，远的、旧的必将败亡，近的、新的终将兴起，因此，就要变法维新。这样，康有为的孔子改制理论就冲击了遵守旧法、恪守祖训的顽固派。</w:t>
      </w:r>
    </w:p>
    <w:p>
      <w:pPr>
        <w:spacing w:line="360" w:lineRule="auto"/>
        <w:ind w:firstLine="2860" w:firstLineChars="1300"/>
        <w:jc w:val="right"/>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 xml:space="preserve">——李斌《顿挫与嬗变：晚清社会变革研究》 </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（2）指出材料二所体现的康有为的观点。简要评论这些看法。</w:t>
      </w: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jc w:val="center"/>
        <w:rPr>
          <w:rFonts w:hint="default" w:ascii="Times New Roman" w:hAnsi="Times New Roman" w:cs="Times New Roman"/>
        </w:rPr>
      </w:pPr>
      <w:r>
        <w:rPr>
          <w:rFonts w:hint="eastAsia" w:cs="Times New Roman"/>
          <w:lang w:val="en-US" w:eastAsia="zh-CN"/>
        </w:rPr>
        <w:t>参考</w:t>
      </w:r>
      <w:r>
        <w:rPr>
          <w:rFonts w:hint="default" w:ascii="Times New Roman" w:hAnsi="Times New Roman" w:cs="Times New Roman"/>
        </w:rPr>
        <w:t>答案</w:t>
      </w:r>
    </w:p>
    <w:p>
      <w:pPr>
        <w:spacing w:line="360" w:lineRule="auto"/>
        <w:rPr>
          <w:rFonts w:hint="default" w:ascii="Times New Roman" w:hAnsi="Times New Roman" w:cs="Times New Roman"/>
        </w:rPr>
      </w:pPr>
      <w:r>
        <w:rPr>
          <w:rFonts w:hint="default" w:ascii="Times New Roman" w:hAnsi="Times New Roman" w:cs="Times New Roman"/>
        </w:rPr>
        <w:t>1-5DDBCC    6-10DCDAA      11-15CDCDD</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rPr>
        <w:t>16.</w:t>
      </w:r>
      <w:r>
        <w:rPr>
          <w:rFonts w:hint="default" w:ascii="Times New Roman" w:hAnsi="Times New Roman" w:cs="Times New Roman"/>
          <w:color w:val="000000"/>
          <w:sz w:val="22"/>
          <w:szCs w:val="21"/>
        </w:rPr>
        <w:t>（1）观点：英国的军事武器和技术均优于中国。</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史实：主动了解外国情况，收集西方国家信息；组织编译西方书籍如《四洲志》等。</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（2）发展：认识到西方国家政治自由平等，经济制度完备严明，民众素质良好。</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原因：甲午战败，民族危机空前严重；民族资本主义初步发展。</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rPr>
        <w:t>17.</w:t>
      </w:r>
      <w:r>
        <w:rPr>
          <w:rFonts w:hint="default" w:ascii="Times New Roman" w:hAnsi="Times New Roman" w:cs="Times New Roman"/>
          <w:color w:val="000000"/>
          <w:sz w:val="22"/>
          <w:szCs w:val="21"/>
        </w:rPr>
        <w:t>（1）思想：“师夷长技以自强”（中体西用；维护中国的</w:t>
      </w:r>
      <w:r>
        <w:rPr>
          <w:rFonts w:hint="default" w:ascii="Times New Roman" w:hAnsi="Times New Roman" w:cs="Times New Roman"/>
          <w:color w:val="000000"/>
          <w:sz w:val="22"/>
          <w:szCs w:val="21"/>
        </w:rPr>
        <w:t xml:space="preserve">专制制度和传统的儒家思想的基础上，学习西方先进的科学技术） </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原因：两次鸦片战争后，内忧外患；西学东渐思潮的影响，洋务派主张向西方学习；传统封建思想根深蒂固，封建保守势力强大。</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（2）看法：把孔子描述成变法改革的先驱；认为社会发展变革是历史的必然；康有为要突破顽固派坚守的旧制度和文化。</w:t>
      </w:r>
    </w:p>
    <w:p>
      <w:pPr>
        <w:spacing w:line="360" w:lineRule="auto"/>
        <w:rPr>
          <w:rFonts w:hint="default" w:ascii="Times New Roman" w:hAnsi="Times New Roman" w:cs="Times New Roman"/>
          <w:color w:val="000000"/>
          <w:sz w:val="22"/>
          <w:szCs w:val="21"/>
        </w:rPr>
      </w:pPr>
      <w:r>
        <w:rPr>
          <w:rFonts w:hint="default" w:ascii="Times New Roman" w:hAnsi="Times New Roman" w:cs="Times New Roman"/>
          <w:color w:val="000000"/>
          <w:sz w:val="22"/>
          <w:szCs w:val="21"/>
        </w:rPr>
        <w:t>评论：论述了维新变法的必要性和合理性；为维新变法作了理论准备；抨击了顽固派“祖宗之法”的陈腐观念。</w:t>
      </w:r>
    </w:p>
    <w:p>
      <w:pPr>
        <w:rPr>
          <w:rFonts w:hint="default" w:ascii="Times New Roman" w:hAnsi="Times New Roman" w:cs="Times New Roman"/>
        </w:rPr>
      </w:pPr>
    </w:p>
    <w:sectPr>
      <w:footerReference r:id="rId3" w:type="default"/>
      <w:footerReference r:id="rId4" w:type="even"/>
      <w:pgSz w:w="11905" w:h="16837"/>
      <w:pgMar w:top="1440" w:right="1080" w:bottom="1440" w:left="108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rect id="_x0000_s2049" o:spid="_x0000_s2049" o:spt="1" style="position:absolute;left:0pt;margin-left:689.5pt;margin-top:-356.05pt;height:45pt;width:28pt;z-index:251659264;mso-width-relative:page;mso-height-relative:page;" fillcolor="#808080" filled="t" coordsize="21600,21600">
          <v:path/>
          <v:fill on="t" focussize="0,0"/>
          <v:stroke/>
          <v:imagedata o:title=""/>
          <o:lock v:ext="edit"/>
        </v:rect>
      </w:pic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mirrorMargins w:val="1"/>
  <w:bordersDoNotSurroundHeader w:val="1"/>
  <w:bordersDoNotSurroundFooter w:val="1"/>
  <w:doNotTrackMoves/>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172A27"/>
    <w:rsid w:val="001E73C4"/>
    <w:rsid w:val="002B1201"/>
    <w:rsid w:val="00331A5F"/>
    <w:rsid w:val="003324C0"/>
    <w:rsid w:val="00350473"/>
    <w:rsid w:val="00481EC8"/>
    <w:rsid w:val="006A744F"/>
    <w:rsid w:val="00957523"/>
    <w:rsid w:val="00B03FD9"/>
    <w:rsid w:val="00B24AA7"/>
    <w:rsid w:val="00BC62FB"/>
    <w:rsid w:val="00E65FA6"/>
    <w:rsid w:val="00E66B1A"/>
    <w:rsid w:val="00E834E5"/>
    <w:rsid w:val="282D4237"/>
    <w:rsid w:val="699B605E"/>
  </w:rsids>
  <m:mathPr>
    <m:mathFont m:val="Cambria Math"/>
    <m:brkBin m:val="before"/>
    <m:brkBinSub m:val="--"/>
    <m:smallFrac m:val="0"/>
    <m:dispDef/>
    <m:lMargin m:val="0"/>
    <m:rMargin m:val="0"/>
    <m:defJc m:val="centerGroup"/>
    <m:wrapIndent m:val="1440"/>
    <m:intLim m:val="subSup"/>
    <m:naryLim m:val="undOvr"/>
    <m:wrapRight m:val="1"/>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sz w:val="18"/>
      <w:szCs w:val="18"/>
    </w:rPr>
  </w:style>
  <w:style w:type="character" w:customStyle="1" w:styleId="8">
    <w:name w:val="页脚 Char"/>
    <w:link w:val="3"/>
    <w:qFormat/>
    <w:uiPriority w:val="0"/>
    <w:rPr>
      <w:sz w:val="18"/>
      <w:szCs w:val="18"/>
    </w:rPr>
  </w:style>
  <w:style w:type="character" w:customStyle="1" w:styleId="9">
    <w:name w:val="批注框文本 Char"/>
    <w:link w:val="2"/>
    <w:uiPriority w:val="0"/>
    <w:rPr>
      <w:sz w:val="18"/>
      <w:szCs w:val="18"/>
    </w:rPr>
  </w:style>
  <w:style w:type="paragraph" w:styleId="10">
    <w:name w:val="No Spacing"/>
    <w:link w:val="11"/>
    <w:qFormat/>
    <w:uiPriority w:val="0"/>
    <w:rPr>
      <w:rFonts w:ascii="Times New Roman" w:hAnsi="Times New Roman" w:eastAsia="宋体" w:cs="Times New Roman"/>
      <w:sz w:val="22"/>
      <w:szCs w:val="22"/>
      <w:lang w:val="en-US" w:eastAsia="zh-CN" w:bidi="ar-SA"/>
    </w:rPr>
  </w:style>
  <w:style w:type="character" w:customStyle="1" w:styleId="11">
    <w:name w:val="无间隔 Char"/>
    <w:link w:val="10"/>
    <w:qFormat/>
    <w:uiPriority w:val="0"/>
    <w:rPr>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3261</Words>
  <Characters>3392</Characters>
  <DocSecurity>0</DocSecurity>
  <Lines>27</Lines>
  <Paragraphs>7</Paragraphs>
  <ScaleCrop>false</ScaleCrop>
  <LinksUpToDate>false</LinksUpToDate>
  <CharactersWithSpaces>3837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2022-01-30T01:35:00Z</dcterms:created>
  <dcterms:modified xsi:type="dcterms:W3CDTF">2022-05-05T07:36:30Z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y fmtid="{D5CDD505-2E9C-101B-9397-08002B2CF9AE}" pid="3" name="ICV">
    <vt:lpwstr>E326D058DA734B128A4E11BB8C6581CE</vt:lpwstr>
  </property>
</Properties>
</file>