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九年级历史备考计划</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一、中考目标</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（一）总体目标</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这两年的中招考试情况来看，历史学科是我们学校中考的弱势学科。但我们九年级历史组的老师们从来没有失去过信心，也从来没有放任失败，而是在一时的失利中汲取教训，总结得失，以更昂扬的斗志和更拼搏的状态投入到今年的中招备考当中。</w:t>
      </w:r>
    </w:p>
    <w:p>
      <w:pPr>
        <w:numPr>
          <w:ilvl w:val="0"/>
          <w:numId w:val="0"/>
        </w:numPr>
        <w:tabs>
          <w:tab w:val="left" w:pos="396"/>
        </w:tabs>
        <w:ind w:firstLine="640" w:firstLineChars="200"/>
        <w:jc w:val="left"/>
        <w:rPr>
          <w:rFonts w:hint="default" w:ascii="仿宋" w:hAnsi="仿宋" w:eastAsia="仿宋" w:cs="仿宋"/>
          <w:sz w:val="32"/>
          <w:szCs w:val="32"/>
          <w:lang w:val="en-US" w:eastAsia="zh-CN"/>
        </w:rPr>
      </w:pPr>
      <w:r>
        <w:rPr>
          <w:rFonts w:hint="eastAsia" w:ascii="仿宋" w:hAnsi="仿宋" w:eastAsia="仿宋" w:cs="仿宋"/>
          <w:b w:val="0"/>
          <w:bCs w:val="0"/>
          <w:sz w:val="32"/>
          <w:szCs w:val="32"/>
          <w:lang w:val="en-US" w:eastAsia="zh-CN"/>
        </w:rPr>
        <w:t>心中有目标，复习更高效。为了让接下来的复习，更有针对性、目标性和方向性，也为了更好激励师生，我们九年级历史组</w:t>
      </w:r>
      <w:r>
        <w:rPr>
          <w:rFonts w:hint="eastAsia" w:ascii="仿宋" w:hAnsi="仿宋" w:eastAsia="仿宋" w:cs="仿宋"/>
          <w:sz w:val="32"/>
          <w:szCs w:val="32"/>
          <w:lang w:val="en-US" w:eastAsia="zh-CN"/>
        </w:rPr>
        <w:t>依据2021年中招考试的情况，结合本届学生的学情，制定以下目标：中招考试历史学科的优秀率达到30</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，合格率达到80</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，平均分达到36分。</w:t>
      </w:r>
    </w:p>
    <w:p>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具体目标</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通过备课组、年级组以及各班的一测质量分析，结合学生的平时成绩和状态，各班任课老师找准各班的目标生（依据一测总成绩和平时成绩）以及学困生，并对他们制定出具体的目标分数。（见附录）</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二、具体措施</w:t>
      </w:r>
    </w:p>
    <w:p>
      <w:pPr>
        <w:keepNext w:val="0"/>
        <w:keepLines w:val="0"/>
        <w:pageBreakBefore w:val="0"/>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（一）备考的具体措施</w:t>
      </w:r>
    </w:p>
    <w:p>
      <w:pPr>
        <w:keepNext w:val="0"/>
        <w:keepLines w:val="0"/>
        <w:pageBreakBefore w:val="0"/>
        <w:kinsoku/>
        <w:wordWrap/>
        <w:overflowPunct/>
        <w:topLinePunct w:val="0"/>
        <w:autoSpaceDE/>
        <w:autoSpaceDN/>
        <w:bidi w:val="0"/>
        <w:ind w:firstLine="420" w:firstLineChars="200"/>
        <w:jc w:val="both"/>
        <w:textAlignment w:val="auto"/>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根据目前学生的学情和中招考试的范围以及重难点，历史备课组通过多次集体研讨，商定了备考的具体措施。</w:t>
      </w:r>
    </w:p>
    <w:p>
      <w:pPr>
        <w:keepNext w:val="0"/>
        <w:keepLines w:val="0"/>
        <w:pageBreakBefore w:val="0"/>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七八年级基础知识的复习计划在4月中旬左右完成。这一阶段主要是进行基础知识的掌握，师生共同建立知识框架，进行易错点的分析，根据内容的多少和重要程度每1-2节课复习一个单元，以30分钟知识梳理背诵和 7分钟限时练习或提问检测的方式进行。在具体的执行过程中，可以根据班级情况进行灵活的调整。由于学生的基础太差，包括A、B班的学生基础知识的掌握情况也是很差的，这在刚结束的一测中体现的非常明显，因此计划在基础复习阶段主要把时间留给学生读背，前五分钟构建单元框架或者标出每节课的重点知识，接下来以课为单位进行阶段读背，用时25分钟左右，然后5分钟限时练10个选择题，2分钟讲评，或者根据班级学生背诵的情况及时抽查，检验效果。</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月下旬至五月上旬是备考二测的阶段。这一轮复习主要是进行强化训练，通过套卷练习对学习过的知识进行巩固和强化，并对学生普遍存在的问题进行讲评。计划做名校模拟卷和去年二测的真题。在讲评的过程中重点放在出题者的意图、答题的思路、技巧、方法、考查能力的层次、答题的规范性等方面，注重培养学生的审题、解题能力，学会理清答题思路和方法，在审题过程中，指导学生学会审题，抓住题中的关键词，学会定位时空，答案做到要点化，简洁精炼，不拖泥带水，书写工整有序。</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五月份到中考前主要进行的是冲刺训练。在这一阶段早读让学生以专题为单位读背知识点。课堂主要是《说明检测》上的真题演练，严格按照中招考试时间进行练习，考完即阅，阅完即评。重点训练学生审题能力和答题技巧，并对中考高频考点的各种变式题进行集中练习。</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（二）针对目标生的具体措施</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针对目标生，在复习阶段主要可以通过以下措施来提升他们的成绩。</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1.每节课上课前3分钟和课后的三分钟，找1-2个目标生来检测本节课的背诵情况，每次找不同的目标生，保证这些目标生能完成本节课的复习任务，如果不能，在课下找时间督促他们完成。</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2.在课堂复习的过程中，合理分配好知识点背诵的时间，在学生背书的期间，能找1-2个目标生来提问检测。</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3.每节课结束后，布置一个背诵任务，要具体，要求班级学生组员跟组长过关，组长跟课代表过关，课代表跟老师过关，重点关注目标生的过关情况。</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4.不定时查看目标学生的作业完成情况，关注他们的学习状态，及时给与相应的指导。</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5.A、B班在周末布置背书任务钉钉打卡，两个问题即可，打卡方式可以通过视频的方式，防止学生不认真完成。</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（三）针对中间层次学生的具体措施</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间层次的学生主要存在两种。一种是踏实稳重勤奋，但是因为缺乏有效的学习方法，或者是一开始的基础比较差后来虽然努力但是短时间内无法及时赶上。针对这种学生，老师要做的就是给与有效的学法指导，经常查看他们的作业，通过作业反馈的问题有针对性地指导他们的学习。</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另外一种就是有一定的基础但是自制力比较差，在学习上容易懒惰，不踏实，成绩波动比较大，情绪波动也比较大。针对这种学生就要老师在平时严格要求。由于历史老师所任班级比较多，无法兼顾所有学生，这就考验充分发挥课代表和小组长的作用，让他们来监管这部分学生，及时跟老师沟通反馈，以便于老师有针对性地调整方法。</w:t>
      </w:r>
    </w:p>
    <w:p>
      <w:pPr>
        <w:keepNext w:val="0"/>
        <w:keepLines w:val="0"/>
        <w:pageBreakBefore w:val="0"/>
        <w:numPr>
          <w:ilvl w:val="0"/>
          <w:numId w:val="2"/>
        </w:numPr>
        <w:kinsoku/>
        <w:wordWrap/>
        <w:overflowPunct/>
        <w:topLinePunct w:val="0"/>
        <w:autoSpaceDE/>
        <w:autoSpaceDN/>
        <w:bidi w:val="0"/>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针对学困生的具体措施</w:t>
      </w:r>
    </w:p>
    <w:p>
      <w:pPr>
        <w:keepNext w:val="0"/>
        <w:keepLines w:val="0"/>
        <w:pageBreakBefore w:val="0"/>
        <w:numPr>
          <w:ilvl w:val="0"/>
          <w:numId w:val="0"/>
        </w:numPr>
        <w:kinsoku/>
        <w:wordWrap/>
        <w:overflowPunct/>
        <w:topLinePunct w:val="0"/>
        <w:autoSpaceDE/>
        <w:autoSpaceDN/>
        <w:bidi w:val="0"/>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部分学生主要集中在平行班，B班也有一些偏科比较严重的学生。他们基础很差，对历史的学习既没有兴趣也没有方法，不能从历史的学习中获得成就感，所以对学历史没有动力。这对这部分学生，在复习阶段没有时间再培养他们的兴趣，只能通过严格的监督来夯实他们的基础，比如读背过关，比如作业的完成和订正。以及不停的鼓励和表扬来提升他们的自信心，激发他们学习的动力，比如每次提问简单的问题，一旦他们回答正确一定要不吝啬赞赏。平时多关注他们，让他们感受到老师们没有放弃他们。</w:t>
      </w:r>
    </w:p>
    <w:p>
      <w:pPr>
        <w:keepNext w:val="0"/>
        <w:keepLines w:val="0"/>
        <w:pageBreakBefore w:val="0"/>
        <w:numPr>
          <w:ilvl w:val="0"/>
          <w:numId w:val="0"/>
        </w:numPr>
        <w:kinsoku/>
        <w:wordWrap/>
        <w:overflowPunct/>
        <w:topLinePunct w:val="0"/>
        <w:autoSpaceDE/>
        <w:autoSpaceDN/>
        <w:bidi w:val="0"/>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三、复习进度安排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2.28-3.4   完成八上第二、三单元复习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3.7-3.11   完成八上第四、五单元复习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3.14-3.18  完成八上第六、七、八单元复习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3.21-3.25  完成八下第一、二单元复习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3.28-4.2   完成八下第三、四单元复习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4.6-4.15   完成八下第五、六单元复习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4.18-4.22  完成七年级知识点复习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（考虑到理化生实验可能会占用一部分时间或有其他因素，因此把完成七八年级复习的时间放宽至四月下旬）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4.25-5.10  套卷训练，备考二测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（根据去年的二测时间制定）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5.16-5.20   九上及《解析与检测》一套题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5.23-5.27   九下及《解析与检测》一套题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5.30-6.2   《解析检测》两套题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6.6-6.10   《解析检测》两套题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6.13-6.17   名校模拟卷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6.20        考前指导</w:t>
      </w: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p>
    <w:p>
      <w:pPr>
        <w:numPr>
          <w:ilvl w:val="0"/>
          <w:numId w:val="0"/>
        </w:numPr>
        <w:rPr>
          <w:rFonts w:hint="eastAsia" w:eastAsiaTheme="minorEastAsia"/>
          <w:lang w:val="en-US" w:eastAsia="zh-CN"/>
        </w:rPr>
      </w:pPr>
      <w:bookmarkStart w:id="0" w:name="_GoBack"/>
      <w:bookmarkEnd w:id="0"/>
    </w:p>
    <w:p>
      <w:pPr>
        <w:numPr>
          <w:ilvl w:val="0"/>
          <w:numId w:val="0"/>
        </w:num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9D32E"/>
    <w:multiLevelType w:val="singleLevel"/>
    <w:tmpl w:val="A099D32E"/>
    <w:lvl w:ilvl="0" w:tentative="0">
      <w:start w:val="4"/>
      <w:numFmt w:val="chineseCounting"/>
      <w:suff w:val="nothing"/>
      <w:lvlText w:val="（%1）"/>
      <w:lvlJc w:val="left"/>
      <w:rPr>
        <w:rFonts w:hint="eastAsia"/>
      </w:rPr>
    </w:lvl>
  </w:abstractNum>
  <w:abstractNum w:abstractNumId="1">
    <w:nsid w:val="4C7E9E72"/>
    <w:multiLevelType w:val="singleLevel"/>
    <w:tmpl w:val="4C7E9E7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514EC"/>
    <w:rsid w:val="09451066"/>
    <w:rsid w:val="18DD32C7"/>
    <w:rsid w:val="1E6514EC"/>
    <w:rsid w:val="1E6C7E24"/>
    <w:rsid w:val="53F7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4080</Words>
  <Characters>4974</Characters>
  <DocSecurity>0</DocSecurity>
  <Lines>0</Lines>
  <Paragraphs>0</Paragraphs>
  <ScaleCrop>false</ScaleCrop>
  <LinksUpToDate>false</LinksUpToDate>
  <CharactersWithSpaces>5119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2022-03-01T00:52:00Z</dcterms:created>
  <dcterms:modified xsi:type="dcterms:W3CDTF">2022-04-03T03:11:17Z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A6829E9040074552B4EC94597F5F30D5</vt:lpwstr>
  </property>
</Properties>
</file>