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312" w:lineRule="atLeast"/>
        <w:jc w:val="center"/>
        <w:textAlignment w:val="baseline"/>
        <w:rPr>
          <w:rFonts w:ascii="黑体" w:hAnsi="Times New Roman" w:eastAsia="黑体" w:cs="Times New Roman"/>
          <w:kern w:val="0"/>
          <w:sz w:val="44"/>
          <w:szCs w:val="44"/>
        </w:rPr>
      </w:pPr>
      <w:r>
        <w:rPr>
          <w:rFonts w:hint="eastAsia" w:ascii="黑体" w:hAnsi="Times New Roman" w:eastAsia="黑体" w:cs="Times New Roman"/>
          <w:kern w:val="0"/>
          <w:sz w:val="44"/>
          <w:szCs w:val="44"/>
        </w:rPr>
        <w:drawing>
          <wp:anchor distT="0" distB="0" distL="114300" distR="114300" simplePos="0" relativeHeight="251659264" behindDoc="0" locked="0" layoutInCell="1" allowOverlap="1">
            <wp:simplePos x="0" y="0"/>
            <wp:positionH relativeFrom="page">
              <wp:posOffset>10299700</wp:posOffset>
            </wp:positionH>
            <wp:positionV relativeFrom="topMargin">
              <wp:posOffset>11176000</wp:posOffset>
            </wp:positionV>
            <wp:extent cx="381000" cy="330200"/>
            <wp:effectExtent l="0" t="0" r="0" b="12700"/>
            <wp:wrapNone/>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4"/>
                    <a:stretch>
                      <a:fillRect/>
                    </a:stretch>
                  </pic:blipFill>
                  <pic:spPr>
                    <a:xfrm>
                      <a:off x="0" y="0"/>
                      <a:ext cx="381000" cy="330200"/>
                    </a:xfrm>
                    <a:prstGeom prst="rect">
                      <a:avLst/>
                    </a:prstGeom>
                  </pic:spPr>
                </pic:pic>
              </a:graphicData>
            </a:graphic>
          </wp:anchor>
        </w:drawing>
      </w:r>
      <w:r>
        <w:rPr>
          <w:rFonts w:hint="eastAsia" w:ascii="黑体" w:hAnsi="Times New Roman" w:eastAsia="黑体" w:cs="Times New Roman"/>
          <w:kern w:val="0"/>
          <w:sz w:val="44"/>
          <w:szCs w:val="44"/>
        </w:rPr>
        <w:t>食物改变历史</w:t>
      </w:r>
    </w:p>
    <w:p>
      <w:pPr>
        <w:adjustRightInd w:val="0"/>
        <w:spacing w:line="312" w:lineRule="atLeast"/>
        <w:jc w:val="center"/>
        <w:textAlignment w:val="baseline"/>
        <w:rPr>
          <w:rFonts w:ascii="黑体" w:hAnsi="Times New Roman" w:eastAsia="黑体" w:cs="Times New Roman"/>
          <w:kern w:val="0"/>
          <w:sz w:val="30"/>
          <w:szCs w:val="30"/>
        </w:rPr>
      </w:pPr>
      <w:r>
        <w:rPr>
          <w:rFonts w:hint="eastAsia" w:ascii="黑体" w:hAnsi="Times New Roman" w:eastAsia="黑体" w:cs="Times New Roman"/>
          <w:kern w:val="0"/>
          <w:sz w:val="30"/>
          <w:szCs w:val="30"/>
        </w:rPr>
        <w:t>选必二第2课《新航路开辟后的食物物种交流》教学设计</w:t>
      </w:r>
    </w:p>
    <w:p/>
    <w:tbl>
      <w:tblPr>
        <w:tblStyle w:val="2"/>
        <w:tblW w:w="10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5220"/>
        <w:gridCol w:w="1654"/>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037" w:type="dxa"/>
            <w:gridSpan w:val="4"/>
            <w:vAlign w:val="center"/>
          </w:tcPr>
          <w:p>
            <w:pPr>
              <w:adjustRightInd w:val="0"/>
              <w:spacing w:line="312" w:lineRule="atLeast"/>
              <w:jc w:val="center"/>
              <w:textAlignment w:val="baseline"/>
              <w:rPr>
                <w:rFonts w:ascii="宋体" w:hAnsi="宋体" w:eastAsia="宋体" w:cs="Times New Roman"/>
                <w:b/>
                <w:kern w:val="0"/>
                <w:szCs w:val="21"/>
              </w:rPr>
            </w:pPr>
            <w:r>
              <w:rPr>
                <w:rFonts w:hint="eastAsia" w:ascii="宋体" w:hAnsi="宋体" w:eastAsia="宋体" w:cs="Times New Roman"/>
                <w:b/>
                <w:kern w:val="0"/>
                <w:szCs w:val="21"/>
              </w:rPr>
              <w:t>教学理念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037" w:type="dxa"/>
            <w:gridSpan w:val="4"/>
            <w:vAlign w:val="center"/>
          </w:tcPr>
          <w:p>
            <w:pPr>
              <w:adjustRightInd w:val="0"/>
              <w:spacing w:line="312" w:lineRule="atLeast"/>
              <w:ind w:firstLine="420"/>
              <w:textAlignment w:val="baseline"/>
              <w:rPr>
                <w:rFonts w:ascii="宋体" w:hAnsi="宋体" w:eastAsia="宋体" w:cs="Times New Roman"/>
                <w:kern w:val="0"/>
                <w:szCs w:val="21"/>
              </w:rPr>
            </w:pPr>
            <w:r>
              <w:rPr>
                <w:rFonts w:hint="eastAsia" w:ascii="宋体" w:hAnsi="宋体" w:eastAsia="宋体" w:cs="Times New Roman"/>
                <w:kern w:val="0"/>
                <w:szCs w:val="21"/>
              </w:rPr>
              <w:t>“正像达尔文发现有机界的发展规律一样，马克思发现了人类历史的发展规律，即历来为繁芜丛杂的意识形态所掩盖着的一个简单事实：人们首先必须吃、喝、住、穿，然后才能从事政治、科学、艺术、宗教等等。”马克思、恩格斯认为经济基础的发展带来上层建筑的变动，物质生活的生产方式决定社会生活和精神生活的一般过程，哥伦布大交换所产生的社会生活衣食住行的改变也在这一范畴之内，体现了对人与现实问题的关注。</w:t>
            </w:r>
          </w:p>
          <w:p>
            <w:pPr>
              <w:adjustRightInd w:val="0"/>
              <w:spacing w:line="312" w:lineRule="atLeast"/>
              <w:ind w:firstLine="420"/>
              <w:textAlignment w:val="baseline"/>
              <w:rPr>
                <w:rFonts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5</w:t>
            </w:r>
            <w:r>
              <w:rPr>
                <w:rFonts w:hint="eastAsia" w:ascii="宋体" w:hAnsi="宋体" w:eastAsia="宋体" w:cs="Times New Roman"/>
                <w:kern w:val="0"/>
                <w:szCs w:val="21"/>
              </w:rPr>
              <w:t>世纪开始的新航路开辟使历史成为世界历史，推动世界范围内的近代化，改变了许多国家、民族、地区的命运，此时中国的国运变迁，和外部世界的秩序变迁之间，也产生了深刻的联动关系。新航路的开辟美洲高产作物的传入对明清时期的中国经济产生了巨大的影响，这是高考高频考点同时也是学生学习的难点，故而讲授本课时，我将高考题的材料进行拆分引导学生思考，最后向学生展示高考原题，可以帮助学生克服对高考的恐惧，带领学生更深入思考食物物种交流引发的社会生活、国际关系的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037" w:type="dxa"/>
            <w:gridSpan w:val="4"/>
            <w:vAlign w:val="center"/>
          </w:tcPr>
          <w:p>
            <w:pPr>
              <w:adjustRightInd w:val="0"/>
              <w:spacing w:line="312" w:lineRule="atLeast"/>
              <w:jc w:val="center"/>
              <w:textAlignment w:val="baseline"/>
              <w:rPr>
                <w:rFonts w:ascii="宋体" w:hAnsi="宋体" w:eastAsia="宋体" w:cs="Times New Roman"/>
                <w:kern w:val="0"/>
                <w:szCs w:val="21"/>
              </w:rPr>
            </w:pPr>
            <w:r>
              <w:rPr>
                <w:rFonts w:hint="eastAsia" w:ascii="宋体" w:hAnsi="宋体" w:eastAsia="宋体" w:cs="Times New Roman"/>
                <w:b/>
                <w:kern w:val="0"/>
                <w:szCs w:val="21"/>
              </w:rPr>
              <w:t>教学背景分析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037" w:type="dxa"/>
            <w:gridSpan w:val="4"/>
            <w:vAlign w:val="center"/>
          </w:tcPr>
          <w:p>
            <w:pPr>
              <w:adjustRightInd w:val="0"/>
              <w:spacing w:line="312" w:lineRule="atLeast"/>
              <w:ind w:firstLine="420"/>
              <w:textAlignment w:val="baseline"/>
              <w:rPr>
                <w:rFonts w:ascii="宋体" w:hAnsi="宋体" w:eastAsia="宋体" w:cs="Times New Roman"/>
                <w:b/>
                <w:bCs/>
                <w:kern w:val="0"/>
                <w:szCs w:val="21"/>
              </w:rPr>
            </w:pPr>
            <w:r>
              <w:rPr>
                <w:rFonts w:hint="eastAsia" w:ascii="宋体" w:hAnsi="宋体" w:eastAsia="宋体" w:cs="Times New Roman"/>
                <w:b/>
                <w:bCs/>
                <w:kern w:val="0"/>
                <w:szCs w:val="21"/>
              </w:rPr>
              <w:t>（一）教材分析</w:t>
            </w:r>
          </w:p>
          <w:p>
            <w:pPr>
              <w:adjustRightInd w:val="0"/>
              <w:spacing w:line="312" w:lineRule="atLeast"/>
              <w:ind w:firstLine="420"/>
              <w:textAlignment w:val="baseline"/>
              <w:rPr>
                <w:rFonts w:ascii="宋体" w:hAnsi="宋体" w:eastAsia="宋体" w:cs="Times New Roman"/>
                <w:kern w:val="0"/>
                <w:szCs w:val="21"/>
              </w:rPr>
            </w:pPr>
            <w:r>
              <w:rPr>
                <w:rFonts w:hint="eastAsia" w:ascii="宋体" w:hAnsi="宋体" w:eastAsia="宋体" w:cs="Times New Roman"/>
                <w:kern w:val="0"/>
                <w:szCs w:val="21"/>
              </w:rPr>
              <w:t>《新航路开辟后的食物物种交流》是高中选择性必修</w:t>
            </w:r>
            <w:r>
              <w:rPr>
                <w:rFonts w:ascii="宋体" w:hAnsi="宋体" w:eastAsia="宋体" w:cs="Times New Roman"/>
                <w:kern w:val="0"/>
                <w:szCs w:val="21"/>
              </w:rPr>
              <w:t>2</w:t>
            </w:r>
            <w:r>
              <w:rPr>
                <w:rFonts w:hint="eastAsia" w:ascii="宋体" w:hAnsi="宋体" w:eastAsia="宋体" w:cs="Times New Roman"/>
                <w:kern w:val="0"/>
                <w:szCs w:val="21"/>
              </w:rPr>
              <w:t>第一单元第</w:t>
            </w:r>
            <w:r>
              <w:rPr>
                <w:rFonts w:ascii="宋体" w:hAnsi="宋体" w:eastAsia="宋体" w:cs="Times New Roman"/>
                <w:kern w:val="0"/>
                <w:szCs w:val="21"/>
              </w:rPr>
              <w:t>2课，人类农业的起源和发展经历了漫长的过程，食物生产作为农业的重要组成部分也随着时间推移在不断进步。人类产生之初，以采集和渔猎为生；约1万年前农业产生，人类由食物采集者变为食物生产者，且不同地区的农业各具特色，孕育出亚洲、非洲、欧洲、美洲不同的古代文明；随着新航路的开辟，不同地区的食物物种交流，丰富了食物种类，改善了社会生活，也影响了生态坏境；近代以来科学技术革命，促进了农业现代化，为消除饥饿，保障人类的粮食安全创造了条件。因此本课不仅与前一课《从食物采集到食物生产》有关联，也为学习下一课《</w:t>
            </w:r>
            <w:r>
              <w:rPr>
                <w:rFonts w:hint="eastAsia" w:ascii="宋体" w:hAnsi="宋体" w:eastAsia="宋体" w:cs="Times New Roman"/>
                <w:kern w:val="0"/>
                <w:szCs w:val="21"/>
              </w:rPr>
              <w:t>现代食物的生产、储备与食品安全》打下基础。</w:t>
            </w:r>
          </w:p>
          <w:p>
            <w:pPr>
              <w:adjustRightInd w:val="0"/>
              <w:spacing w:line="312" w:lineRule="atLeast"/>
              <w:ind w:firstLine="420"/>
              <w:textAlignment w:val="baseline"/>
              <w:rPr>
                <w:rFonts w:ascii="宋体" w:hAnsi="宋体" w:eastAsia="宋体" w:cs="Times New Roman"/>
                <w:kern w:val="0"/>
                <w:szCs w:val="21"/>
              </w:rPr>
            </w:pPr>
            <w:r>
              <w:rPr>
                <w:rFonts w:ascii="宋体" w:hAnsi="宋体" w:eastAsia="宋体" w:cs="Times New Roman"/>
                <w:kern w:val="0"/>
                <w:szCs w:val="21"/>
              </w:rPr>
              <w:t>本课主要内容是新航路开辟后食物物种在世界的交流和由此产生的影响。教材内容非常贴近学生的生活经验和社会现实，在多角度讲述新航路开辟后食物物种交流史实的同时，又通过史料学习聚焦、学思之窗、历史纵横等知识，引导学生认识物种交流所带来的影响，从而进一步加深对物种交流的认识，形成全面分析问题正确思想和</w:t>
            </w:r>
            <w:r>
              <w:rPr>
                <w:rFonts w:hint="eastAsia" w:ascii="宋体" w:hAnsi="宋体" w:eastAsia="宋体" w:cs="Times New Roman"/>
                <w:kern w:val="0"/>
                <w:szCs w:val="21"/>
              </w:rPr>
              <w:t>史学方法</w:t>
            </w:r>
            <w:r>
              <w:rPr>
                <w:rFonts w:ascii="宋体" w:hAnsi="宋体" w:eastAsia="宋体" w:cs="Times New Roman"/>
                <w:kern w:val="0"/>
                <w:szCs w:val="21"/>
              </w:rPr>
              <w:t>。</w:t>
            </w:r>
          </w:p>
          <w:p>
            <w:pPr>
              <w:adjustRightInd w:val="0"/>
              <w:spacing w:line="312" w:lineRule="atLeast"/>
              <w:ind w:firstLine="420"/>
              <w:textAlignment w:val="baseline"/>
              <w:rPr>
                <w:rFonts w:ascii="宋体" w:hAnsi="宋体" w:eastAsia="宋体" w:cs="Times New Roman"/>
                <w:b/>
                <w:bCs/>
                <w:kern w:val="0"/>
                <w:szCs w:val="21"/>
              </w:rPr>
            </w:pPr>
            <w:r>
              <w:rPr>
                <w:rFonts w:hint="eastAsia" w:ascii="宋体" w:hAnsi="宋体" w:eastAsia="宋体" w:cs="Times New Roman"/>
                <w:b/>
                <w:bCs/>
                <w:kern w:val="0"/>
                <w:szCs w:val="21"/>
              </w:rPr>
              <w:t>（二）学情分析</w:t>
            </w:r>
          </w:p>
          <w:p>
            <w:pPr>
              <w:adjustRightInd w:val="0"/>
              <w:spacing w:line="312" w:lineRule="atLeast"/>
              <w:ind w:firstLine="420"/>
              <w:textAlignment w:val="baseline"/>
              <w:rPr>
                <w:rFonts w:ascii="宋体" w:hAnsi="宋体" w:eastAsia="宋体" w:cs="Times New Roman"/>
                <w:kern w:val="0"/>
                <w:szCs w:val="21"/>
              </w:rPr>
            </w:pPr>
            <w:r>
              <w:rPr>
                <w:rFonts w:hint="eastAsia" w:ascii="宋体" w:hAnsi="宋体" w:eastAsia="宋体" w:cs="Times New Roman"/>
                <w:kern w:val="0"/>
                <w:szCs w:val="21"/>
              </w:rPr>
              <w:t>有利条件：本课的授课对象是高二学生，经过高一年级的学习，具有一定知识基础，核心素养也得到一定发展，知道部分典型物种的交流历程。</w:t>
            </w:r>
            <w:r>
              <w:rPr>
                <w:rFonts w:ascii="宋体" w:hAnsi="宋体" w:eastAsia="宋体" w:cs="Times New Roman"/>
                <w:kern w:val="0"/>
                <w:szCs w:val="21"/>
              </w:rPr>
              <w:t xml:space="preserve"> </w:t>
            </w:r>
          </w:p>
          <w:p>
            <w:pPr>
              <w:adjustRightInd w:val="0"/>
              <w:spacing w:line="312" w:lineRule="atLeast"/>
              <w:ind w:firstLine="420"/>
              <w:textAlignment w:val="baseline"/>
              <w:rPr>
                <w:rFonts w:ascii="宋体" w:hAnsi="宋体" w:eastAsia="宋体" w:cs="Times New Roman"/>
                <w:kern w:val="0"/>
                <w:szCs w:val="21"/>
              </w:rPr>
            </w:pPr>
            <w:r>
              <w:rPr>
                <w:rFonts w:hint="eastAsia" w:ascii="宋体" w:hAnsi="宋体" w:eastAsia="宋体" w:cs="Times New Roman"/>
                <w:kern w:val="0"/>
                <w:szCs w:val="21"/>
              </w:rPr>
              <w:t>不利条件：本课是学生从未接触过的物种交流视角下的历史，学生对此较为陌生。需要教师在授课时借用典型物种交流案例，例如咖啡、甘薯和大豆，贯通点—线—面，了解另一种历史的书写方式。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037" w:type="dxa"/>
            <w:gridSpan w:val="4"/>
            <w:vAlign w:val="center"/>
          </w:tcPr>
          <w:p>
            <w:pPr>
              <w:adjustRightInd w:val="0"/>
              <w:spacing w:line="312" w:lineRule="atLeast"/>
              <w:jc w:val="center"/>
              <w:textAlignment w:val="baseline"/>
              <w:rPr>
                <w:rFonts w:ascii="宋体" w:hAnsi="宋体" w:eastAsia="宋体" w:cs="Times New Roman"/>
                <w:b/>
                <w:kern w:val="0"/>
                <w:szCs w:val="21"/>
              </w:rPr>
            </w:pPr>
            <w:r>
              <w:rPr>
                <w:rFonts w:hint="eastAsia" w:ascii="宋体" w:hAnsi="宋体" w:eastAsia="宋体" w:cs="Times New Roman"/>
                <w:b/>
                <w:kern w:val="0"/>
                <w:szCs w:val="21"/>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7" w:type="dxa"/>
            <w:gridSpan w:val="4"/>
          </w:tcPr>
          <w:p>
            <w:pPr>
              <w:adjustRightInd w:val="0"/>
              <w:spacing w:line="312" w:lineRule="atLeast"/>
              <w:textAlignment w:val="baseline"/>
              <w:rPr>
                <w:rFonts w:ascii="宋体" w:hAnsi="宋体" w:eastAsia="宋体" w:cs="Times New Roman"/>
                <w:kern w:val="0"/>
                <w:szCs w:val="21"/>
              </w:rPr>
            </w:pPr>
            <w:r>
              <w:rPr>
                <w:rFonts w:hint="eastAsia" w:ascii="宋体" w:hAnsi="宋体" w:eastAsia="宋体" w:cs="Times New Roman"/>
                <w:kern w:val="0"/>
                <w:szCs w:val="21"/>
              </w:rPr>
              <w:t>课标要求：了解新航路开辟后食物物中交流及其历史影响</w:t>
            </w:r>
          </w:p>
          <w:p>
            <w:pPr>
              <w:adjustRightInd w:val="0"/>
              <w:spacing w:line="312" w:lineRule="atLeast"/>
              <w:jc w:val="left"/>
              <w:textAlignment w:val="baseline"/>
              <w:rPr>
                <w:rFonts w:ascii="宋体" w:hAnsi="宋体" w:eastAsia="宋体" w:cs="Times New Roman"/>
                <w:kern w:val="0"/>
                <w:szCs w:val="21"/>
              </w:rPr>
            </w:pPr>
            <w:r>
              <w:rPr>
                <w:rFonts w:hint="eastAsia" w:ascii="宋体" w:hAnsi="宋体" w:eastAsia="宋体" w:cs="Times New Roman"/>
                <w:kern w:val="0"/>
                <w:szCs w:val="21"/>
              </w:rPr>
              <w:t>教学目标：</w:t>
            </w:r>
          </w:p>
          <w:p>
            <w:pPr>
              <w:adjustRightInd w:val="0"/>
              <w:spacing w:line="312" w:lineRule="atLeast"/>
              <w:ind w:firstLine="420" w:firstLineChars="200"/>
              <w:textAlignment w:val="baseline"/>
              <w:rPr>
                <w:rFonts w:ascii="宋体" w:hAnsi="宋体" w:eastAsia="宋体" w:cs="Times New Roman"/>
                <w:kern w:val="0"/>
                <w:szCs w:val="21"/>
              </w:rPr>
            </w:pPr>
            <w:r>
              <w:rPr>
                <w:rFonts w:hint="eastAsia" w:ascii="宋体" w:hAnsi="宋体" w:eastAsia="宋体" w:cs="Times New Roman"/>
                <w:szCs w:val="20"/>
              </w:rPr>
              <w:t>将唯物史观运用于历史教学中，通过典型物种交流案例，例如咖啡、甘薯和大豆的传播和影响，激发学生学习兴趣，帮助学生能够按照时间顺序和空间要素，构建历史事件、历史人物、历史现象之间的相互关联，形成唯物史观和时空观念。同时引导学生采用史料解读、史料认证的学习方法，提取有效信息，并据此提出自己的历史认识，以实证精神对待历史和现实问题，以此达到提升学生历史核心素养的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7" w:type="dxa"/>
            <w:gridSpan w:val="4"/>
            <w:vAlign w:val="center"/>
          </w:tcPr>
          <w:p>
            <w:pPr>
              <w:adjustRightInd w:val="0"/>
              <w:spacing w:line="312" w:lineRule="atLeast"/>
              <w:jc w:val="center"/>
              <w:textAlignment w:val="baseline"/>
              <w:rPr>
                <w:rFonts w:ascii="宋体" w:hAnsi="宋体" w:eastAsia="宋体" w:cs="Times New Roman"/>
                <w:b/>
                <w:kern w:val="0"/>
                <w:szCs w:val="21"/>
              </w:rPr>
            </w:pPr>
            <w:r>
              <w:rPr>
                <w:rFonts w:hint="eastAsia" w:ascii="宋体" w:hAnsi="宋体" w:eastAsia="宋体" w:cs="Times New Roman"/>
                <w:b/>
                <w:kern w:val="0"/>
                <w:szCs w:val="21"/>
              </w:rPr>
              <w:t>教学重点和难点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7" w:type="dxa"/>
            <w:gridSpan w:val="4"/>
          </w:tcPr>
          <w:p>
            <w:pPr>
              <w:adjustRightInd w:val="0"/>
              <w:spacing w:line="360" w:lineRule="exact"/>
              <w:textAlignment w:val="baseline"/>
              <w:rPr>
                <w:rFonts w:ascii="Times New Roman" w:hAnsi="Times New Roman" w:eastAsia="宋体" w:cs="Times New Roman"/>
                <w:kern w:val="0"/>
                <w:szCs w:val="21"/>
                <w:lang w:bidi="ne-NP"/>
              </w:rPr>
            </w:pPr>
            <w:r>
              <w:rPr>
                <w:rFonts w:hint="eastAsia" w:ascii="Times New Roman" w:hAnsi="Times New Roman" w:eastAsia="宋体" w:cs="Times New Roman"/>
                <w:kern w:val="0"/>
                <w:szCs w:val="21"/>
                <w:lang w:bidi="ne-NP"/>
              </w:rPr>
              <w:t>重点：新航路开辟后，美洲和其他地区食物物种交流的表现和影响；食物物种交流给社会经济和人们生活带来的变化</w:t>
            </w:r>
          </w:p>
          <w:p>
            <w:pPr>
              <w:adjustRightInd w:val="0"/>
              <w:spacing w:line="360" w:lineRule="exact"/>
              <w:textAlignment w:val="baseline"/>
              <w:rPr>
                <w:rFonts w:ascii="Times New Roman" w:hAnsi="Times New Roman" w:eastAsia="宋体" w:cs="Times New Roman"/>
                <w:b/>
                <w:kern w:val="0"/>
                <w:sz w:val="28"/>
                <w:szCs w:val="21"/>
                <w:lang w:bidi="ne-NP"/>
              </w:rPr>
            </w:pPr>
            <w:r>
              <w:rPr>
                <w:rFonts w:hint="eastAsia" w:ascii="Times New Roman" w:hAnsi="Times New Roman" w:eastAsia="宋体" w:cs="Times New Roman"/>
                <w:kern w:val="0"/>
                <w:szCs w:val="21"/>
                <w:lang w:bidi="ne-NP"/>
              </w:rPr>
              <w:t>难点：食物物种交流给社会经济和人们生活带来的变化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7" w:type="dxa"/>
            <w:gridSpan w:val="4"/>
            <w:vAlign w:val="center"/>
          </w:tcPr>
          <w:p>
            <w:pPr>
              <w:adjustRightInd w:val="0"/>
              <w:spacing w:line="312" w:lineRule="atLeast"/>
              <w:jc w:val="center"/>
              <w:textAlignment w:val="baseline"/>
              <w:rPr>
                <w:rFonts w:ascii="宋体" w:hAnsi="宋体" w:eastAsia="宋体" w:cs="宋体"/>
                <w:b/>
                <w:kern w:val="0"/>
                <w:szCs w:val="21"/>
                <w:lang w:bidi="ne-NP"/>
              </w:rPr>
            </w:pPr>
            <w:r>
              <w:rPr>
                <w:rFonts w:hint="eastAsia" w:ascii="宋体" w:hAnsi="宋体" w:eastAsia="宋体" w:cs="宋体"/>
                <w:b/>
                <w:kern w:val="0"/>
                <w:szCs w:val="21"/>
                <w:lang w:bidi="ne-NP"/>
              </w:rPr>
              <w:t>教法学法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7" w:type="dxa"/>
            <w:gridSpan w:val="4"/>
          </w:tcPr>
          <w:p>
            <w:pPr>
              <w:adjustRightInd w:val="0"/>
              <w:spacing w:line="360" w:lineRule="exact"/>
              <w:textAlignment w:val="baseline"/>
              <w:rPr>
                <w:rFonts w:ascii="宋体" w:hAnsi="宋体" w:eastAsia="宋体" w:cs="宋体"/>
                <w:kern w:val="0"/>
                <w:szCs w:val="21"/>
                <w:lang w:bidi="ne-NP"/>
              </w:rPr>
            </w:pPr>
            <w:r>
              <w:rPr>
                <w:rFonts w:hint="eastAsia" w:ascii="宋体" w:hAnsi="宋体" w:eastAsia="宋体" w:cs="宋体"/>
                <w:kern w:val="0"/>
                <w:szCs w:val="21"/>
                <w:lang w:bidi="ne-NP"/>
              </w:rPr>
              <w:t>（一）教法：史料教学法</w:t>
            </w:r>
          </w:p>
          <w:p>
            <w:pPr>
              <w:adjustRightInd w:val="0"/>
              <w:spacing w:line="360" w:lineRule="exact"/>
              <w:textAlignment w:val="baseline"/>
              <w:rPr>
                <w:rFonts w:ascii="宋体" w:hAnsi="宋体" w:eastAsia="宋体" w:cs="宋体"/>
                <w:kern w:val="0"/>
                <w:szCs w:val="21"/>
                <w:lang w:bidi="ne-NP"/>
              </w:rPr>
            </w:pPr>
            <w:r>
              <w:rPr>
                <w:rFonts w:hint="eastAsia" w:ascii="宋体" w:hAnsi="宋体" w:eastAsia="宋体" w:cs="宋体"/>
                <w:kern w:val="0"/>
                <w:szCs w:val="21"/>
                <w:lang w:bidi="ne-NP"/>
              </w:rPr>
              <w:t>（二）学法：小组讨论法、自主探究法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7" w:type="dxa"/>
            <w:gridSpan w:val="4"/>
            <w:vAlign w:val="center"/>
          </w:tcPr>
          <w:p>
            <w:pPr>
              <w:adjustRightInd w:val="0"/>
              <w:spacing w:line="312" w:lineRule="atLeast"/>
              <w:jc w:val="center"/>
              <w:textAlignment w:val="baseline"/>
              <w:rPr>
                <w:rFonts w:ascii="宋体" w:hAnsi="宋体" w:eastAsia="宋体" w:cs="Times New Roman"/>
                <w:b/>
                <w:kern w:val="0"/>
                <w:szCs w:val="21"/>
              </w:rPr>
            </w:pPr>
            <w:r>
              <w:rPr>
                <w:rFonts w:hint="eastAsia" w:ascii="宋体" w:hAnsi="宋体" w:eastAsia="宋体" w:cs="宋体"/>
                <w:b/>
                <w:kern w:val="0"/>
                <w:szCs w:val="21"/>
                <w:lang w:bidi="ne-NP"/>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6" w:type="dxa"/>
            <w:vAlign w:val="center"/>
          </w:tcPr>
          <w:p>
            <w:pPr>
              <w:adjustRightInd w:val="0"/>
              <w:spacing w:line="312" w:lineRule="atLeast"/>
              <w:jc w:val="center"/>
              <w:textAlignment w:val="baseline"/>
              <w:rPr>
                <w:rFonts w:ascii="宋体" w:hAnsi="宋体" w:eastAsia="宋体" w:cs="宋体"/>
                <w:b/>
                <w:kern w:val="0"/>
                <w:szCs w:val="21"/>
                <w:lang w:bidi="ne-NP"/>
              </w:rPr>
            </w:pPr>
            <w:r>
              <w:rPr>
                <w:rFonts w:hint="eastAsia" w:ascii="宋体" w:hAnsi="宋体" w:eastAsia="宋体" w:cs="宋体"/>
                <w:b/>
                <w:kern w:val="0"/>
                <w:szCs w:val="21"/>
                <w:lang w:bidi="ne-NP"/>
              </w:rPr>
              <w:t>教学环节</w:t>
            </w:r>
          </w:p>
        </w:tc>
        <w:tc>
          <w:tcPr>
            <w:tcW w:w="5220" w:type="dxa"/>
            <w:vAlign w:val="center"/>
          </w:tcPr>
          <w:p>
            <w:pPr>
              <w:adjustRightInd w:val="0"/>
              <w:spacing w:line="312" w:lineRule="atLeast"/>
              <w:jc w:val="center"/>
              <w:textAlignment w:val="baseline"/>
              <w:rPr>
                <w:rFonts w:ascii="宋体" w:hAnsi="宋体" w:eastAsia="宋体" w:cs="宋体"/>
                <w:b/>
                <w:kern w:val="0"/>
                <w:szCs w:val="21"/>
                <w:lang w:bidi="ne-NP"/>
              </w:rPr>
            </w:pPr>
            <w:r>
              <w:rPr>
                <w:rFonts w:hint="eastAsia" w:ascii="宋体" w:hAnsi="宋体" w:eastAsia="宋体" w:cs="宋体"/>
                <w:b/>
                <w:kern w:val="0"/>
                <w:szCs w:val="21"/>
                <w:lang w:bidi="ne-NP"/>
              </w:rPr>
              <w:t>教师活动</w:t>
            </w:r>
          </w:p>
        </w:tc>
        <w:tc>
          <w:tcPr>
            <w:tcW w:w="1654" w:type="dxa"/>
            <w:vAlign w:val="center"/>
          </w:tcPr>
          <w:p>
            <w:pPr>
              <w:adjustRightInd w:val="0"/>
              <w:spacing w:line="312" w:lineRule="atLeast"/>
              <w:jc w:val="center"/>
              <w:textAlignment w:val="baseline"/>
              <w:rPr>
                <w:rFonts w:ascii="宋体" w:hAnsi="宋体" w:eastAsia="宋体" w:cs="宋体"/>
                <w:b/>
                <w:kern w:val="0"/>
                <w:szCs w:val="21"/>
                <w:lang w:bidi="ne-NP"/>
              </w:rPr>
            </w:pPr>
            <w:r>
              <w:rPr>
                <w:rFonts w:hint="eastAsia" w:ascii="宋体" w:hAnsi="宋体" w:eastAsia="宋体" w:cs="宋体"/>
                <w:b/>
                <w:kern w:val="0"/>
                <w:szCs w:val="21"/>
                <w:lang w:bidi="ne-NP"/>
              </w:rPr>
              <w:t>学生活动</w:t>
            </w:r>
          </w:p>
        </w:tc>
        <w:tc>
          <w:tcPr>
            <w:tcW w:w="1757" w:type="dxa"/>
            <w:vAlign w:val="center"/>
          </w:tcPr>
          <w:p>
            <w:pPr>
              <w:adjustRightInd w:val="0"/>
              <w:spacing w:line="312" w:lineRule="atLeast"/>
              <w:jc w:val="center"/>
              <w:textAlignment w:val="baseline"/>
              <w:rPr>
                <w:rFonts w:ascii="宋体" w:hAnsi="宋体" w:eastAsia="宋体" w:cs="宋体"/>
                <w:b/>
                <w:kern w:val="0"/>
                <w:szCs w:val="21"/>
                <w:lang w:bidi="ne-NP"/>
              </w:rPr>
            </w:pPr>
            <w:r>
              <w:rPr>
                <w:rFonts w:hint="eastAsia" w:ascii="宋体" w:hAnsi="宋体" w:eastAsia="宋体" w:cs="宋体"/>
                <w:b/>
                <w:kern w:val="0"/>
                <w:szCs w:val="21"/>
                <w:lang w:bidi="ne-NP"/>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jc w:val="center"/>
        </w:trPr>
        <w:tc>
          <w:tcPr>
            <w:tcW w:w="1406" w:type="dxa"/>
            <w:vAlign w:val="center"/>
          </w:tcPr>
          <w:p>
            <w:pPr>
              <w:adjustRightInd w:val="0"/>
              <w:spacing w:line="312" w:lineRule="atLeast"/>
              <w:jc w:val="center"/>
              <w:textAlignment w:val="baseline"/>
              <w:rPr>
                <w:rFonts w:ascii="Times New Roman" w:hAnsi="Times New Roman" w:eastAsia="宋体" w:cs="Times New Roman"/>
                <w:b/>
                <w:kern w:val="0"/>
                <w:szCs w:val="21"/>
                <w:lang w:bidi="ne-NP"/>
              </w:rPr>
            </w:pPr>
            <w:r>
              <w:rPr>
                <w:rFonts w:ascii="Times New Roman" w:hAnsi="Times New Roman" w:eastAsia="宋体" w:cs="Times New Roman"/>
                <w:b/>
                <w:kern w:val="0"/>
                <w:szCs w:val="21"/>
                <w:lang w:bidi="ne-NP"/>
              </w:rPr>
              <w:t>导入新课</w:t>
            </w:r>
            <w:r>
              <w:rPr>
                <w:rFonts w:hint="eastAsia" w:ascii="Times New Roman" w:hAnsi="Times New Roman" w:eastAsia="宋体" w:cs="Times New Roman"/>
                <w:b/>
                <w:kern w:val="0"/>
                <w:szCs w:val="21"/>
                <w:lang w:bidi="ne-NP"/>
              </w:rPr>
              <w:t>：食物改变历史</w:t>
            </w:r>
          </w:p>
          <w:p>
            <w:pPr>
              <w:adjustRightInd w:val="0"/>
              <w:spacing w:line="312" w:lineRule="atLeast"/>
              <w:jc w:val="center"/>
              <w:textAlignment w:val="baseline"/>
              <w:rPr>
                <w:rFonts w:ascii="宋体" w:hAnsi="宋体" w:eastAsia="宋体" w:cs="宋体"/>
                <w:b/>
                <w:kern w:val="0"/>
                <w:szCs w:val="21"/>
                <w:lang w:bidi="ne-NP"/>
              </w:rPr>
            </w:pPr>
          </w:p>
        </w:tc>
        <w:tc>
          <w:tcPr>
            <w:tcW w:w="5220" w:type="dxa"/>
          </w:tcPr>
          <w:p>
            <w:pPr>
              <w:adjustRightInd w:val="0"/>
              <w:spacing w:line="312" w:lineRule="atLeast"/>
              <w:textAlignment w:val="baseline"/>
              <w:rPr>
                <w:rFonts w:ascii="宋体" w:hAnsi="宋体" w:eastAsia="宋体" w:cs="宋体"/>
                <w:b/>
                <w:bCs/>
                <w:kern w:val="0"/>
                <w:szCs w:val="21"/>
                <w:lang w:bidi="ne-NP"/>
              </w:rPr>
            </w:pPr>
            <w:r>
              <w:rPr>
                <w:rFonts w:hint="eastAsia" w:ascii="宋体" w:hAnsi="宋体" w:eastAsia="宋体" w:cs="宋体"/>
                <w:b/>
                <w:bCs/>
                <w:kern w:val="0"/>
                <w:szCs w:val="21"/>
                <w:lang w:bidi="ne-NP"/>
              </w:rPr>
              <w:t>世界旅行家：咖啡</w:t>
            </w:r>
          </w:p>
          <w:p>
            <w:pPr>
              <w:adjustRightInd w:val="0"/>
              <w:spacing w:line="312" w:lineRule="atLeast"/>
              <w:textAlignment w:val="baseline"/>
              <w:rPr>
                <w:rFonts w:ascii="宋体" w:hAnsi="宋体" w:eastAsia="宋体" w:cs="宋体"/>
                <w:kern w:val="0"/>
                <w:szCs w:val="21"/>
                <w:lang w:bidi="ne-NP"/>
              </w:rPr>
            </w:pPr>
            <w:r>
              <w:rPr>
                <w:rFonts w:ascii="宋体" w:hAnsi="宋体" w:eastAsia="宋体" w:cs="宋体"/>
                <w:kern w:val="0"/>
                <w:szCs w:val="21"/>
              </w:rPr>
              <w:drawing>
                <wp:inline distT="0" distB="0" distL="0" distR="0">
                  <wp:extent cx="3181350" cy="36379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3191025" cy="3649386"/>
                          </a:xfrm>
                          <a:prstGeom prst="rect">
                            <a:avLst/>
                          </a:prstGeom>
                          <a:noFill/>
                          <a:ln>
                            <a:noFill/>
                          </a:ln>
                        </pic:spPr>
                      </pic:pic>
                    </a:graphicData>
                  </a:graphic>
                </wp:inline>
              </w:drawing>
            </w:r>
            <w:r>
              <w:rPr>
                <w:rFonts w:hint="eastAsia" w:ascii="宋体" w:hAnsi="宋体" w:eastAsia="宋体" w:cs="宋体"/>
                <w:kern w:val="0"/>
                <w:szCs w:val="21"/>
                <w:lang w:bidi="ne-NP"/>
              </w:rPr>
              <w:t>咖啡是学生生活中非常熟悉的事物，通过介绍咖啡的历史导入新课，激发学生的学习兴趣。</w:t>
            </w:r>
          </w:p>
          <w:p>
            <w:pPr>
              <w:adjustRightInd w:val="0"/>
              <w:spacing w:line="312" w:lineRule="atLeast"/>
              <w:textAlignment w:val="baseline"/>
              <w:rPr>
                <w:rFonts w:ascii="宋体" w:hAnsi="宋体" w:eastAsia="宋体" w:cs="宋体"/>
                <w:kern w:val="0"/>
                <w:szCs w:val="21"/>
                <w:lang w:bidi="ne-NP"/>
              </w:rPr>
            </w:pPr>
            <w:r>
              <w:rPr>
                <w:rFonts w:ascii="宋体" w:hAnsi="宋体" w:eastAsia="宋体" w:cs="宋体"/>
                <w:kern w:val="0"/>
                <w:szCs w:val="21"/>
              </w:rPr>
              <w:drawing>
                <wp:inline distT="0" distB="0" distL="0" distR="0">
                  <wp:extent cx="3177540" cy="353123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3177540" cy="3531235"/>
                          </a:xfrm>
                          <a:prstGeom prst="rect">
                            <a:avLst/>
                          </a:prstGeom>
                          <a:noFill/>
                          <a:ln>
                            <a:noFill/>
                          </a:ln>
                        </pic:spPr>
                      </pic:pic>
                    </a:graphicData>
                  </a:graphic>
                </wp:inline>
              </w:drawing>
            </w:r>
          </w:p>
          <w:p>
            <w:pPr>
              <w:adjustRightInd w:val="0"/>
              <w:spacing w:line="312" w:lineRule="atLeast"/>
              <w:textAlignment w:val="baseline"/>
              <w:rPr>
                <w:rFonts w:ascii="宋体" w:hAnsi="宋体" w:eastAsia="宋体" w:cs="宋体"/>
                <w:kern w:val="0"/>
                <w:szCs w:val="21"/>
                <w:lang w:bidi="ne-NP"/>
              </w:rPr>
            </w:pPr>
            <w:r>
              <w:rPr>
                <w:rFonts w:hint="eastAsia" w:ascii="宋体" w:hAnsi="宋体" w:eastAsia="宋体" w:cs="宋体"/>
                <w:kern w:val="0"/>
                <w:szCs w:val="21"/>
                <w:lang w:bidi="ne-NP"/>
              </w:rPr>
              <w:t>过渡：1</w:t>
            </w:r>
            <w:r>
              <w:rPr>
                <w:rFonts w:ascii="宋体" w:hAnsi="宋体" w:eastAsia="宋体" w:cs="宋体"/>
                <w:kern w:val="0"/>
                <w:szCs w:val="21"/>
                <w:lang w:bidi="ne-NP"/>
              </w:rPr>
              <w:t>686年，来自西西里岛的意大利商人在巴黎挂起了第一家公共咖啡馆—普罗科普（le procope）咖啡馆的招牌</w:t>
            </w:r>
            <w:r>
              <w:rPr>
                <w:rFonts w:hint="eastAsia" w:ascii="宋体" w:hAnsi="宋体" w:eastAsia="宋体" w:cs="宋体"/>
                <w:kern w:val="0"/>
                <w:szCs w:val="21"/>
                <w:lang w:bidi="ne-NP"/>
              </w:rPr>
              <w:t>。这里成了丹东、马拉、罗布斯庇尔、伏尔泰、卢梭、狄德罗等当代思想家们的根据地，至今依然保留着伏尔泰常坐的大理石桌子，据说他一天能喝</w:t>
            </w:r>
            <w:r>
              <w:rPr>
                <w:rFonts w:ascii="宋体" w:hAnsi="宋体" w:eastAsia="宋体" w:cs="宋体"/>
                <w:kern w:val="0"/>
                <w:szCs w:val="21"/>
                <w:lang w:bidi="ne-NP"/>
              </w:rPr>
              <w:t>70杯咖啡。</w:t>
            </w:r>
          </w:p>
          <w:p>
            <w:pPr>
              <w:adjustRightInd w:val="0"/>
              <w:spacing w:line="312" w:lineRule="atLeast"/>
              <w:textAlignment w:val="baseline"/>
              <w:rPr>
                <w:rFonts w:ascii="宋体" w:hAnsi="宋体" w:eastAsia="宋体" w:cs="宋体"/>
                <w:kern w:val="0"/>
                <w:szCs w:val="21"/>
                <w:lang w:bidi="ne-NP"/>
              </w:rPr>
            </w:pPr>
            <w:r>
              <w:rPr>
                <w:rFonts w:hint="eastAsia" w:ascii="宋体" w:hAnsi="宋体" w:eastAsia="宋体" w:cs="宋体"/>
                <w:kern w:val="0"/>
                <w:szCs w:val="21"/>
                <w:lang w:bidi="ne-NP"/>
              </w:rPr>
              <w:t>革命爆发的前几年里，这里一直是热血沸腾、孕育风暴之地，成为知识分子辩论问题的俱乐部和孕育法兰西思想的摇篮。文艺复兴运动的思想火花是从咖啡馆中迸发出来的，“自由、平等、博爱”的精神发源于启蒙学者们在咖啡馆的高谈阔论，并由此向全世界传播。</w:t>
            </w:r>
          </w:p>
          <w:p>
            <w:pPr>
              <w:adjustRightInd w:val="0"/>
              <w:spacing w:line="312" w:lineRule="atLeast"/>
              <w:textAlignment w:val="baseline"/>
              <w:rPr>
                <w:rFonts w:ascii="宋体" w:hAnsi="宋体" w:eastAsia="宋体" w:cs="宋体"/>
                <w:kern w:val="0"/>
                <w:szCs w:val="21"/>
                <w:lang w:bidi="ne-NP"/>
              </w:rPr>
            </w:pPr>
            <w:r>
              <w:rPr>
                <w:rFonts w:ascii="宋体" w:hAnsi="宋体" w:eastAsia="宋体" w:cs="宋体"/>
                <w:kern w:val="0"/>
                <w:szCs w:val="21"/>
              </w:rPr>
              <w:drawing>
                <wp:inline distT="0" distB="0" distL="0" distR="0">
                  <wp:extent cx="3177540" cy="1710690"/>
                  <wp:effectExtent l="0" t="0" r="381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3177540" cy="1710690"/>
                          </a:xfrm>
                          <a:prstGeom prst="rect">
                            <a:avLst/>
                          </a:prstGeom>
                          <a:noFill/>
                          <a:ln>
                            <a:noFill/>
                          </a:ln>
                        </pic:spPr>
                      </pic:pic>
                    </a:graphicData>
                  </a:graphic>
                </wp:inline>
              </w:drawing>
            </w:r>
          </w:p>
          <w:p>
            <w:pPr>
              <w:adjustRightInd w:val="0"/>
              <w:spacing w:line="312" w:lineRule="atLeast"/>
              <w:textAlignment w:val="baseline"/>
              <w:rPr>
                <w:rFonts w:ascii="宋体" w:hAnsi="宋体" w:eastAsia="宋体" w:cs="宋体"/>
                <w:kern w:val="0"/>
                <w:szCs w:val="21"/>
                <w:lang w:bidi="ne-NP"/>
              </w:rPr>
            </w:pPr>
            <w:r>
              <w:rPr>
                <w:rFonts w:hint="eastAsia" w:ascii="宋体" w:hAnsi="宋体" w:eastAsia="宋体" w:cs="宋体"/>
                <w:kern w:val="0"/>
                <w:szCs w:val="21"/>
                <w:lang w:bidi="ne-NP"/>
              </w:rPr>
              <w:t>过渡：1</w:t>
            </w:r>
            <w:r>
              <w:rPr>
                <w:rFonts w:ascii="宋体" w:hAnsi="宋体" w:eastAsia="宋体" w:cs="宋体"/>
                <w:kern w:val="0"/>
                <w:szCs w:val="21"/>
                <w:lang w:bidi="ne-NP"/>
              </w:rPr>
              <w:t>789</w:t>
            </w:r>
            <w:r>
              <w:rPr>
                <w:rFonts w:hint="eastAsia" w:ascii="宋体" w:hAnsi="宋体" w:eastAsia="宋体" w:cs="宋体"/>
                <w:kern w:val="0"/>
                <w:szCs w:val="21"/>
                <w:lang w:bidi="ne-NP"/>
              </w:rPr>
              <w:t>年，“打到暴君！捣毁巴士底狱！”的号角，也是从咖啡馆里吹响的。</w:t>
            </w:r>
          </w:p>
          <w:p>
            <w:pPr>
              <w:adjustRightInd w:val="0"/>
              <w:spacing w:line="312" w:lineRule="atLeast"/>
              <w:textAlignment w:val="baseline"/>
              <w:rPr>
                <w:rFonts w:ascii="宋体" w:hAnsi="宋体" w:eastAsia="宋体" w:cs="宋体"/>
                <w:kern w:val="0"/>
                <w:szCs w:val="21"/>
                <w:lang w:bidi="ne-NP"/>
              </w:rPr>
            </w:pPr>
            <w:r>
              <w:rPr>
                <w:rFonts w:hint="eastAsia" w:ascii="宋体" w:hAnsi="宋体" w:eastAsia="宋体" w:cs="宋体"/>
                <w:kern w:val="0"/>
                <w:szCs w:val="21"/>
                <w:lang w:bidi="ne-NP"/>
              </w:rPr>
              <w:t>由此，进入今天的主题学习：食物改变历史！</w:t>
            </w:r>
          </w:p>
        </w:tc>
        <w:tc>
          <w:tcPr>
            <w:tcW w:w="1654" w:type="dxa"/>
            <w:vAlign w:val="center"/>
          </w:tcPr>
          <w:p>
            <w:pPr>
              <w:adjustRightInd w:val="0"/>
              <w:spacing w:line="312" w:lineRule="atLeast"/>
              <w:textAlignment w:val="baseline"/>
              <w:rPr>
                <w:rFonts w:ascii="宋体" w:hAnsi="宋体" w:eastAsia="宋体" w:cs="宋体"/>
                <w:kern w:val="0"/>
                <w:szCs w:val="21"/>
                <w:lang w:bidi="ne-NP"/>
              </w:rPr>
            </w:pPr>
            <w:r>
              <w:rPr>
                <w:rFonts w:ascii="宋体" w:hAnsi="宋体" w:eastAsia="宋体" w:cs="宋体"/>
                <w:kern w:val="0"/>
                <w:szCs w:val="21"/>
                <w:lang w:bidi="ne-NP"/>
              </w:rPr>
              <w:t>观看</w:t>
            </w:r>
            <w:r>
              <w:rPr>
                <w:rFonts w:hint="eastAsia" w:ascii="宋体" w:hAnsi="宋体" w:eastAsia="宋体" w:cs="宋体"/>
                <w:kern w:val="0"/>
                <w:szCs w:val="21"/>
                <w:lang w:bidi="ne-NP"/>
              </w:rPr>
              <w:t>图片</w:t>
            </w:r>
            <w:r>
              <w:rPr>
                <w:rFonts w:ascii="宋体" w:hAnsi="宋体" w:eastAsia="宋体" w:cs="宋体"/>
                <w:kern w:val="0"/>
                <w:szCs w:val="21"/>
                <w:lang w:bidi="ne-NP"/>
              </w:rPr>
              <w:t>，思考问题</w:t>
            </w:r>
          </w:p>
        </w:tc>
        <w:tc>
          <w:tcPr>
            <w:tcW w:w="1757" w:type="dxa"/>
            <w:vAlign w:val="center"/>
          </w:tcPr>
          <w:p>
            <w:pPr>
              <w:adjustRightInd w:val="0"/>
              <w:spacing w:line="312" w:lineRule="atLeast"/>
              <w:textAlignment w:val="baseline"/>
              <w:rPr>
                <w:rFonts w:ascii="宋体" w:hAnsi="宋体" w:eastAsia="宋体" w:cs="宋体"/>
                <w:kern w:val="0"/>
                <w:szCs w:val="21"/>
                <w:lang w:bidi="ne-NP"/>
              </w:rPr>
            </w:pPr>
            <w:r>
              <w:rPr>
                <w:rFonts w:ascii="宋体" w:hAnsi="宋体" w:eastAsia="宋体" w:cs="宋体"/>
                <w:kern w:val="0"/>
                <w:szCs w:val="21"/>
                <w:lang w:bidi="ne-NP"/>
              </w:rPr>
              <w:t>调动学生的学习兴趣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1" w:hRule="atLeast"/>
          <w:jc w:val="center"/>
        </w:trPr>
        <w:tc>
          <w:tcPr>
            <w:tcW w:w="1406" w:type="dxa"/>
            <w:vAlign w:val="center"/>
          </w:tcPr>
          <w:p>
            <w:pPr>
              <w:adjustRightInd w:val="0"/>
              <w:spacing w:line="312" w:lineRule="atLeast"/>
              <w:textAlignment w:val="baseline"/>
              <w:rPr>
                <w:rFonts w:ascii="宋体" w:hAnsi="宋体" w:eastAsia="宋体" w:cs="宋体"/>
                <w:b/>
                <w:bCs/>
                <w:kern w:val="0"/>
                <w:szCs w:val="21"/>
                <w:lang w:bidi="ne-NP"/>
              </w:rPr>
            </w:pPr>
            <w:r>
              <w:rPr>
                <w:rFonts w:ascii="宋体" w:hAnsi="宋体" w:eastAsia="宋体" w:cs="宋体"/>
                <w:b/>
                <w:bCs/>
                <w:kern w:val="0"/>
                <w:szCs w:val="21"/>
                <w:lang w:bidi="ne-NP"/>
              </w:rPr>
              <w:t>一</w:t>
            </w:r>
            <w:r>
              <w:rPr>
                <w:rFonts w:hint="eastAsia" w:ascii="宋体" w:hAnsi="宋体" w:eastAsia="宋体" w:cs="宋体"/>
                <w:b/>
                <w:bCs/>
                <w:kern w:val="0"/>
                <w:szCs w:val="21"/>
                <w:lang w:bidi="ne-NP"/>
              </w:rPr>
              <w:t>、美洲物种的外传之甘薯漂流记</w:t>
            </w:r>
          </w:p>
        </w:tc>
        <w:tc>
          <w:tcPr>
            <w:tcW w:w="5220" w:type="dxa"/>
          </w:tcPr>
          <w:p>
            <w:pPr>
              <w:adjustRightInd w:val="0"/>
              <w:spacing w:line="312" w:lineRule="atLeast"/>
              <w:textAlignment w:val="baseline"/>
              <w:rPr>
                <w:rFonts w:ascii="宋体" w:hAnsi="宋体" w:eastAsia="宋体" w:cs="宋体"/>
                <w:kern w:val="0"/>
                <w:szCs w:val="21"/>
                <w:lang w:bidi="ne-NP"/>
              </w:rPr>
            </w:pPr>
            <w:r>
              <w:rPr>
                <w:rFonts w:hint="eastAsia" w:ascii="宋体" w:hAnsi="宋体" w:eastAsia="宋体" w:cs="宋体"/>
                <w:kern w:val="0"/>
                <w:szCs w:val="21"/>
                <w:lang w:bidi="ne-NP"/>
              </w:rPr>
              <w:t>历史概念学习：哥伦布大交换</w:t>
            </w:r>
          </w:p>
          <w:p>
            <w:pPr>
              <w:adjustRightInd w:val="0"/>
              <w:spacing w:line="312" w:lineRule="atLeast"/>
              <w:textAlignment w:val="baseline"/>
              <w:rPr>
                <w:rFonts w:ascii="宋体" w:hAnsi="宋体" w:eastAsia="宋体" w:cs="宋体"/>
                <w:kern w:val="0"/>
                <w:szCs w:val="21"/>
                <w:lang w:bidi="ne-NP"/>
              </w:rPr>
            </w:pPr>
            <w:r>
              <w:rPr>
                <w:rFonts w:ascii="宋体" w:hAnsi="宋体" w:eastAsia="宋体" w:cs="宋体"/>
                <w:kern w:val="0"/>
                <w:szCs w:val="21"/>
              </w:rPr>
              <w:drawing>
                <wp:inline distT="0" distB="0" distL="0" distR="0">
                  <wp:extent cx="3177540" cy="1777365"/>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3177540" cy="1777365"/>
                          </a:xfrm>
                          <a:prstGeom prst="rect">
                            <a:avLst/>
                          </a:prstGeom>
                          <a:noFill/>
                          <a:ln>
                            <a:noFill/>
                          </a:ln>
                        </pic:spPr>
                      </pic:pic>
                    </a:graphicData>
                  </a:graphic>
                </wp:inline>
              </w:drawing>
            </w:r>
          </w:p>
          <w:p>
            <w:pPr>
              <w:adjustRightInd w:val="0"/>
              <w:spacing w:line="312" w:lineRule="atLeast"/>
              <w:textAlignment w:val="baseline"/>
              <w:rPr>
                <w:rFonts w:ascii="宋体" w:hAnsi="宋体" w:eastAsia="宋体" w:cs="宋体"/>
                <w:kern w:val="0"/>
                <w:szCs w:val="21"/>
                <w:lang w:bidi="ne-NP"/>
              </w:rPr>
            </w:pPr>
            <w:r>
              <w:rPr>
                <w:rFonts w:hint="eastAsia" w:ascii="宋体" w:hAnsi="宋体" w:eastAsia="宋体" w:cs="宋体"/>
                <w:kern w:val="0"/>
                <w:szCs w:val="21"/>
                <w:lang w:bidi="ne-NP"/>
              </w:rPr>
              <w:t>设问：阅读教材，小组讨论新航路开辟后的食物物种交流有哪些？影响如何？</w:t>
            </w:r>
          </w:p>
          <w:p>
            <w:pPr>
              <w:adjustRightInd w:val="0"/>
              <w:spacing w:line="312" w:lineRule="atLeast"/>
              <w:textAlignment w:val="baseline"/>
              <w:rPr>
                <w:rFonts w:ascii="Calibri" w:hAnsi="Calibri" w:eastAsia="宋体" w:cs="Times New Roman"/>
                <w:b/>
                <w:bCs/>
              </w:rPr>
            </w:pPr>
            <w:r>
              <w:rPr>
                <w:rFonts w:hint="eastAsia" w:ascii="Calibri" w:hAnsi="Calibri" w:eastAsia="宋体" w:cs="Times New Roman"/>
                <w:b/>
                <w:bCs/>
              </w:rPr>
              <w:t>（一）甘薯漂流记</w:t>
            </w:r>
          </w:p>
          <w:p>
            <w:pPr>
              <w:adjustRightInd w:val="0"/>
              <w:spacing w:line="312" w:lineRule="atLeast"/>
              <w:textAlignment w:val="baseline"/>
              <w:rPr>
                <w:rFonts w:ascii="Calibri" w:hAnsi="Calibri" w:eastAsia="宋体" w:cs="Times New Roman"/>
              </w:rPr>
            </w:pPr>
            <w:r>
              <w:rPr>
                <w:rFonts w:hint="eastAsia" w:ascii="Calibri" w:hAnsi="Calibri" w:eastAsia="宋体" w:cs="Times New Roman"/>
              </w:rPr>
              <w:t>1</w:t>
            </w:r>
            <w:r>
              <w:rPr>
                <w:rFonts w:ascii="Calibri" w:hAnsi="Calibri" w:eastAsia="宋体" w:cs="Times New Roman"/>
              </w:rPr>
              <w:t>.</w:t>
            </w:r>
            <w:r>
              <w:rPr>
                <w:rFonts w:hint="eastAsia" w:ascii="Calibri" w:hAnsi="Calibri" w:eastAsia="宋体" w:cs="Times New Roman"/>
              </w:rPr>
              <w:t>基本信息</w:t>
            </w:r>
          </w:p>
          <w:p>
            <w:pPr>
              <w:adjustRightInd w:val="0"/>
              <w:spacing w:line="312" w:lineRule="atLeast"/>
              <w:textAlignment w:val="baseline"/>
              <w:rPr>
                <w:rFonts w:ascii="Calibri" w:hAnsi="Calibri" w:eastAsia="宋体" w:cs="Times New Roman"/>
              </w:rPr>
            </w:pPr>
            <w:r>
              <w:drawing>
                <wp:inline distT="0" distB="0" distL="0" distR="0">
                  <wp:extent cx="3177540" cy="1739265"/>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3177540" cy="1739265"/>
                          </a:xfrm>
                          <a:prstGeom prst="rect">
                            <a:avLst/>
                          </a:prstGeom>
                          <a:noFill/>
                          <a:ln>
                            <a:noFill/>
                          </a:ln>
                        </pic:spPr>
                      </pic:pic>
                    </a:graphicData>
                  </a:graphic>
                </wp:inline>
              </w:drawing>
            </w:r>
          </w:p>
          <w:p>
            <w:pPr>
              <w:adjustRightInd w:val="0"/>
              <w:spacing w:line="312" w:lineRule="atLeast"/>
              <w:textAlignment w:val="baseline"/>
              <w:rPr>
                <w:rFonts w:ascii="Calibri" w:hAnsi="Calibri" w:eastAsia="宋体" w:cs="Times New Roman"/>
              </w:rPr>
            </w:pPr>
            <w:r>
              <w:rPr>
                <w:rFonts w:hint="eastAsia" w:ascii="Calibri" w:hAnsi="Calibri" w:eastAsia="宋体" w:cs="Times New Roman"/>
              </w:rPr>
              <w:t>2</w:t>
            </w:r>
            <w:r>
              <w:rPr>
                <w:rFonts w:ascii="Calibri" w:hAnsi="Calibri" w:eastAsia="宋体" w:cs="Times New Roman"/>
              </w:rPr>
              <w:t>.</w:t>
            </w:r>
            <w:r>
              <w:rPr>
                <w:rFonts w:hint="eastAsia" w:ascii="Calibri" w:hAnsi="Calibri" w:eastAsia="宋体" w:cs="Times New Roman"/>
              </w:rPr>
              <w:t>传播</w:t>
            </w:r>
          </w:p>
          <w:p>
            <w:pPr>
              <w:adjustRightInd w:val="0"/>
              <w:spacing w:line="312" w:lineRule="atLeast"/>
              <w:textAlignment w:val="baseline"/>
              <w:rPr>
                <w:rFonts w:ascii="宋体" w:hAnsi="宋体" w:eastAsia="宋体" w:cs="宋体"/>
                <w:b/>
                <w:bCs/>
                <w:kern w:val="0"/>
                <w:szCs w:val="21"/>
                <w:lang w:bidi="ne-NP"/>
              </w:rPr>
            </w:pPr>
            <w:r>
              <w:rPr>
                <w:rFonts w:ascii="宋体" w:hAnsi="宋体" w:eastAsia="宋体" w:cs="宋体"/>
                <w:b/>
                <w:bCs/>
                <w:kern w:val="0"/>
                <w:szCs w:val="21"/>
              </w:rPr>
              <w:drawing>
                <wp:inline distT="0" distB="0" distL="0" distR="0">
                  <wp:extent cx="3177540" cy="343662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3177540" cy="3436620"/>
                          </a:xfrm>
                          <a:prstGeom prst="rect">
                            <a:avLst/>
                          </a:prstGeom>
                          <a:noFill/>
                          <a:ln>
                            <a:noFill/>
                          </a:ln>
                        </pic:spPr>
                      </pic:pic>
                    </a:graphicData>
                  </a:graphic>
                </wp:inline>
              </w:drawing>
            </w:r>
          </w:p>
          <w:p>
            <w:pPr>
              <w:adjustRightInd w:val="0"/>
              <w:spacing w:line="312" w:lineRule="atLeast"/>
              <w:textAlignment w:val="baseline"/>
              <w:rPr>
                <w:rFonts w:ascii="宋体" w:hAnsi="宋体" w:eastAsia="宋体" w:cs="宋体"/>
                <w:kern w:val="0"/>
                <w:szCs w:val="21"/>
                <w:lang w:bidi="ne-NP"/>
              </w:rPr>
            </w:pPr>
            <w:r>
              <w:rPr>
                <w:rFonts w:hint="eastAsia" w:ascii="宋体" w:hAnsi="宋体" w:eastAsia="宋体" w:cs="宋体"/>
                <w:kern w:val="0"/>
                <w:szCs w:val="21"/>
                <w:lang w:bidi="ne-NP"/>
              </w:rPr>
              <w:t>师：甘薯</w:t>
            </w:r>
            <w:r>
              <w:rPr>
                <w:rFonts w:ascii="宋体" w:hAnsi="宋体" w:eastAsia="宋体" w:cs="宋体"/>
                <w:kern w:val="0"/>
                <w:szCs w:val="21"/>
                <w:lang w:bidi="ne-NP"/>
              </w:rPr>
              <w:t>起源于美洲的热带地区，由印第安人人工种植成功。哥伦布初见西班牙女王时，曾将由新大陆带回的红薯献给女王。西班牙水手又将红薯传至吕宋（今菲律宾），葡萄牙水手则将红薯传至交趾（今越南）。</w:t>
            </w:r>
          </w:p>
          <w:p>
            <w:pPr>
              <w:adjustRightInd w:val="0"/>
              <w:spacing w:line="312" w:lineRule="atLeast"/>
              <w:textAlignment w:val="baseline"/>
              <w:rPr>
                <w:rFonts w:ascii="宋体" w:hAnsi="宋体" w:eastAsia="宋体" w:cs="宋体"/>
                <w:kern w:val="0"/>
                <w:szCs w:val="21"/>
                <w:lang w:bidi="ne-NP"/>
              </w:rPr>
            </w:pPr>
            <w:r>
              <w:rPr>
                <w:rFonts w:hint="eastAsia" w:ascii="宋体" w:hAnsi="宋体" w:eastAsia="宋体" w:cs="宋体"/>
                <w:kern w:val="0"/>
                <w:szCs w:val="21"/>
                <w:lang w:bidi="ne-NP"/>
              </w:rPr>
              <w:t>设问：阅读教材</w:t>
            </w:r>
            <w:r>
              <w:rPr>
                <w:rFonts w:ascii="宋体" w:hAnsi="宋体" w:eastAsia="宋体" w:cs="宋体"/>
                <w:kern w:val="0"/>
                <w:szCs w:val="21"/>
                <w:lang w:bidi="ne-NP"/>
              </w:rPr>
              <w:t>P9“学思之窗”材料，谈谈甘薯是如何传入中国的。</w:t>
            </w:r>
          </w:p>
          <w:p>
            <w:pPr>
              <w:adjustRightInd w:val="0"/>
              <w:spacing w:line="312" w:lineRule="atLeast"/>
              <w:textAlignment w:val="baseline"/>
              <w:rPr>
                <w:rFonts w:ascii="宋体" w:hAnsi="宋体" w:eastAsia="宋体" w:cs="宋体"/>
                <w:kern w:val="0"/>
                <w:szCs w:val="21"/>
                <w:lang w:bidi="ne-NP"/>
              </w:rPr>
            </w:pPr>
            <w:r>
              <w:rPr>
                <w:rFonts w:hint="eastAsia" w:ascii="宋体" w:hAnsi="宋体" w:eastAsia="宋体" w:cs="宋体"/>
                <w:kern w:val="0"/>
                <w:szCs w:val="21"/>
                <w:lang w:bidi="ne-NP"/>
              </w:rPr>
              <w:t>师：红薯传入亚洲之后再传入中国，是通过多条路线的。传入中国的时间约在</w:t>
            </w:r>
            <w:r>
              <w:rPr>
                <w:rFonts w:ascii="宋体" w:hAnsi="宋体" w:eastAsia="宋体" w:cs="宋体"/>
                <w:kern w:val="0"/>
                <w:szCs w:val="21"/>
                <w:lang w:bidi="ne-NP"/>
              </w:rPr>
              <w:t>16世纪末叶，包括陈振龙一线，至少有三种可能的途径</w:t>
            </w:r>
            <w:r>
              <w:rPr>
                <w:rFonts w:hint="eastAsia" w:ascii="宋体" w:hAnsi="宋体" w:eastAsia="宋体" w:cs="宋体"/>
                <w:kern w:val="0"/>
                <w:szCs w:val="21"/>
                <w:lang w:bidi="ne-NP"/>
              </w:rPr>
              <w:t>，据考，云南、广东、福建这三线的传入，几乎是同时进行的，是齐头并进的。只是陈振龙一线的传入，史料记载更为明确翔实，且经过后世研究者多次考证评述，知名度与影响力也因之更高。</w:t>
            </w:r>
          </w:p>
          <w:p>
            <w:pPr>
              <w:adjustRightInd w:val="0"/>
              <w:spacing w:line="312" w:lineRule="atLeast"/>
              <w:textAlignment w:val="baseline"/>
              <w:rPr>
                <w:rFonts w:ascii="宋体" w:hAnsi="宋体" w:eastAsia="宋体" w:cs="宋体"/>
                <w:kern w:val="0"/>
                <w:szCs w:val="21"/>
                <w:lang w:bidi="ne-NP"/>
              </w:rPr>
            </w:pPr>
            <w:r>
              <w:rPr>
                <w:rFonts w:hint="eastAsia" w:ascii="宋体" w:hAnsi="宋体" w:eastAsia="宋体" w:cs="宋体"/>
                <w:kern w:val="0"/>
                <w:szCs w:val="21"/>
                <w:lang w:bidi="ne-NP"/>
              </w:rPr>
              <w:t>现收藏于福建省图书馆，刻印于清代乾隆三十三年（</w:t>
            </w:r>
            <w:r>
              <w:rPr>
                <w:rFonts w:ascii="宋体" w:hAnsi="宋体" w:eastAsia="宋体" w:cs="宋体"/>
                <w:kern w:val="0"/>
                <w:szCs w:val="21"/>
                <w:lang w:bidi="ne-NP"/>
              </w:rPr>
              <w:t>1768年）《金薯传习录》,</w:t>
            </w:r>
            <w:r>
              <w:rPr>
                <w:rFonts w:hint="eastAsia" w:ascii="宋体" w:hAnsi="宋体" w:eastAsia="宋体" w:cs="宋体"/>
                <w:kern w:val="0"/>
                <w:szCs w:val="21"/>
                <w:lang w:bidi="ne-NP"/>
              </w:rPr>
              <w:t>明确详细记载了陈振龙从菲律宾引入红薯的过程。</w:t>
            </w:r>
          </w:p>
          <w:p>
            <w:pPr>
              <w:adjustRightInd w:val="0"/>
              <w:spacing w:line="312" w:lineRule="atLeast"/>
              <w:textAlignment w:val="baseline"/>
              <w:rPr>
                <w:rFonts w:ascii="宋体" w:hAnsi="宋体" w:eastAsia="宋体" w:cs="宋体"/>
                <w:kern w:val="0"/>
                <w:szCs w:val="21"/>
                <w:lang w:bidi="ne-NP"/>
              </w:rPr>
            </w:pPr>
            <w:r>
              <w:rPr>
                <w:rFonts w:ascii="宋体" w:hAnsi="宋体" w:eastAsia="宋体" w:cs="宋体"/>
                <w:kern w:val="0"/>
                <w:szCs w:val="21"/>
              </w:rPr>
              <w:drawing>
                <wp:inline distT="0" distB="0" distL="0" distR="0">
                  <wp:extent cx="3177540" cy="1690370"/>
                  <wp:effectExtent l="0" t="0" r="381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3177540" cy="1690370"/>
                          </a:xfrm>
                          <a:prstGeom prst="rect">
                            <a:avLst/>
                          </a:prstGeom>
                          <a:noFill/>
                          <a:ln>
                            <a:noFill/>
                          </a:ln>
                        </pic:spPr>
                      </pic:pic>
                    </a:graphicData>
                  </a:graphic>
                </wp:inline>
              </w:drawing>
            </w:r>
          </w:p>
          <w:p>
            <w:pPr>
              <w:adjustRightInd w:val="0"/>
              <w:spacing w:line="312" w:lineRule="atLeast"/>
              <w:textAlignment w:val="baseline"/>
              <w:rPr>
                <w:rFonts w:ascii="宋体" w:hAnsi="宋体" w:eastAsia="宋体" w:cs="宋体"/>
                <w:kern w:val="0"/>
                <w:szCs w:val="21"/>
                <w:lang w:bidi="ne-NP"/>
              </w:rPr>
            </w:pPr>
            <w:r>
              <w:rPr>
                <w:rFonts w:hint="eastAsia" w:ascii="宋体" w:hAnsi="宋体" w:eastAsia="宋体" w:cs="宋体"/>
                <w:kern w:val="0"/>
                <w:szCs w:val="21"/>
                <w:lang w:bidi="ne-NP"/>
              </w:rPr>
              <w:t>师：陈振龙被誉为“甘薯之父“，明朝的”袁隆平“，郭沫若先生所谓“挟入藤篮试秘航，归来闽海勤耕织”之句，即是描述陈振龙的这次历险。</w:t>
            </w:r>
          </w:p>
          <w:p>
            <w:pPr>
              <w:adjustRightInd w:val="0"/>
              <w:spacing w:line="312" w:lineRule="atLeast"/>
              <w:textAlignment w:val="baseline"/>
              <w:rPr>
                <w:rFonts w:ascii="宋体" w:hAnsi="宋体" w:eastAsia="宋体" w:cs="宋体"/>
                <w:kern w:val="0"/>
                <w:szCs w:val="21"/>
                <w:lang w:bidi="ne-NP"/>
              </w:rPr>
            </w:pPr>
            <w:r>
              <w:rPr>
                <w:rFonts w:hint="eastAsia" w:ascii="宋体" w:hAnsi="宋体" w:eastAsia="宋体" w:cs="宋体"/>
                <w:kern w:val="0"/>
                <w:szCs w:val="21"/>
                <w:lang w:bidi="ne-NP"/>
              </w:rPr>
              <w:t>3</w:t>
            </w:r>
            <w:r>
              <w:rPr>
                <w:rFonts w:ascii="宋体" w:hAnsi="宋体" w:eastAsia="宋体" w:cs="宋体"/>
                <w:kern w:val="0"/>
                <w:szCs w:val="21"/>
                <w:lang w:bidi="ne-NP"/>
              </w:rPr>
              <w:t>.</w:t>
            </w:r>
            <w:r>
              <w:rPr>
                <w:rFonts w:hint="eastAsia" w:ascii="宋体" w:hAnsi="宋体" w:eastAsia="宋体" w:cs="宋体"/>
                <w:kern w:val="0"/>
                <w:szCs w:val="21"/>
                <w:lang w:bidi="ne-NP"/>
              </w:rPr>
              <w:t>影响</w:t>
            </w:r>
          </w:p>
          <w:p>
            <w:pPr>
              <w:adjustRightInd w:val="0"/>
              <w:spacing w:line="312" w:lineRule="atLeast"/>
              <w:textAlignment w:val="baseline"/>
              <w:rPr>
                <w:rFonts w:ascii="宋体" w:hAnsi="宋体" w:eastAsia="宋体" w:cs="宋体"/>
                <w:kern w:val="0"/>
                <w:szCs w:val="21"/>
                <w:lang w:bidi="ne-NP"/>
              </w:rPr>
            </w:pPr>
            <w:r>
              <w:rPr>
                <w:rFonts w:ascii="宋体" w:hAnsi="宋体" w:eastAsia="宋体" w:cs="宋体"/>
                <w:kern w:val="0"/>
                <w:szCs w:val="21"/>
              </w:rPr>
              <w:drawing>
                <wp:inline distT="0" distB="0" distL="0" distR="0">
                  <wp:extent cx="3177540" cy="1722755"/>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3177540" cy="1722755"/>
                          </a:xfrm>
                          <a:prstGeom prst="rect">
                            <a:avLst/>
                          </a:prstGeom>
                          <a:noFill/>
                          <a:ln>
                            <a:noFill/>
                          </a:ln>
                        </pic:spPr>
                      </pic:pic>
                    </a:graphicData>
                  </a:graphic>
                </wp:inline>
              </w:drawing>
            </w:r>
          </w:p>
          <w:p>
            <w:pPr>
              <w:adjustRightInd w:val="0"/>
              <w:spacing w:line="312" w:lineRule="atLeast"/>
              <w:textAlignment w:val="baseline"/>
              <w:rPr>
                <w:rFonts w:ascii="宋体" w:hAnsi="宋体" w:eastAsia="宋体" w:cs="宋体"/>
                <w:kern w:val="0"/>
                <w:szCs w:val="21"/>
                <w:lang w:bidi="ne-NP"/>
              </w:rPr>
            </w:pPr>
            <w:r>
              <w:rPr>
                <w:rFonts w:hint="eastAsia" w:ascii="宋体" w:hAnsi="宋体" w:eastAsia="宋体" w:cs="宋体"/>
                <w:kern w:val="0"/>
                <w:szCs w:val="21"/>
                <w:lang w:bidi="ne-NP"/>
              </w:rPr>
              <w:t>师：著名历史学家夏鼐，曾于</w:t>
            </w:r>
            <w:r>
              <w:rPr>
                <w:rFonts w:ascii="宋体" w:hAnsi="宋体" w:eastAsia="宋体" w:cs="宋体"/>
                <w:kern w:val="0"/>
                <w:szCs w:val="21"/>
                <w:lang w:bidi="ne-NP"/>
              </w:rPr>
              <w:t>1961年专门写了一篇《略谈番薯和薯蓣》，早在半个世纪之前就明确指出了“红薯”自陈振龙引入中国之后的国计民生之影响。</w:t>
            </w:r>
          </w:p>
        </w:tc>
        <w:tc>
          <w:tcPr>
            <w:tcW w:w="1654" w:type="dxa"/>
          </w:tcPr>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r>
              <w:rPr>
                <w:rFonts w:hint="eastAsia" w:ascii="宋体" w:hAnsi="宋体" w:eastAsia="宋体" w:cs="宋体"/>
                <w:kern w:val="0"/>
                <w:szCs w:val="21"/>
                <w:lang w:bidi="ne-NP"/>
              </w:rPr>
              <w:t>阅读教材，进行小组讨论，分析问题。</w:t>
            </w: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r>
              <w:rPr>
                <w:rFonts w:hint="eastAsia" w:ascii="宋体" w:hAnsi="宋体" w:eastAsia="宋体" w:cs="宋体"/>
                <w:szCs w:val="21"/>
                <w:lang w:bidi="ne-NP"/>
              </w:rPr>
              <w:t>将甘薯作为美洲传入物种的典型代表，带领学生深入细致了解甘薯传入中国的曲折过程，提升学生的学习兴趣。</w:t>
            </w: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r>
              <w:rPr>
                <w:rFonts w:ascii="宋体" w:hAnsi="宋体" w:eastAsia="宋体" w:cs="宋体"/>
                <w:szCs w:val="21"/>
                <w:lang w:bidi="ne-NP"/>
              </w:rPr>
              <w:t>阅读材料</w:t>
            </w:r>
            <w:r>
              <w:rPr>
                <w:rFonts w:hint="eastAsia" w:ascii="宋体" w:hAnsi="宋体" w:eastAsia="宋体" w:cs="宋体"/>
                <w:szCs w:val="21"/>
                <w:lang w:bidi="ne-NP"/>
              </w:rPr>
              <w:t>，</w:t>
            </w:r>
            <w:r>
              <w:rPr>
                <w:rFonts w:ascii="宋体" w:hAnsi="宋体" w:eastAsia="宋体" w:cs="宋体"/>
                <w:szCs w:val="21"/>
                <w:lang w:bidi="ne-NP"/>
              </w:rPr>
              <w:t>小组讨论</w:t>
            </w:r>
            <w:r>
              <w:rPr>
                <w:rFonts w:hint="eastAsia" w:ascii="宋体" w:hAnsi="宋体" w:eastAsia="宋体" w:cs="宋体"/>
                <w:szCs w:val="21"/>
                <w:lang w:bidi="ne-NP"/>
              </w:rPr>
              <w:t>，回答问题</w:t>
            </w: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r>
              <w:rPr>
                <w:rFonts w:hint="eastAsia" w:ascii="宋体" w:hAnsi="宋体" w:eastAsia="宋体" w:cs="宋体"/>
                <w:szCs w:val="21"/>
                <w:lang w:bidi="ne-NP"/>
              </w:rPr>
              <w:t>材料四来自2</w:t>
            </w:r>
            <w:r>
              <w:rPr>
                <w:rFonts w:ascii="宋体" w:hAnsi="宋体" w:eastAsia="宋体" w:cs="宋体"/>
                <w:szCs w:val="21"/>
                <w:lang w:bidi="ne-NP"/>
              </w:rPr>
              <w:t>017</w:t>
            </w:r>
            <w:r>
              <w:rPr>
                <w:rFonts w:hint="eastAsia" w:ascii="宋体" w:hAnsi="宋体" w:eastAsia="宋体" w:cs="宋体"/>
                <w:szCs w:val="21"/>
                <w:lang w:bidi="ne-NP"/>
              </w:rPr>
              <w:t>年江苏单科卷高考题。</w:t>
            </w:r>
          </w:p>
        </w:tc>
        <w:tc>
          <w:tcPr>
            <w:tcW w:w="1757" w:type="dxa"/>
          </w:tcPr>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r>
              <w:rPr>
                <w:rFonts w:hint="eastAsia" w:ascii="宋体" w:hAnsi="宋体" w:eastAsia="宋体" w:cs="宋体"/>
                <w:szCs w:val="21"/>
                <w:lang w:bidi="ne-NP"/>
              </w:rPr>
              <w:t>梳理掌握基础知识</w:t>
            </w: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r>
              <w:rPr>
                <w:rFonts w:hint="eastAsia" w:ascii="宋体" w:hAnsi="宋体" w:eastAsia="宋体" w:cs="宋体"/>
                <w:szCs w:val="21"/>
                <w:lang w:bidi="ne-NP"/>
              </w:rPr>
              <w:t>培育时空观念</w:t>
            </w: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r>
              <w:rPr>
                <w:rFonts w:hint="eastAsia" w:ascii="宋体" w:hAnsi="宋体" w:eastAsia="宋体" w:cs="宋体"/>
                <w:szCs w:val="21"/>
                <w:lang w:bidi="ne-NP"/>
              </w:rPr>
              <w:t>梳理基础知识，构建知识框架。掌握典型性的食物交流与传播。</w:t>
            </w: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r>
              <w:rPr>
                <w:rFonts w:hint="eastAsia" w:ascii="宋体" w:hAnsi="宋体" w:eastAsia="宋体" w:cs="宋体"/>
                <w:szCs w:val="21"/>
                <w:lang w:bidi="ne-NP"/>
              </w:rPr>
              <w:t>对高考题原题的材料进行拆分，做完以后告诉学生这是高考题，帮助学生克服畏难情绪。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06" w:type="dxa"/>
            <w:vAlign w:val="center"/>
          </w:tcPr>
          <w:p>
            <w:pPr>
              <w:adjustRightInd w:val="0"/>
              <w:spacing w:line="312" w:lineRule="atLeast"/>
              <w:textAlignment w:val="baseline"/>
              <w:rPr>
                <w:rFonts w:ascii="宋体" w:hAnsi="宋体" w:eastAsia="宋体" w:cs="宋体"/>
                <w:b/>
                <w:bCs/>
                <w:kern w:val="0"/>
                <w:szCs w:val="21"/>
                <w:lang w:bidi="ne-NP"/>
              </w:rPr>
            </w:pPr>
            <w:r>
              <w:rPr>
                <w:rFonts w:ascii="宋体" w:hAnsi="宋体" w:eastAsia="宋体" w:cs="宋体"/>
                <w:b/>
                <w:bCs/>
                <w:kern w:val="0"/>
                <w:szCs w:val="21"/>
                <w:lang w:bidi="ne-NP"/>
              </w:rPr>
              <w:t>二</w:t>
            </w:r>
            <w:r>
              <w:rPr>
                <w:rFonts w:hint="eastAsia" w:ascii="宋体" w:hAnsi="宋体" w:eastAsia="宋体" w:cs="宋体"/>
                <w:b/>
                <w:bCs/>
                <w:kern w:val="0"/>
                <w:szCs w:val="21"/>
                <w:lang w:bidi="ne-NP"/>
              </w:rPr>
              <w:t>、其他地区物种在美洲的推广之大豆奋斗史</w:t>
            </w:r>
          </w:p>
        </w:tc>
        <w:tc>
          <w:tcPr>
            <w:tcW w:w="5220" w:type="dxa"/>
          </w:tcPr>
          <w:p>
            <w:pPr>
              <w:autoSpaceDE w:val="0"/>
              <w:autoSpaceDN w:val="0"/>
              <w:adjustRightInd w:val="0"/>
              <w:spacing w:line="312" w:lineRule="atLeast"/>
              <w:jc w:val="left"/>
              <w:textAlignment w:val="baseline"/>
              <w:rPr>
                <w:rFonts w:ascii="Times New Roman" w:hAnsi="Times New Roman" w:eastAsia="宋体" w:cs="Times New Roman"/>
                <w:b/>
                <w:kern w:val="0"/>
                <w:szCs w:val="21"/>
              </w:rPr>
            </w:pPr>
            <w:r>
              <w:rPr>
                <w:rFonts w:hint="eastAsia" w:ascii="Times New Roman" w:hAnsi="Times New Roman" w:eastAsia="宋体" w:cs="Times New Roman"/>
                <w:b/>
                <w:kern w:val="0"/>
                <w:szCs w:val="21"/>
              </w:rPr>
              <w:t>（二）大豆奋斗史</w:t>
            </w:r>
          </w:p>
          <w:p>
            <w:pPr>
              <w:autoSpaceDE w:val="0"/>
              <w:autoSpaceDN w:val="0"/>
              <w:adjustRightInd w:val="0"/>
              <w:spacing w:line="312" w:lineRule="atLeast"/>
              <w:jc w:val="left"/>
              <w:textAlignment w:val="baseline"/>
              <w:rPr>
                <w:rFonts w:ascii="Times New Roman" w:hAnsi="Times New Roman" w:eastAsia="宋体" w:cs="Times New Roman"/>
                <w:bCs/>
                <w:kern w:val="0"/>
                <w:szCs w:val="21"/>
              </w:rPr>
            </w:pPr>
            <w:r>
              <w:rPr>
                <w:rFonts w:hint="eastAsia" w:ascii="Times New Roman" w:hAnsi="Times New Roman" w:eastAsia="宋体" w:cs="Times New Roman"/>
                <w:bCs/>
                <w:kern w:val="0"/>
                <w:szCs w:val="21"/>
              </w:rPr>
              <w:t>1</w:t>
            </w:r>
            <w:r>
              <w:rPr>
                <w:rFonts w:ascii="Times New Roman" w:hAnsi="Times New Roman" w:eastAsia="宋体" w:cs="Times New Roman"/>
                <w:bCs/>
                <w:kern w:val="0"/>
                <w:szCs w:val="21"/>
              </w:rPr>
              <w:t>.</w:t>
            </w:r>
            <w:r>
              <w:rPr>
                <w:rFonts w:hint="eastAsia" w:ascii="Times New Roman" w:hAnsi="Times New Roman" w:eastAsia="宋体" w:cs="Times New Roman"/>
                <w:bCs/>
                <w:kern w:val="0"/>
                <w:szCs w:val="21"/>
              </w:rPr>
              <w:t>基本信息</w:t>
            </w:r>
          </w:p>
          <w:p>
            <w:pPr>
              <w:autoSpaceDE w:val="0"/>
              <w:autoSpaceDN w:val="0"/>
              <w:adjustRightInd w:val="0"/>
              <w:spacing w:line="312" w:lineRule="atLeast"/>
              <w:jc w:val="left"/>
              <w:textAlignment w:val="baseline"/>
              <w:rPr>
                <w:rFonts w:ascii="Times New Roman" w:hAnsi="Times New Roman" w:eastAsia="宋体" w:cs="Times New Roman"/>
                <w:bCs/>
                <w:kern w:val="0"/>
                <w:szCs w:val="21"/>
              </w:rPr>
            </w:pPr>
            <w:r>
              <w:rPr>
                <w:rFonts w:ascii="Times New Roman" w:hAnsi="Times New Roman" w:eastAsia="宋体" w:cs="Times New Roman"/>
                <w:bCs/>
                <w:kern w:val="0"/>
                <w:szCs w:val="21"/>
              </w:rPr>
              <w:drawing>
                <wp:inline distT="0" distB="0" distL="0" distR="0">
                  <wp:extent cx="3177540" cy="1713865"/>
                  <wp:effectExtent l="0" t="0" r="381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3177540" cy="1713865"/>
                          </a:xfrm>
                          <a:prstGeom prst="rect">
                            <a:avLst/>
                          </a:prstGeom>
                          <a:noFill/>
                          <a:ln>
                            <a:noFill/>
                          </a:ln>
                        </pic:spPr>
                      </pic:pic>
                    </a:graphicData>
                  </a:graphic>
                </wp:inline>
              </w:drawing>
            </w:r>
          </w:p>
          <w:p>
            <w:pPr>
              <w:autoSpaceDE w:val="0"/>
              <w:autoSpaceDN w:val="0"/>
              <w:adjustRightInd w:val="0"/>
              <w:spacing w:line="312" w:lineRule="atLeast"/>
              <w:jc w:val="left"/>
              <w:textAlignment w:val="baseline"/>
              <w:rPr>
                <w:rFonts w:ascii="Times New Roman" w:hAnsi="Times New Roman" w:eastAsia="宋体" w:cs="Times New Roman"/>
                <w:bCs/>
                <w:kern w:val="0"/>
                <w:szCs w:val="21"/>
              </w:rPr>
            </w:pPr>
            <w:r>
              <w:rPr>
                <w:rFonts w:hint="eastAsia" w:ascii="Times New Roman" w:hAnsi="Times New Roman" w:eastAsia="宋体" w:cs="Times New Roman"/>
                <w:bCs/>
                <w:kern w:val="0"/>
                <w:szCs w:val="21"/>
              </w:rPr>
              <w:t>2．传播</w:t>
            </w:r>
            <w:r>
              <w:rPr>
                <w:rFonts w:ascii="Times New Roman" w:hAnsi="Times New Roman" w:eastAsia="宋体" w:cs="Times New Roman"/>
                <w:bCs/>
                <w:kern w:val="0"/>
                <w:szCs w:val="21"/>
              </w:rPr>
              <w:t>3</w:t>
            </w:r>
          </w:p>
          <w:p>
            <w:pPr>
              <w:autoSpaceDE w:val="0"/>
              <w:autoSpaceDN w:val="0"/>
              <w:adjustRightInd w:val="0"/>
              <w:spacing w:line="312" w:lineRule="atLeast"/>
              <w:jc w:val="left"/>
              <w:textAlignment w:val="baseline"/>
              <w:rPr>
                <w:rFonts w:ascii="Times New Roman" w:hAnsi="Times New Roman" w:eastAsia="宋体" w:cs="Times New Roman"/>
                <w:bCs/>
                <w:kern w:val="0"/>
                <w:szCs w:val="21"/>
              </w:rPr>
            </w:pPr>
            <w:r>
              <w:rPr>
                <w:rFonts w:ascii="Times New Roman" w:hAnsi="Times New Roman" w:eastAsia="宋体" w:cs="Times New Roman"/>
                <w:bCs/>
                <w:kern w:val="0"/>
                <w:szCs w:val="21"/>
              </w:rPr>
              <w:drawing>
                <wp:inline distT="0" distB="0" distL="0" distR="0">
                  <wp:extent cx="3177540" cy="3409315"/>
                  <wp:effectExtent l="0" t="0" r="381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3177540" cy="3409315"/>
                          </a:xfrm>
                          <a:prstGeom prst="rect">
                            <a:avLst/>
                          </a:prstGeom>
                          <a:noFill/>
                          <a:ln>
                            <a:noFill/>
                          </a:ln>
                        </pic:spPr>
                      </pic:pic>
                    </a:graphicData>
                  </a:graphic>
                </wp:inline>
              </w:drawing>
            </w:r>
          </w:p>
          <w:p>
            <w:pPr>
              <w:autoSpaceDE w:val="0"/>
              <w:autoSpaceDN w:val="0"/>
              <w:adjustRightInd w:val="0"/>
              <w:spacing w:line="312" w:lineRule="atLeast"/>
              <w:jc w:val="left"/>
              <w:textAlignment w:val="baseline"/>
              <w:rPr>
                <w:rFonts w:ascii="Times New Roman" w:hAnsi="Times New Roman" w:eastAsia="宋体" w:cs="Times New Roman"/>
                <w:bCs/>
                <w:kern w:val="0"/>
                <w:szCs w:val="21"/>
              </w:rPr>
            </w:pPr>
            <w:r>
              <w:rPr>
                <w:rFonts w:hint="eastAsia" w:ascii="Times New Roman" w:hAnsi="Times New Roman" w:eastAsia="宋体" w:cs="Times New Roman"/>
                <w:bCs/>
                <w:kern w:val="0"/>
                <w:szCs w:val="21"/>
              </w:rPr>
              <w:t>师：设问：</w:t>
            </w:r>
            <w:r>
              <w:rPr>
                <w:rFonts w:ascii="Times New Roman" w:hAnsi="Times New Roman" w:eastAsia="宋体" w:cs="Times New Roman"/>
                <w:bCs/>
                <w:kern w:val="0"/>
                <w:szCs w:val="21"/>
              </w:rPr>
              <w:t>根据材料并结合所学知识，概括我国历史上种植利用大豆的特点和作用。</w:t>
            </w:r>
            <w:r>
              <w:rPr>
                <w:rFonts w:hint="eastAsia" w:ascii="Times New Roman" w:hAnsi="Times New Roman" w:eastAsia="宋体" w:cs="Times New Roman"/>
                <w:bCs/>
                <w:kern w:val="0"/>
                <w:szCs w:val="21"/>
              </w:rPr>
              <w:t>根据材料并结合所学知识，说明大豆在美国广泛种植的原因。简析物种交流的积极意义。</w:t>
            </w:r>
          </w:p>
          <w:p>
            <w:pPr>
              <w:autoSpaceDE w:val="0"/>
              <w:autoSpaceDN w:val="0"/>
              <w:adjustRightInd w:val="0"/>
              <w:spacing w:line="312" w:lineRule="atLeast"/>
              <w:jc w:val="left"/>
              <w:textAlignment w:val="baseline"/>
              <w:rPr>
                <w:rFonts w:ascii="Times New Roman" w:hAnsi="Times New Roman" w:eastAsia="宋体" w:cs="Times New Roman"/>
                <w:bCs/>
                <w:kern w:val="0"/>
                <w:szCs w:val="21"/>
              </w:rPr>
            </w:pPr>
            <w:r>
              <w:rPr>
                <w:rFonts w:hint="eastAsia" w:ascii="Times New Roman" w:hAnsi="Times New Roman" w:eastAsia="宋体" w:cs="Times New Roman"/>
                <w:bCs/>
                <w:kern w:val="0"/>
                <w:szCs w:val="21"/>
              </w:rPr>
              <w:t>3．影响</w:t>
            </w:r>
          </w:p>
          <w:p>
            <w:pPr>
              <w:autoSpaceDE w:val="0"/>
              <w:autoSpaceDN w:val="0"/>
              <w:adjustRightInd w:val="0"/>
              <w:spacing w:line="312" w:lineRule="atLeast"/>
              <w:jc w:val="left"/>
              <w:textAlignment w:val="baseline"/>
              <w:rPr>
                <w:rFonts w:ascii="Times New Roman" w:hAnsi="Times New Roman" w:eastAsia="宋体" w:cs="Times New Roman"/>
                <w:bCs/>
                <w:kern w:val="0"/>
                <w:szCs w:val="21"/>
              </w:rPr>
            </w:pPr>
            <w:r>
              <w:rPr>
                <w:rFonts w:ascii="Times New Roman" w:hAnsi="Times New Roman" w:eastAsia="宋体" w:cs="Times New Roman"/>
                <w:bCs/>
                <w:kern w:val="0"/>
                <w:szCs w:val="21"/>
              </w:rPr>
              <w:drawing>
                <wp:inline distT="0" distB="0" distL="0" distR="0">
                  <wp:extent cx="3177540" cy="1716405"/>
                  <wp:effectExtent l="0" t="0" r="381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3177540" cy="1716405"/>
                          </a:xfrm>
                          <a:prstGeom prst="rect">
                            <a:avLst/>
                          </a:prstGeom>
                          <a:noFill/>
                          <a:ln>
                            <a:noFill/>
                          </a:ln>
                        </pic:spPr>
                      </pic:pic>
                    </a:graphicData>
                  </a:graphic>
                </wp:inline>
              </w:drawing>
            </w:r>
          </w:p>
        </w:tc>
        <w:tc>
          <w:tcPr>
            <w:tcW w:w="1654" w:type="dxa"/>
          </w:tcPr>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r>
              <w:rPr>
                <w:rFonts w:hint="eastAsia" w:ascii="宋体" w:hAnsi="宋体" w:eastAsia="宋体" w:cs="宋体"/>
                <w:kern w:val="0"/>
                <w:szCs w:val="21"/>
                <w:lang w:bidi="ne-NP"/>
              </w:rPr>
              <w:t>观看地图，思考物种在北美推广状况。</w:t>
            </w: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r>
              <w:rPr>
                <w:rFonts w:hint="eastAsia" w:ascii="宋体" w:hAnsi="宋体" w:eastAsia="宋体" w:cs="宋体"/>
                <w:szCs w:val="21"/>
                <w:lang w:bidi="ne-NP"/>
              </w:rPr>
              <w:t>拓展知识，掌握食物物种交流不仅是“文化史”、“经济史”</w:t>
            </w: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r>
              <w:rPr>
                <w:rFonts w:hint="eastAsia" w:ascii="宋体" w:hAnsi="宋体" w:eastAsia="宋体" w:cs="宋体"/>
                <w:szCs w:val="21"/>
                <w:lang w:bidi="ne-NP"/>
              </w:rPr>
              <w:t>这是一道2</w:t>
            </w:r>
            <w:r>
              <w:rPr>
                <w:rFonts w:ascii="宋体" w:hAnsi="宋体" w:eastAsia="宋体" w:cs="宋体"/>
                <w:szCs w:val="21"/>
                <w:lang w:bidi="ne-NP"/>
              </w:rPr>
              <w:t>018</w:t>
            </w:r>
            <w:r>
              <w:rPr>
                <w:rFonts w:hint="eastAsia" w:ascii="宋体" w:hAnsi="宋体" w:eastAsia="宋体" w:cs="宋体"/>
                <w:szCs w:val="21"/>
                <w:lang w:bidi="ne-NP"/>
              </w:rPr>
              <w:t>年全国卷高考题。</w:t>
            </w:r>
          </w:p>
        </w:tc>
        <w:tc>
          <w:tcPr>
            <w:tcW w:w="1757" w:type="dxa"/>
          </w:tcPr>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rPr>
                <w:rFonts w:ascii="宋体" w:hAnsi="宋体" w:eastAsia="宋体" w:cs="宋体"/>
                <w:szCs w:val="21"/>
                <w:lang w:bidi="ne-NP"/>
              </w:rPr>
            </w:pPr>
            <w:r>
              <w:rPr>
                <w:rFonts w:hint="eastAsia" w:ascii="宋体" w:hAnsi="宋体" w:eastAsia="宋体" w:cs="宋体"/>
                <w:szCs w:val="21"/>
                <w:lang w:bidi="ne-NP"/>
              </w:rPr>
              <w:t>培育时空观念</w:t>
            </w: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r>
              <w:rPr>
                <w:rFonts w:hint="eastAsia" w:ascii="宋体" w:hAnsi="宋体" w:eastAsia="宋体" w:cs="宋体"/>
                <w:szCs w:val="21"/>
                <w:lang w:bidi="ne-NP"/>
              </w:rPr>
              <w:t>以大豆为案例，以点带面，了解经济与社会、经济与生活的互动关系。</w:t>
            </w: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r>
              <w:rPr>
                <w:rFonts w:hint="eastAsia" w:ascii="宋体" w:hAnsi="宋体" w:eastAsia="宋体" w:cs="宋体"/>
                <w:szCs w:val="21"/>
                <w:lang w:bidi="ne-NP"/>
              </w:rPr>
              <w:t>对高考题原题的材料进行拆分，做完以后告诉学生这是高考题，帮助学生克服畏难情绪。</w:t>
            </w: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r>
              <w:rPr>
                <w:rFonts w:hint="eastAsia" w:ascii="宋体" w:hAnsi="宋体" w:eastAsia="宋体" w:cs="宋体"/>
                <w:szCs w:val="21"/>
                <w:lang w:bidi="ne-NP"/>
              </w:rPr>
              <w:t>结合时政热点中美贸易战，普及相关新闻资讯，激发学生思考</w:t>
            </w:r>
            <w:r>
              <w:rPr>
                <w:rFonts w:ascii="宋体" w:hAnsi="宋体" w:eastAsia="宋体" w:cs="宋体"/>
                <w:szCs w:val="21"/>
                <w:lang w:bidi="ne-NP"/>
              </w:rPr>
              <w:t>.</w:t>
            </w:r>
          </w:p>
          <w:p>
            <w:pPr>
              <w:rPr>
                <w:rFonts w:ascii="宋体" w:hAnsi="宋体" w:eastAsia="宋体" w:cs="宋体"/>
                <w:szCs w:val="21"/>
                <w:lang w:bidi="ne-NP"/>
              </w:rPr>
            </w:pPr>
          </w:p>
          <w:p>
            <w:pPr>
              <w:rPr>
                <w:rFonts w:ascii="宋体" w:hAnsi="宋体" w:eastAsia="宋体" w:cs="宋体"/>
                <w:szCs w:val="21"/>
                <w:lang w:bidi="ne-NP"/>
              </w:rPr>
            </w:pPr>
          </w:p>
          <w:p>
            <w:pPr>
              <w:rPr>
                <w:rFonts w:ascii="宋体" w:hAnsi="宋体" w:eastAsia="宋体" w:cs="宋体"/>
                <w:szCs w:val="21"/>
                <w:lang w:bidi="ne-N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1406" w:type="dxa"/>
            <w:vAlign w:val="center"/>
          </w:tcPr>
          <w:p>
            <w:pPr>
              <w:adjustRightInd w:val="0"/>
              <w:spacing w:line="312" w:lineRule="atLeast"/>
              <w:textAlignment w:val="baseline"/>
              <w:rPr>
                <w:rFonts w:ascii="宋体" w:hAnsi="宋体" w:eastAsia="宋体" w:cs="宋体"/>
                <w:b/>
                <w:bCs/>
                <w:kern w:val="0"/>
                <w:szCs w:val="21"/>
                <w:lang w:bidi="ne-NP"/>
              </w:rPr>
            </w:pPr>
            <w:r>
              <w:rPr>
                <w:rFonts w:hint="eastAsia" w:ascii="宋体" w:hAnsi="宋体" w:eastAsia="宋体" w:cs="宋体"/>
                <w:b/>
                <w:bCs/>
                <w:kern w:val="0"/>
                <w:szCs w:val="21"/>
                <w:lang w:bidi="ne-NP"/>
              </w:rPr>
              <w:t>三、食物物种交流带来的影响</w:t>
            </w:r>
          </w:p>
        </w:tc>
        <w:tc>
          <w:tcPr>
            <w:tcW w:w="5220" w:type="dxa"/>
          </w:tcPr>
          <w:p>
            <w:pPr>
              <w:adjustRightInd w:val="0"/>
              <w:spacing w:line="312" w:lineRule="atLeast"/>
              <w:textAlignment w:val="baseline"/>
              <w:rPr>
                <w:rFonts w:ascii="宋体" w:hAnsi="宋体" w:eastAsia="宋体" w:cs="宋体"/>
                <w:kern w:val="0"/>
                <w:szCs w:val="21"/>
                <w:lang w:bidi="ne-NP"/>
              </w:rPr>
            </w:pPr>
            <w:r>
              <w:rPr>
                <w:rFonts w:hint="eastAsia" w:ascii="Calibri" w:hAnsi="Calibri" w:eastAsia="宋体" w:cs="Times New Roman"/>
              </w:rPr>
              <w:t>师：</w:t>
            </w:r>
            <w:r>
              <w:rPr>
                <w:rFonts w:hint="eastAsia" w:ascii="宋体" w:hAnsi="宋体" w:eastAsia="宋体" w:cs="宋体"/>
                <w:kern w:val="0"/>
                <w:szCs w:val="21"/>
                <w:lang w:bidi="ne-NP"/>
              </w:rPr>
              <w:t>根据课文和材料，分析食物物种交流带来的影响</w:t>
            </w:r>
          </w:p>
          <w:p>
            <w:pPr>
              <w:adjustRightInd w:val="0"/>
              <w:spacing w:line="312" w:lineRule="atLeast"/>
              <w:textAlignment w:val="baseline"/>
              <w:rPr>
                <w:rFonts w:ascii="Calibri" w:hAnsi="Calibri" w:eastAsia="宋体" w:cs="Times New Roman"/>
                <w:szCs w:val="21"/>
                <w:lang w:bidi="ne-NP"/>
              </w:rPr>
            </w:pPr>
            <w:r>
              <w:rPr>
                <w:rFonts w:hint="eastAsia" w:ascii="宋体" w:hAnsi="宋体" w:eastAsia="宋体" w:cs="宋体"/>
                <w:kern w:val="0"/>
                <w:szCs w:val="21"/>
                <w:lang w:bidi="ne-NP"/>
              </w:rPr>
              <w:t>（1）</w:t>
            </w:r>
            <w:r>
              <w:rPr>
                <w:rFonts w:hint="eastAsia" w:ascii="Calibri" w:hAnsi="Calibri" w:eastAsia="宋体" w:cs="Times New Roman"/>
                <w:szCs w:val="21"/>
                <w:lang w:bidi="ne-NP"/>
              </w:rPr>
              <w:t>人口增长：提高了全球粮食产量，使世界人口激增。</w:t>
            </w:r>
          </w:p>
          <w:p>
            <w:pPr>
              <w:adjustRightInd w:val="0"/>
              <w:spacing w:line="312" w:lineRule="atLeast"/>
              <w:textAlignment w:val="baseline"/>
              <w:rPr>
                <w:rFonts w:ascii="Calibri" w:hAnsi="Calibri" w:eastAsia="宋体" w:cs="Times New Roman"/>
                <w:szCs w:val="21"/>
                <w:lang w:bidi="ne-NP"/>
              </w:rPr>
            </w:pPr>
            <w:r>
              <w:rPr>
                <w:rFonts w:hint="eastAsia" w:ascii="宋体" w:hAnsi="宋体" w:eastAsia="宋体" w:cs="宋体"/>
                <w:kern w:val="0"/>
                <w:szCs w:val="21"/>
                <w:lang w:bidi="ne-NP"/>
              </w:rPr>
              <w:t>（2）</w:t>
            </w:r>
            <w:r>
              <w:rPr>
                <w:rFonts w:hint="eastAsia" w:ascii="Calibri" w:hAnsi="Calibri" w:eastAsia="宋体" w:cs="Times New Roman"/>
                <w:szCs w:val="21"/>
                <w:lang w:bidi="ne-NP"/>
              </w:rPr>
              <w:t>环境变化:当地生态环境也产生了一定影响</w:t>
            </w:r>
          </w:p>
          <w:p>
            <w:pPr>
              <w:adjustRightInd w:val="0"/>
              <w:spacing w:line="312" w:lineRule="atLeast"/>
              <w:textAlignment w:val="baseline"/>
              <w:rPr>
                <w:rFonts w:ascii="Calibri" w:hAnsi="Calibri" w:eastAsia="宋体" w:cs="Times New Roman"/>
                <w:szCs w:val="21"/>
                <w:lang w:bidi="ne-NP"/>
              </w:rPr>
            </w:pPr>
            <w:r>
              <w:rPr>
                <w:rFonts w:hint="eastAsia" w:ascii="宋体" w:hAnsi="宋体" w:eastAsia="宋体" w:cs="宋体"/>
                <w:kern w:val="0"/>
                <w:szCs w:val="21"/>
                <w:lang w:bidi="ne-NP"/>
              </w:rPr>
              <w:t>（3）</w:t>
            </w:r>
            <w:r>
              <w:rPr>
                <w:rFonts w:hint="eastAsia" w:ascii="Calibri" w:hAnsi="Calibri" w:eastAsia="宋体" w:cs="Times New Roman"/>
                <w:szCs w:val="21"/>
                <w:lang w:bidi="ne-NP"/>
              </w:rPr>
              <w:t>日常生活：改变了人们的饮食习惯</w:t>
            </w:r>
          </w:p>
          <w:p>
            <w:pPr>
              <w:adjustRightInd w:val="0"/>
              <w:spacing w:line="312" w:lineRule="atLeast"/>
              <w:textAlignment w:val="baseline"/>
              <w:rPr>
                <w:rFonts w:ascii="Calibri" w:hAnsi="Calibri" w:eastAsia="宋体" w:cs="Times New Roman"/>
                <w:szCs w:val="21"/>
                <w:lang w:bidi="ne-NP"/>
              </w:rPr>
            </w:pPr>
            <w:r>
              <w:rPr>
                <w:rFonts w:hint="eastAsia" w:ascii="宋体" w:hAnsi="宋体" w:eastAsia="宋体" w:cs="宋体"/>
                <w:kern w:val="0"/>
                <w:szCs w:val="21"/>
                <w:lang w:bidi="ne-NP"/>
              </w:rPr>
              <w:t>（4）</w:t>
            </w:r>
            <w:r>
              <w:rPr>
                <w:rFonts w:hint="eastAsia" w:ascii="Calibri" w:hAnsi="Calibri" w:eastAsia="宋体" w:cs="Times New Roman"/>
                <w:szCs w:val="21"/>
                <w:lang w:bidi="ne-NP"/>
              </w:rPr>
              <w:t>世界经济：推动了当地经济和贸易的发展</w:t>
            </w:r>
          </w:p>
        </w:tc>
        <w:tc>
          <w:tcPr>
            <w:tcW w:w="1654" w:type="dxa"/>
            <w:vAlign w:val="center"/>
          </w:tcPr>
          <w:p>
            <w:pPr>
              <w:adjustRightInd w:val="0"/>
              <w:spacing w:line="312" w:lineRule="atLeast"/>
              <w:textAlignment w:val="baseline"/>
              <w:rPr>
                <w:rFonts w:ascii="宋体" w:hAnsi="宋体" w:eastAsia="宋体" w:cs="宋体"/>
                <w:kern w:val="0"/>
                <w:szCs w:val="21"/>
                <w:lang w:bidi="ne-NP"/>
              </w:rPr>
            </w:pPr>
            <w:r>
              <w:rPr>
                <w:rFonts w:hint="eastAsia" w:ascii="宋体" w:hAnsi="宋体" w:eastAsia="宋体" w:cs="宋体"/>
                <w:kern w:val="0"/>
                <w:szCs w:val="21"/>
                <w:lang w:bidi="ne-NP"/>
              </w:rPr>
              <w:t>阅读史料，完成问题。</w:t>
            </w:r>
          </w:p>
        </w:tc>
        <w:tc>
          <w:tcPr>
            <w:tcW w:w="1757" w:type="dxa"/>
          </w:tcPr>
          <w:p>
            <w:pPr>
              <w:adjustRightInd w:val="0"/>
              <w:spacing w:line="312" w:lineRule="atLeast"/>
              <w:textAlignment w:val="baseline"/>
              <w:rPr>
                <w:rFonts w:ascii="宋体" w:hAnsi="宋体" w:eastAsia="宋体" w:cs="宋体"/>
                <w:kern w:val="0"/>
                <w:szCs w:val="21"/>
                <w:lang w:bidi="ne-NP"/>
              </w:rPr>
            </w:pPr>
            <w:r>
              <w:rPr>
                <w:rFonts w:ascii="宋体" w:hAnsi="宋体" w:eastAsia="宋体" w:cs="宋体"/>
                <w:kern w:val="0"/>
                <w:szCs w:val="21"/>
                <w:lang w:bidi="ne-NP"/>
              </w:rPr>
              <w:t>梳理重点知识</w:t>
            </w:r>
            <w:r>
              <w:rPr>
                <w:rFonts w:hint="eastAsia" w:ascii="宋体" w:hAnsi="宋体" w:eastAsia="宋体" w:cs="宋体"/>
                <w:kern w:val="0"/>
                <w:szCs w:val="21"/>
                <w:lang w:bidi="ne-NP"/>
              </w:rPr>
              <w:t>，</w:t>
            </w:r>
            <w:r>
              <w:rPr>
                <w:rFonts w:ascii="宋体" w:hAnsi="宋体" w:eastAsia="宋体" w:cs="宋体"/>
                <w:kern w:val="0"/>
                <w:szCs w:val="21"/>
                <w:lang w:bidi="ne-NP"/>
              </w:rPr>
              <w:t>构建知识体系</w:t>
            </w:r>
            <w:r>
              <w:rPr>
                <w:rFonts w:hint="eastAsia" w:ascii="宋体" w:hAnsi="宋体" w:eastAsia="宋体" w:cs="宋体"/>
                <w:kern w:val="0"/>
                <w:szCs w:val="21"/>
                <w:lang w:bidi="ne-NP"/>
              </w:rPr>
              <w:t>；</w:t>
            </w: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r>
              <w:rPr>
                <w:rFonts w:hint="eastAsia" w:ascii="宋体" w:hAnsi="宋体" w:eastAsia="宋体" w:cs="宋体"/>
                <w:kern w:val="0"/>
                <w:szCs w:val="21"/>
                <w:lang w:bidi="ne-NP"/>
              </w:rPr>
              <w:t>了解新航路开辟后食物物种交流的影响，</w:t>
            </w:r>
            <w:r>
              <w:rPr>
                <w:rFonts w:hint="eastAsia" w:ascii="宋体" w:hAnsi="宋体" w:eastAsia="宋体" w:cs="宋体"/>
                <w:szCs w:val="21"/>
                <w:lang w:bidi="ne-NP"/>
              </w:rPr>
              <w:t>深化人与自然、人与社会等和谐发展的认识。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1406" w:type="dxa"/>
            <w:vAlign w:val="center"/>
          </w:tcPr>
          <w:p>
            <w:pPr>
              <w:adjustRightInd w:val="0"/>
              <w:spacing w:line="312" w:lineRule="atLeast"/>
              <w:textAlignment w:val="baseline"/>
              <w:rPr>
                <w:rFonts w:ascii="宋体" w:hAnsi="宋体" w:eastAsia="宋体" w:cs="宋体"/>
                <w:b/>
                <w:bCs/>
                <w:kern w:val="0"/>
                <w:szCs w:val="21"/>
                <w:lang w:bidi="ne-NP"/>
              </w:rPr>
            </w:pPr>
            <w:r>
              <w:rPr>
                <w:rFonts w:hint="eastAsia" w:ascii="宋体" w:hAnsi="宋体" w:eastAsia="宋体" w:cs="宋体"/>
                <w:b/>
                <w:bCs/>
                <w:kern w:val="0"/>
                <w:szCs w:val="21"/>
                <w:lang w:bidi="ne-NP"/>
              </w:rPr>
              <w:t>总结</w:t>
            </w:r>
          </w:p>
        </w:tc>
        <w:tc>
          <w:tcPr>
            <w:tcW w:w="5220" w:type="dxa"/>
          </w:tcPr>
          <w:p>
            <w:pPr>
              <w:adjustRightInd w:val="0"/>
              <w:spacing w:line="312" w:lineRule="atLeast"/>
              <w:textAlignment w:val="baseline"/>
              <w:rPr>
                <w:rFonts w:ascii="Calibri" w:hAnsi="Calibri" w:eastAsia="宋体" w:cs="Times New Roman"/>
              </w:rPr>
            </w:pPr>
            <w:r>
              <w:rPr>
                <w:rFonts w:ascii="Calibri" w:hAnsi="Calibri" w:eastAsia="宋体" w:cs="Times New Roman"/>
                <w:szCs w:val="21"/>
              </w:rPr>
              <w:drawing>
                <wp:inline distT="0" distB="0" distL="0" distR="0">
                  <wp:extent cx="3177540" cy="1736090"/>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3177540" cy="1736090"/>
                          </a:xfrm>
                          <a:prstGeom prst="rect">
                            <a:avLst/>
                          </a:prstGeom>
                          <a:noFill/>
                          <a:ln>
                            <a:noFill/>
                          </a:ln>
                        </pic:spPr>
                      </pic:pic>
                    </a:graphicData>
                  </a:graphic>
                </wp:inline>
              </w:drawing>
            </w:r>
          </w:p>
          <w:p>
            <w:pPr>
              <w:adjustRightInd w:val="0"/>
              <w:spacing w:line="312" w:lineRule="atLeast"/>
              <w:textAlignment w:val="baseline"/>
              <w:rPr>
                <w:rFonts w:ascii="Calibri" w:hAnsi="Calibri" w:eastAsia="宋体" w:cs="Times New Roman"/>
              </w:rPr>
            </w:pPr>
            <w:r>
              <w:rPr>
                <w:rFonts w:hint="eastAsia" w:ascii="Calibri" w:hAnsi="Calibri" w:eastAsia="宋体" w:cs="Times New Roman"/>
              </w:rPr>
              <w:t>师：人生岂无志？每为饮食谋。说到底，人类是需要吃东西才能活下去的生物。整个人类的历史，食物是硬核的轴心，青铜之路上面，流传着小麦、小米，丝绸之路上，流传着葡萄、石榴，大航海，最早那是为了找胡椒、香料，主要也是调味料，而新航路，更是一条影响颇深的食物物种交流之路。这些人类历史上最重要的通道，本质上都是食物之路。</w:t>
            </w:r>
          </w:p>
          <w:p>
            <w:pPr>
              <w:adjustRightInd w:val="0"/>
              <w:spacing w:line="312" w:lineRule="atLeast"/>
              <w:textAlignment w:val="baseline"/>
              <w:rPr>
                <w:rFonts w:ascii="Calibri" w:hAnsi="Calibri" w:eastAsia="宋体" w:cs="Times New Roman"/>
              </w:rPr>
            </w:pPr>
            <w:r>
              <w:rPr>
                <w:rFonts w:hint="eastAsia" w:ascii="Calibri" w:hAnsi="Calibri" w:eastAsia="宋体" w:cs="Times New Roman"/>
              </w:rPr>
              <w:t>纵观历史，历史不仅是人类的产物，食物物种交流同样也能影响历史发展，我们学历史的同学应该时刻用一种全新的思路和视角来打望世界。</w:t>
            </w:r>
          </w:p>
          <w:p>
            <w:pPr>
              <w:adjustRightInd w:val="0"/>
              <w:spacing w:line="312" w:lineRule="atLeast"/>
              <w:textAlignment w:val="baseline"/>
              <w:rPr>
                <w:rFonts w:ascii="Calibri" w:hAnsi="Calibri" w:eastAsia="宋体" w:cs="Times New Roman"/>
              </w:rPr>
            </w:pPr>
            <w:r>
              <w:rPr>
                <w:rFonts w:ascii="Calibri" w:hAnsi="Calibri" w:eastAsia="宋体" w:cs="Times New Roman"/>
              </w:rPr>
              <w:drawing>
                <wp:inline distT="0" distB="0" distL="0" distR="0">
                  <wp:extent cx="3177540" cy="1743710"/>
                  <wp:effectExtent l="0" t="0" r="381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3177540" cy="1743710"/>
                          </a:xfrm>
                          <a:prstGeom prst="rect">
                            <a:avLst/>
                          </a:prstGeom>
                          <a:noFill/>
                          <a:ln>
                            <a:noFill/>
                          </a:ln>
                        </pic:spPr>
                      </pic:pic>
                    </a:graphicData>
                  </a:graphic>
                </wp:inline>
              </w:drawing>
            </w:r>
          </w:p>
          <w:p>
            <w:pPr>
              <w:adjustRightInd w:val="0"/>
              <w:spacing w:line="312" w:lineRule="atLeast"/>
              <w:textAlignment w:val="baseline"/>
              <w:rPr>
                <w:rFonts w:ascii="Calibri" w:hAnsi="Calibri" w:eastAsia="宋体" w:cs="Times New Roman"/>
              </w:rPr>
            </w:pPr>
            <w:r>
              <w:rPr>
                <w:rFonts w:hint="eastAsia" w:ascii="Calibri" w:hAnsi="Calibri" w:eastAsia="宋体" w:cs="Times New Roman"/>
              </w:rPr>
              <w:t>师：上课时已经一起做了这两道高考题，只不过将材料进行拆分。</w:t>
            </w:r>
          </w:p>
        </w:tc>
        <w:tc>
          <w:tcPr>
            <w:tcW w:w="1654" w:type="dxa"/>
            <w:vAlign w:val="center"/>
          </w:tcPr>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r>
              <w:rPr>
                <w:rFonts w:hint="eastAsia" w:ascii="宋体" w:hAnsi="宋体" w:eastAsia="宋体" w:cs="宋体"/>
                <w:kern w:val="0"/>
                <w:szCs w:val="21"/>
                <w:lang w:bidi="ne-NP"/>
              </w:rPr>
              <w:t>高考原题</w:t>
            </w:r>
          </w:p>
        </w:tc>
        <w:tc>
          <w:tcPr>
            <w:tcW w:w="1757" w:type="dxa"/>
          </w:tcPr>
          <w:p>
            <w:pPr>
              <w:adjustRightInd w:val="0"/>
              <w:spacing w:line="312" w:lineRule="atLeast"/>
              <w:textAlignment w:val="baseline"/>
              <w:rPr>
                <w:rFonts w:ascii="宋体" w:hAnsi="宋体" w:eastAsia="宋体" w:cs="宋体"/>
                <w:color w:val="FF0000"/>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r>
              <w:rPr>
                <w:rFonts w:hint="eastAsia" w:ascii="宋体" w:hAnsi="宋体" w:eastAsia="宋体" w:cs="宋体"/>
                <w:kern w:val="0"/>
                <w:szCs w:val="21"/>
                <w:lang w:bidi="ne-NP"/>
              </w:rPr>
              <w:t>帮助学生克服对高考题的恐惧。</w:t>
            </w: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kern w:val="0"/>
                <w:szCs w:val="21"/>
                <w:lang w:bidi="ne-NP"/>
              </w:rPr>
            </w:pPr>
          </w:p>
          <w:p>
            <w:pPr>
              <w:adjustRightInd w:val="0"/>
              <w:spacing w:line="312" w:lineRule="atLeast"/>
              <w:textAlignment w:val="baseline"/>
              <w:rPr>
                <w:rFonts w:ascii="宋体" w:hAnsi="宋体" w:eastAsia="宋体" w:cs="宋体"/>
                <w:color w:val="FF0000"/>
                <w:kern w:val="0"/>
                <w:szCs w:val="21"/>
                <w:lang w:bidi="ne-NP"/>
              </w:rPr>
            </w:pPr>
          </w:p>
        </w:tc>
      </w:tr>
    </w:tbl>
    <w:p>
      <w:pPr>
        <w:sectPr>
          <w:pgSz w:w="11906" w:h="16838"/>
          <w:pgMar w:top="1440" w:right="1800" w:bottom="1440" w:left="1800" w:header="851" w:footer="992" w:gutter="0"/>
          <w:cols w:space="425" w:num="1"/>
          <w:docGrid w:type="lines" w:linePitch="312" w:charSpace="0"/>
        </w:sectPr>
      </w:pPr>
    </w:p>
    <w:p>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033"/>
    <w:rsid w:val="0000435E"/>
    <w:rsid w:val="00010BFF"/>
    <w:rsid w:val="000338B4"/>
    <w:rsid w:val="000959E6"/>
    <w:rsid w:val="000B5033"/>
    <w:rsid w:val="00116F15"/>
    <w:rsid w:val="00124685"/>
    <w:rsid w:val="00183370"/>
    <w:rsid w:val="001B7BEA"/>
    <w:rsid w:val="001C65FE"/>
    <w:rsid w:val="001D17A9"/>
    <w:rsid w:val="002164EC"/>
    <w:rsid w:val="00246C0A"/>
    <w:rsid w:val="0025531D"/>
    <w:rsid w:val="00301C25"/>
    <w:rsid w:val="00354D13"/>
    <w:rsid w:val="00393C26"/>
    <w:rsid w:val="003E67E3"/>
    <w:rsid w:val="00403339"/>
    <w:rsid w:val="00440AD1"/>
    <w:rsid w:val="004B1668"/>
    <w:rsid w:val="004F5330"/>
    <w:rsid w:val="00502D76"/>
    <w:rsid w:val="0057087C"/>
    <w:rsid w:val="005A73F1"/>
    <w:rsid w:val="00656B49"/>
    <w:rsid w:val="00691863"/>
    <w:rsid w:val="006E6000"/>
    <w:rsid w:val="006F0A4D"/>
    <w:rsid w:val="007058CE"/>
    <w:rsid w:val="00746E1C"/>
    <w:rsid w:val="00751449"/>
    <w:rsid w:val="008D1839"/>
    <w:rsid w:val="008D6E9C"/>
    <w:rsid w:val="0091559A"/>
    <w:rsid w:val="009864B8"/>
    <w:rsid w:val="009F0DC1"/>
    <w:rsid w:val="00A41A5A"/>
    <w:rsid w:val="00AD7015"/>
    <w:rsid w:val="00AF64C1"/>
    <w:rsid w:val="00B24EF3"/>
    <w:rsid w:val="00B46AB1"/>
    <w:rsid w:val="00B6633A"/>
    <w:rsid w:val="00BF1D62"/>
    <w:rsid w:val="00C97121"/>
    <w:rsid w:val="00C97760"/>
    <w:rsid w:val="00D84AF3"/>
    <w:rsid w:val="00DC0F9E"/>
    <w:rsid w:val="00E35F76"/>
    <w:rsid w:val="00EA053A"/>
    <w:rsid w:val="00FA46DE"/>
    <w:rsid w:val="0A546756"/>
    <w:rsid w:val="555F01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508</TotalTime>
  <Pages>8</Pages>
  <Words>3227</Words>
  <Characters>3260</Characters>
  <DocSecurity>0</DocSecurity>
  <Lines>25</Lines>
  <Paragraphs>7</Paragraphs>
  <ScaleCrop>false</ScaleCrop>
  <LinksUpToDate>false</LinksUpToDate>
  <CharactersWithSpaces>3262</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2022-01-19T09:21:00Z</dcterms:created>
  <dcterms:modified xsi:type="dcterms:W3CDTF">2022-02-25T14:34:42Z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72D0D34CC67041C2AC5B368AF1009804</vt:lpwstr>
  </property>
</Properties>
</file>