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pacing w:val="24"/>
          <w:sz w:val="16"/>
          <w:szCs w:val="16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spacing w:val="24"/>
          <w:sz w:val="18"/>
          <w:szCs w:val="18"/>
          <w:bdr w:val="none" w:color="auto" w:sz="0" w:space="0"/>
        </w:rPr>
        <w:t>历史的逻辑与新教材内容的整合</w:t>
      </w:r>
    </w:p>
    <w:p>
      <w:pPr>
        <w:jc w:val="center"/>
        <w:rPr>
          <w:rFonts w:hint="eastAsia" w:ascii="宋体" w:hAnsi="宋体" w:eastAsia="宋体" w:cs="宋体"/>
          <w:spacing w:val="24"/>
          <w:sz w:val="14"/>
          <w:szCs w:val="14"/>
          <w:bdr w:val="none" w:color="auto" w:sz="0" w:space="0"/>
        </w:rPr>
      </w:pPr>
      <w:r>
        <w:rPr>
          <w:rFonts w:hint="eastAsia" w:ascii="宋体" w:hAnsi="宋体" w:eastAsia="宋体" w:cs="宋体"/>
          <w:spacing w:val="24"/>
          <w:sz w:val="14"/>
          <w:szCs w:val="14"/>
          <w:bdr w:val="none" w:color="auto" w:sz="0" w:space="0"/>
        </w:rPr>
        <w:t>——兼评张博文老师《南京国民政府的统治和中国共产党革命新道路的开辟》</w:t>
      </w:r>
    </w:p>
    <w:p>
      <w:pPr>
        <w:numPr>
          <w:ilvl w:val="0"/>
          <w:numId w:val="1"/>
        </w:numP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主题的提出</w:t>
      </w:r>
    </w:p>
    <w:p>
      <w:pPr>
        <w:numPr>
          <w:ilvl w:val="0"/>
          <w:numId w:val="2"/>
        </w:numP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基于自身教学的困境提出问题</w:t>
      </w:r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纲要教材使用过程中最大的困境与难题是一课时教学内容多，知识密度大，蜻蜓点水式处理教材感觉课堂浮于表面，历史思维未来得及激活；但若要稍微拓展挖掘，又感觉教学任务就无法顺利完成。这给一线教师的课堂教学提出了具体的挑战。学生在思考历史问题的过程中反馈出来的思维缺陷是：思维是静止而非动态发展性的，缺乏思维向度；思维是片面而非辨证全面性的，缺乏思维的广度；思维是单向而非逆向批判性的，缺乏思维的深度。从事物发展的规律来看，思维能力的培育是一个漫长的过程，这个教育培养任务应该从高一开始入手而不是等到高三。因此，如何在新教材使用中培育学生的思维能力，也是一大挑战。</w:t>
      </w:r>
      <w:r>
        <w:rPr>
          <w:rStyle w:val="4"/>
          <w:rFonts w:ascii="宋体" w:hAnsi="宋体" w:eastAsia="宋体" w:cs="宋体"/>
          <w:spacing w:val="24"/>
          <w:sz w:val="16"/>
          <w:szCs w:val="16"/>
          <w:bdr w:val="none" w:color="auto" w:sz="0" w:space="0"/>
        </w:rPr>
        <w:t>2、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基于课例探索的困惑提出问题</w:t>
      </w:r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教材内容庞杂带来的挑战是共识。博文老师在教学反思中提到，他在处理教学内容顺序、详略、结构时，也进行了反复的斟酌。从博文老师的反思来看，他在选择教学内容顺序上的几个重要依据为：历史的主体是谁？历史发展的因果逻辑如何？这两个词同时指向了一个概念“历史的逻辑”。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二、历史的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  <w:lang w:val="en-US" w:eastAsia="zh-CN"/>
        </w:rPr>
        <w:t>二、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逻辑对新教材内容整合的价值</w:t>
      </w:r>
    </w:p>
    <w:p>
      <w:pPr>
        <w:numPr>
          <w:numId w:val="0"/>
        </w:numP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</w:pPr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什么是历史的逻辑？历史的逻辑对新教材内容的整合有何价值？历史的逻辑，顾名思义，就是历史本身发生和发展的内在逻辑。在恩格斯看来，历史的创造具有主体性，主体的运动又具有特定时空性，历史的发展具有整体性、规律性，是自觉性和自在性的统一，是偶然性和必然性的统一。最后，这些主体性、时空性、整体性、规律性、自觉性、自在性、偶然性和必然性的共同合力，形成了推动历史发展的大逻辑。反观我们学生的思维缺陷，例如做题不考虑主体，忽略时空，因果逻辑不清，没有整体性思维等，正是由于对历史的逻辑本身没有深刻把握而造成。从这个角度出发，历史的逻辑对新教材内容整合的价值就在于：疏通历史自身发展的脉络，培养学生的历史思维能力。</w:t>
      </w:r>
    </w:p>
    <w:p>
      <w:pPr>
        <w:numPr>
          <w:numId w:val="0"/>
        </w:numPr>
        <w:ind w:leftChars="0"/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  <w:lang w:val="en-US" w:eastAsia="zh-CN"/>
        </w:rPr>
        <w:t>三、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依据“历史的逻辑”整合新教材内容的策略</w:t>
      </w:r>
    </w:p>
    <w:p>
      <w:pPr>
        <w:numPr>
          <w:numId w:val="0"/>
        </w:numPr>
        <w:ind w:leftChars="0"/>
      </w:pPr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在分析了历史的逻辑对新教材内容整合的价值后，具体到博文老师的课例，依据“历史的逻辑”整合新教材内容有如下可行的策略：</w:t>
      </w:r>
      <w:r>
        <w:rPr>
          <w:rStyle w:val="4"/>
          <w:rFonts w:ascii="宋体" w:hAnsi="宋体" w:eastAsia="宋体" w:cs="宋体"/>
          <w:spacing w:val="24"/>
          <w:sz w:val="16"/>
          <w:szCs w:val="16"/>
          <w:bdr w:val="none" w:color="auto" w:sz="0" w:space="0"/>
        </w:rPr>
        <w:t>1、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明确主体，疏通历史的主线。</w:t>
      </w:r>
      <w:r>
        <w:rPr>
          <w:rStyle w:val="4"/>
          <w:rFonts w:ascii="宋体" w:hAnsi="宋体" w:eastAsia="宋体" w:cs="宋体"/>
          <w:spacing w:val="24"/>
          <w:sz w:val="16"/>
          <w:szCs w:val="16"/>
          <w:bdr w:val="none" w:color="auto" w:sz="0" w:space="0"/>
        </w:rPr>
        <w:t>2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、提炼主题，聚拢历史的整体。</w:t>
      </w:r>
      <w:r>
        <w:rPr>
          <w:rStyle w:val="4"/>
          <w:rFonts w:ascii="宋体" w:hAnsi="宋体" w:eastAsia="宋体" w:cs="宋体"/>
          <w:spacing w:val="24"/>
          <w:sz w:val="16"/>
          <w:szCs w:val="16"/>
          <w:bdr w:val="none" w:color="auto" w:sz="0" w:space="0"/>
        </w:rPr>
        <w:t>3</w:t>
      </w:r>
      <w:r>
        <w:rPr>
          <w:rStyle w:val="4"/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、比较分析，呈现历史的多面。</w:t>
      </w:r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博文老师的课给人启发很多，仅掬一水也能见月。用历史主义的理论来解构，稍有晦涩，但手中所掬却月鲜活明亮。</w:t>
      </w:r>
      <w:r>
        <w:rPr>
          <w:rFonts w:ascii="宋体" w:hAnsi="宋体" w:eastAsia="宋体" w:cs="宋体"/>
          <w:spacing w:val="24"/>
          <w:sz w:val="16"/>
          <w:szCs w:val="16"/>
          <w:bdr w:val="none" w:color="auto" w:sz="0" w:space="0"/>
        </w:rPr>
        <w:t>1844</w:t>
      </w:r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年恩格斯提出“把历史的内容还给历史”，对欧洲历史学界产生了影响深远。基于博文老师的课例启发，提出将“历史的逻辑”与教材内容整合向链接这个话题，想表达的是：一线教师是否可以“将历史发展本身的逻辑还给历史课堂”，让历史课更像历史课，而非政治课、法制课、或艺术鉴赏</w:t>
      </w:r>
      <w:bookmarkStart w:id="0" w:name="_GoBack"/>
      <w:bookmarkEnd w:id="0"/>
      <w:r>
        <w:rPr>
          <w:rFonts w:hint="eastAsia" w:ascii="宋体" w:hAnsi="宋体" w:eastAsia="宋体" w:cs="宋体"/>
          <w:spacing w:val="24"/>
          <w:sz w:val="16"/>
          <w:szCs w:val="16"/>
          <w:bdr w:val="none" w:color="auto" w:sz="0" w:space="0"/>
        </w:rPr>
        <w:t>课。鉴于本人的有限理解，表达不当还请批评指正！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7F4CFE"/>
    <w:multiLevelType w:val="singleLevel"/>
    <w:tmpl w:val="C47F4CF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A9CD7B1"/>
    <w:multiLevelType w:val="singleLevel"/>
    <w:tmpl w:val="4A9CD7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D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2022-01-05T03:55:32Z</dcterms:created>
  <dc:creator>52977</dc:creator>
  <cp:lastModifiedBy>匡匡</cp:lastModifiedBy>
  <dcterms:modified xsi:type="dcterms:W3CDTF">2022-01-05T03:56:30Z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7045E92B08304099A00B0EF70A49961B</vt:lpwstr>
  </property>
</Properties>
</file>