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Theme="minorEastAsia" w:hAnsiTheme="minorEastAsia"/>
          <w:szCs w:val="21"/>
        </w:rPr>
      </w:pPr>
      <w:r>
        <w:rPr>
          <w:rFonts w:hint="eastAsia" w:ascii="黑体" w:hAnsi="黑体" w:eastAsia="黑体"/>
          <w:szCs w:val="21"/>
        </w:rPr>
        <w:t>活动主题：</w:t>
      </w:r>
      <w:r>
        <w:rPr>
          <w:rFonts w:hint="eastAsia" w:asciiTheme="minorEastAsia" w:hAnsiTheme="minorEastAsia"/>
          <w:sz w:val="22"/>
          <w:szCs w:val="22"/>
        </w:rPr>
        <w:t xml:space="preserve">世界视野下的中国航海活动与海上贸易   </w:t>
      </w:r>
      <w:r>
        <w:rPr>
          <w:rFonts w:hint="eastAsia" w:asciiTheme="minorEastAsia" w:hAnsiTheme="minorEastAsia"/>
          <w:szCs w:val="21"/>
        </w:rPr>
        <w:t xml:space="preserve">                   </w:t>
      </w:r>
    </w:p>
    <w:p>
      <w:pPr>
        <w:spacing w:line="400" w:lineRule="exact"/>
        <w:rPr>
          <w:rFonts w:hint="eastAsia" w:ascii="黑体" w:hAnsi="黑体" w:eastAsia="黑体"/>
          <w:szCs w:val="21"/>
          <w:lang w:val="en-US" w:eastAsia="zh-CN"/>
        </w:rPr>
      </w:pPr>
      <w:r>
        <w:rPr>
          <w:rFonts w:hint="eastAsia" w:ascii="黑体" w:hAnsi="黑体" w:eastAsia="黑体"/>
          <w:szCs w:val="21"/>
          <w:lang w:val="en-US" w:eastAsia="zh-CN"/>
        </w:rPr>
        <w:t>分析：为什么要进行此次探究活动？本次活动课的重点是什么？通过这次活动课学生将获得什么？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世界是一个整体，各国之间的联系越来越密切。现今中国的海洋权益日益完善，每年的7月11日确立为中国航海日。但是，16世纪以来中国的海洋意识淡薄，伴随着新航路的开辟，西欧列强走上了殖民的道路，中国的沿海地区频遭侵扰。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本次活动课的重点是大航海时代下中国与世界的联系。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学生能够从全球史观的视角全面认识16世纪以来中国与世界的海上贸易往来，将通史讲述与专题学习相结合，拓展学生的视野和思维框架，加深16世纪以来世界海上霸权的认识。学生通过小组合作的方式，能够锻炼学生与人交流沟通的能力，集体意识和合作意识。</w:t>
      </w:r>
    </w:p>
    <w:p>
      <w:pPr>
        <w:spacing w:line="4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  <w:lang w:val="en-US" w:eastAsia="zh-CN"/>
        </w:rPr>
        <w:t>活</w:t>
      </w:r>
      <w:r>
        <w:rPr>
          <w:rFonts w:hint="eastAsia" w:ascii="黑体" w:hAnsi="黑体" w:eastAsia="黑体"/>
          <w:szCs w:val="21"/>
        </w:rPr>
        <w:t>动目标：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比较明朝与欧洲国家的航海活动，认识中西方航海活动的性质和作用。</w:t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通过搜集、整理相关资料，加深这一时期欧洲殖民者对中国的侵略及海外政策的调整的认识。</w:t>
      </w:r>
    </w:p>
    <w:p>
      <w:pPr>
        <w:spacing w:line="4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评估方法：</w:t>
      </w:r>
    </w:p>
    <w:p>
      <w:pPr>
        <w:numPr>
          <w:ilvl w:val="0"/>
          <w:numId w:val="2"/>
        </w:numPr>
        <w:spacing w:line="40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学生的活动兴趣、参与程度、承担任务的积极性以及小组成员的合作程度。</w:t>
      </w:r>
    </w:p>
    <w:p>
      <w:pPr>
        <w:numPr>
          <w:ilvl w:val="0"/>
          <w:numId w:val="2"/>
        </w:numPr>
        <w:spacing w:line="400" w:lineRule="exact"/>
        <w:ind w:left="0" w:leftChars="0"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学生的课堂表现。</w:t>
      </w:r>
    </w:p>
    <w:p>
      <w:pPr>
        <w:numPr>
          <w:ilvl w:val="0"/>
          <w:numId w:val="2"/>
        </w:numPr>
        <w:spacing w:line="400" w:lineRule="exact"/>
        <w:ind w:left="0" w:leftChars="0"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每一项目分成四个等级（A、B、C、D） </w:t>
      </w:r>
    </w:p>
    <w:p>
      <w:pPr>
        <w:spacing w:line="40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评估是为了促成活动目标的实现，是为了促进学生的个体发展，不只是将评估看作是评定成绩的一种手段。 </w:t>
      </w:r>
    </w:p>
    <w:p>
      <w:pPr>
        <w:spacing w:line="4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活动过程：</w:t>
      </w:r>
    </w:p>
    <w:p>
      <w:pPr>
        <w:numPr>
          <w:ilvl w:val="0"/>
          <w:numId w:val="3"/>
        </w:numPr>
        <w:spacing w:line="400" w:lineRule="exact"/>
        <w:ind w:leftChars="200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小组做好资料的收集和整理 ，组内交流，做成PPT。</w:t>
      </w:r>
    </w:p>
    <w:p>
      <w:pPr>
        <w:numPr>
          <w:ilvl w:val="0"/>
          <w:numId w:val="3"/>
        </w:numPr>
        <w:spacing w:line="400" w:lineRule="exact"/>
        <w:ind w:leftChars="200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教师讲述与学生小组活动相结合。</w:t>
      </w:r>
    </w:p>
    <w:p>
      <w:pPr>
        <w:spacing w:line="4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活动说明：</w:t>
      </w:r>
    </w:p>
    <w:p>
      <w:pPr>
        <w:spacing w:line="400" w:lineRule="exact"/>
        <w:ind w:firstLine="420" w:firstLineChars="200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本次探究活动课旨在培养学生</w:t>
      </w:r>
      <w:r>
        <w:rPr>
          <w:rFonts w:hint="eastAsia" w:asciiTheme="minorEastAsia" w:hAnsiTheme="minorEastAsia"/>
          <w:szCs w:val="21"/>
          <w:lang w:val="en-US" w:eastAsia="zh-CN"/>
        </w:rPr>
        <w:t>探究问题的能力，通过史料教学，加深对中国航海事业的再认识，建构时空观念，提升历史学科核心素养。</w:t>
      </w:r>
    </w:p>
    <w:p>
      <w:pPr>
        <w:spacing w:line="4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活动评估：</w:t>
      </w:r>
    </w:p>
    <w:p>
      <w:pPr>
        <w:numPr>
          <w:ilvl w:val="0"/>
          <w:numId w:val="4"/>
        </w:numPr>
        <w:spacing w:line="400" w:lineRule="exact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活动目标、活动过程、活动评价是否一致、可测量。</w:t>
      </w:r>
    </w:p>
    <w:p>
      <w:pPr>
        <w:numPr>
          <w:ilvl w:val="0"/>
          <w:numId w:val="0"/>
        </w:numPr>
        <w:spacing w:line="400" w:lineRule="exact"/>
        <w:ind w:firstLine="420" w:firstLineChars="200"/>
      </w:pPr>
      <w:r>
        <w:rPr>
          <w:rFonts w:hint="eastAsia" w:asciiTheme="minorEastAsia" w:hAnsiTheme="minorEastAsia"/>
          <w:szCs w:val="21"/>
        </w:rPr>
        <w:t>（2）要对活动过程实施监控、反思，及时修改方案。</w:t>
      </w:r>
    </w:p>
    <w:p>
      <w:pPr>
        <w:spacing w:line="38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spacing w:line="38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spacing w:line="38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spacing w:line="38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spacing w:line="38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spacing w:line="380" w:lineRule="exact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spacing w:line="380" w:lineRule="exact"/>
        <w:jc w:val="left"/>
        <w:rPr>
          <w:rFonts w:hint="eastAsia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主题一     新航路开辟的影响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highlight w:val="yellow"/>
          <w:shd w:val="clear" w:fill="FFFFFF"/>
          <w:lang w:val="en-US" w:eastAsia="zh-CN"/>
        </w:rPr>
        <w:t>【小组展示1】郑和与郑和下西洋的故事。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191125" cy="2286000"/>
            <wp:effectExtent l="0" t="0" r="9525" b="0"/>
            <wp:docPr id="6" name="图片 6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im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材料一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38100" cy="762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据《明史·郑和传》记载“永乐三年（1405年）六月，命和及其济王景弘等通使西洋，将士卒二万七千八百余人，多金币。”从1405年到1433年的28年里，郑和奉成祖“耀兵异域，示中国富强”“宣教化于海外诸番国，导以礼议变其夷习”的使命，率领强大的船队多次（七次）远航亚、非沿岸各国。……以其浩大气势与精锐部队，平定了骚扰海上贸易的强盗海贼如消灭海盗陈祖义，结束了东南亚国家间的纠纷与动乱如粉碎锡兰王亚烈苦奈儿的阴谋。“海道由是而清宁，番人赣之以安业”。所到诸国，通过诏谕方式对各国大量“赏赐”丝绸、瓷器、金银等物资；各国以“贾方物”形式把当地土特产品犀、象、琥珀、胡椒等传入中国。郑和下西洋，中国通往南洋各国的海上交通完全被打通，明王朝“国威远播”，对华侨迁徙南洋、开发南洋产生了重大影响。南洋各地（东南亚地区）至今保留了大量的有关郑和的传说和遗迹如“三宝山”“三宝洞”等，形成了“郑和崇拜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990" w:firstLineChars="190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——摘编自谢本书主编《历史文化资料研究》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材料二 在美洲被征服的过程中，大量印第安人死于屠杀和折磨。更悲惨的是，新大陆没有天花、白喉等疾病，印第安人对这些疾病毫无免疫力，欧洲人带来的这些疾病造成他们死亡的数量可能更大，有的村子因此整个灭绝。据估计原来有1000万到2500万人口的新西班牙（阿兹特克帝国），到17世纪初只剩下不到200万人，同时期印加人从约700万减少到只有约50万……随着印第安人大量死亡，劳动力来源日趋紧张，于是殖民者又从非洲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运来黑人，迫使他们在种植园里劳动。                 ——王加丰《世界文化史导论》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66675</wp:posOffset>
            </wp:positionV>
            <wp:extent cx="5311140" cy="2179955"/>
            <wp:effectExtent l="0" t="0" r="0" b="10795"/>
            <wp:wrapTight wrapText="bothSides">
              <wp:wrapPolygon>
                <wp:start x="0" y="0"/>
                <wp:lineTo x="0" y="21329"/>
                <wp:lineTo x="21538" y="21329"/>
                <wp:lineTo x="21538" y="0"/>
                <wp:lineTo x="0" y="0"/>
              </wp:wrapPolygon>
            </wp:wrapTight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114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问题一：新航路开辟后，欧洲殖民国家给美洲带来了哪些灾难？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大量印第安人被屠杀；新疾病肆虐；黑奴贸易产业形成；种植园经济的出现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问题二：郑和下西洋的目的是什么？给其他地区人民带来了什么影响？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</w:pP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宣扬明朝国威；扩展朝贡贸易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寻找失踪的建文帝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加强同海外各国的联系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帮助消灭海盗，维护海上安全，促进了中国与世界各地的经济文化联系；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传播了中国的文化礼仪等。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问题三：对比郑和-哥伦布等人的航海活动，分析中西方航海活动的性质。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目的、影响。</w:t>
      </w:r>
    </w:p>
    <w:p>
      <w:pPr>
        <w:spacing w:line="380" w:lineRule="exact"/>
        <w:jc w:val="left"/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highlight w:val="yellow"/>
          <w:lang w:val="en-US" w:eastAsia="zh-CN"/>
        </w:rPr>
        <w:t>主题二 中国与世界的友好交往</w:t>
      </w:r>
    </w:p>
    <w:p>
      <w:pPr>
        <w:spacing w:line="380" w:lineRule="exact"/>
        <w:jc w:val="left"/>
        <w:rPr>
          <w:rFonts w:hint="default" w:ascii="黑体" w:hAnsi="黑体" w:eastAsia="黑体" w:cs="黑体"/>
          <w:kern w:val="0"/>
          <w:sz w:val="21"/>
          <w:szCs w:val="21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21"/>
          <w:szCs w:val="21"/>
          <w:highlight w:val="yellow"/>
          <w:lang w:val="en-US" w:eastAsia="zh-CN" w:bidi="ar-SA"/>
        </w:rPr>
        <w:t>【小组展示2】中国与西方的文化交流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材料一 明代的疆域，大于宋代，至少增加了西南、河北大部分与东北地区。但是，仅以这些地区生产的食粮，犹不足维持明代中叶以后增加的人口。明代开始，有许多新的食粮作物引进中国，最为重要者为甘薯与玉米。甘薯“亩可得数千斤，胜五谷几倍”，初入中国时，地方官员当作歉收时的救荒粮，玉米“种一收千，其利甚大”。两者皆富于淀粉，可充主食，以补稻米与麦类之不足。且不拘土壤与地形，或可在山地种植，或可在沙地栽培，将过去认为无法使用的土地，一变为农田。……因为土地使用的方式改变，边缘土地的植被改变，也严重地改变了地貌与生态。  ——摘编自许倬云著《万古江河：中国历史文化的转折与开展》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问题一：为什么玉米、甘薯能够在明代广泛种植？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明朝时期人地矛盾突出，需要提高粮食产量；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玉米、甘蔗具有耐旱耐瘠的特点，适应不同土壤的环境，便于种植。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问题二：新粮食作物的引入产生了哪些影响？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积极</w:t>
      </w:r>
      <w:r>
        <w:rPr>
          <w:rFonts w:hint="eastAsia"/>
          <w:sz w:val="21"/>
          <w:szCs w:val="21"/>
          <w:lang w:val="en-US" w:eastAsia="zh-CN"/>
        </w:rPr>
        <w:t>影响</w:t>
      </w: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：农作物种类增多，粮食产量提高，有利于缓解人地矛盾；促进了农业产品的商品化；密切了中国与世界的联系等。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消极影响：过度垦荒造田，导致水土流失等。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黑体" w:eastAsia="黑体" w:cs="黑体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4"/>
          <w:szCs w:val="24"/>
          <w:highlight w:val="yellow"/>
          <w:lang w:val="en-US" w:eastAsia="zh-CN" w:bidi="ar-SA"/>
        </w:rPr>
        <w:t>主题三、中国海洋意识的崛起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一、中国古代海洋意识的转变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材料一 我国古代海洋观念的萌芽首先表现在对海洋具有“行舟楫之便”与“兴渔盐之利“经济属性的基本认识之上，随着木板船的出现和航海技术的提高……大大加深了对海洋所具有的社会商品经济属性的认识。……中华民族在宋元以前是以一种较为开放的心态与海洋打交道的，只是到了元末明初之后，原本日渐开放的海洋观念意识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才开始转向。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3990" w:firstLineChars="19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——李永昌《中国古代海洋观的特点和反思》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思考：为什么元末明初之后，中国原本开放的海洋意识发生了转变？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highlight w:val="yellow"/>
          <w:lang w:val="en-US" w:eastAsia="zh-CN"/>
        </w:rPr>
        <w:t>【小组展示3】明清时期的澳门问题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highlight w:val="yellow"/>
          <w:lang w:val="en-US" w:eastAsia="zh-CN"/>
        </w:rPr>
        <w:t>【小组展示4】明清时期的台湾问题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0" w:firstLineChars="200"/>
        <w:jc w:val="left"/>
        <w:rPr>
          <w:rFonts w:hint="eastAsia" w:ascii="黑体" w:hAnsi="黑体" w:eastAsia="黑体" w:cs="黑体"/>
          <w:sz w:val="21"/>
          <w:szCs w:val="21"/>
          <w:highlight w:val="yellow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16世纪前后，欧洲早起殖民国家葡萄牙、西班牙侵扰中国沿海地区，占据澳门、台湾，严重损害了中国的国家主权和海权。面对西方殖民者的侵略，明清统治者调整了海外政策，实行海禁政策，一定程度上阻碍了中国与世界的联系。</w:t>
      </w:r>
    </w:p>
    <w:p>
      <w:pPr>
        <w:pStyle w:val="5"/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/>
        <w:jc w:val="left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中国海洋意识的觉醒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0" w:right="0" w:rightChars="0"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面对西方列强的不断挑衅，中国沿岸地区的港口、港湾几乎都遭到了列强的侵扰。鸦片战争之后，清政府意识到了海洋的重要性，组建了新式海军以此加强了沿海地区的防务，如北洋水师、福建水师、广东水师、南洋水师。清朝的海军队伍的组建是世界形式发生转变的结果，虽然它最终的结果是失败了，但是对于抵御沿海地区的入侵具有极大的积极意义，也为近现代的海洋意识的崛起提供了借鉴意义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/>
          <w:sz w:val="21"/>
          <w:szCs w:val="21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课后作业：参观当地的海洋馆。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1050" w:firstLineChars="500"/>
        <w:jc w:val="left"/>
        <w:rPr>
          <w:rFonts w:asciiTheme="minorEastAsia" w:hAnsiTheme="minorEastAsia"/>
          <w:szCs w:val="21"/>
        </w:rPr>
      </w:pPr>
      <w:r>
        <w:rPr>
          <w:rFonts w:hint="eastAsia"/>
          <w:sz w:val="21"/>
          <w:szCs w:val="21"/>
          <w:lang w:val="en-US" w:eastAsia="zh-CN"/>
        </w:rPr>
        <w:t>有时间有条件的学生可以利用假期中国航海博物馆（上海）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7970AE"/>
    <w:multiLevelType w:val="singleLevel"/>
    <w:tmpl w:val="9D7970AE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085EAC7"/>
    <w:multiLevelType w:val="singleLevel"/>
    <w:tmpl w:val="4085EAC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D4215FB"/>
    <w:multiLevelType w:val="singleLevel"/>
    <w:tmpl w:val="6D4215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29F47D7"/>
    <w:multiLevelType w:val="singleLevel"/>
    <w:tmpl w:val="729F47D7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7E17297B"/>
    <w:multiLevelType w:val="singleLevel"/>
    <w:tmpl w:val="7E17297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89"/>
    <w:rsid w:val="000149DB"/>
    <w:rsid w:val="00021050"/>
    <w:rsid w:val="00021284"/>
    <w:rsid w:val="00024124"/>
    <w:rsid w:val="00026469"/>
    <w:rsid w:val="00051702"/>
    <w:rsid w:val="00051BDB"/>
    <w:rsid w:val="00053CB7"/>
    <w:rsid w:val="00066D08"/>
    <w:rsid w:val="000A27D1"/>
    <w:rsid w:val="000A5617"/>
    <w:rsid w:val="000C4DE9"/>
    <w:rsid w:val="001437B9"/>
    <w:rsid w:val="001438E5"/>
    <w:rsid w:val="00152099"/>
    <w:rsid w:val="00164CCE"/>
    <w:rsid w:val="00170956"/>
    <w:rsid w:val="001A3BC1"/>
    <w:rsid w:val="001C2B03"/>
    <w:rsid w:val="001D076E"/>
    <w:rsid w:val="00215971"/>
    <w:rsid w:val="00251B80"/>
    <w:rsid w:val="00274BC1"/>
    <w:rsid w:val="002853FA"/>
    <w:rsid w:val="002923FA"/>
    <w:rsid w:val="002A0C20"/>
    <w:rsid w:val="002A4783"/>
    <w:rsid w:val="002A57C1"/>
    <w:rsid w:val="002D4508"/>
    <w:rsid w:val="002E679F"/>
    <w:rsid w:val="002F7C16"/>
    <w:rsid w:val="00336FF2"/>
    <w:rsid w:val="003425F9"/>
    <w:rsid w:val="00343089"/>
    <w:rsid w:val="003459E3"/>
    <w:rsid w:val="003531E1"/>
    <w:rsid w:val="00380257"/>
    <w:rsid w:val="00394B6D"/>
    <w:rsid w:val="003B1591"/>
    <w:rsid w:val="0040585B"/>
    <w:rsid w:val="00422CC1"/>
    <w:rsid w:val="00430601"/>
    <w:rsid w:val="0046403E"/>
    <w:rsid w:val="004906E6"/>
    <w:rsid w:val="004B09EB"/>
    <w:rsid w:val="004D0C9F"/>
    <w:rsid w:val="004D3584"/>
    <w:rsid w:val="004F7152"/>
    <w:rsid w:val="0052218E"/>
    <w:rsid w:val="00532E94"/>
    <w:rsid w:val="005354C0"/>
    <w:rsid w:val="00536015"/>
    <w:rsid w:val="00537621"/>
    <w:rsid w:val="0054482C"/>
    <w:rsid w:val="00556245"/>
    <w:rsid w:val="00564134"/>
    <w:rsid w:val="0059321C"/>
    <w:rsid w:val="005A6786"/>
    <w:rsid w:val="005B0571"/>
    <w:rsid w:val="005B22F4"/>
    <w:rsid w:val="005C6E43"/>
    <w:rsid w:val="005E65CC"/>
    <w:rsid w:val="0060108C"/>
    <w:rsid w:val="006161E2"/>
    <w:rsid w:val="00617C06"/>
    <w:rsid w:val="00661A1C"/>
    <w:rsid w:val="0066228E"/>
    <w:rsid w:val="0067201F"/>
    <w:rsid w:val="006B1B27"/>
    <w:rsid w:val="006C6B95"/>
    <w:rsid w:val="006E363A"/>
    <w:rsid w:val="007006E7"/>
    <w:rsid w:val="00701688"/>
    <w:rsid w:val="0071246E"/>
    <w:rsid w:val="0071610F"/>
    <w:rsid w:val="007205C3"/>
    <w:rsid w:val="00741216"/>
    <w:rsid w:val="00757AD3"/>
    <w:rsid w:val="007778D1"/>
    <w:rsid w:val="007806AF"/>
    <w:rsid w:val="007807C7"/>
    <w:rsid w:val="00787F66"/>
    <w:rsid w:val="007A3E56"/>
    <w:rsid w:val="007A6E95"/>
    <w:rsid w:val="007B5C03"/>
    <w:rsid w:val="007D0D64"/>
    <w:rsid w:val="007D23E0"/>
    <w:rsid w:val="007E78B2"/>
    <w:rsid w:val="007F674B"/>
    <w:rsid w:val="008014B7"/>
    <w:rsid w:val="00810043"/>
    <w:rsid w:val="00813C49"/>
    <w:rsid w:val="00816436"/>
    <w:rsid w:val="0083498F"/>
    <w:rsid w:val="00837E31"/>
    <w:rsid w:val="00887FB2"/>
    <w:rsid w:val="00891C40"/>
    <w:rsid w:val="008A03D5"/>
    <w:rsid w:val="008B1387"/>
    <w:rsid w:val="008E401B"/>
    <w:rsid w:val="00917E26"/>
    <w:rsid w:val="009253F6"/>
    <w:rsid w:val="00932CD6"/>
    <w:rsid w:val="00935F9D"/>
    <w:rsid w:val="00952B2B"/>
    <w:rsid w:val="009546ED"/>
    <w:rsid w:val="00954FD3"/>
    <w:rsid w:val="00992A1E"/>
    <w:rsid w:val="009A248E"/>
    <w:rsid w:val="009C29DC"/>
    <w:rsid w:val="009D6446"/>
    <w:rsid w:val="00A078DB"/>
    <w:rsid w:val="00A358EF"/>
    <w:rsid w:val="00A3732C"/>
    <w:rsid w:val="00A552C1"/>
    <w:rsid w:val="00A5686B"/>
    <w:rsid w:val="00A6695D"/>
    <w:rsid w:val="00A81CDE"/>
    <w:rsid w:val="00A919FD"/>
    <w:rsid w:val="00A93D52"/>
    <w:rsid w:val="00AB1489"/>
    <w:rsid w:val="00AB6FC3"/>
    <w:rsid w:val="00AC0D05"/>
    <w:rsid w:val="00AC232B"/>
    <w:rsid w:val="00AD0401"/>
    <w:rsid w:val="00AE467D"/>
    <w:rsid w:val="00B062B4"/>
    <w:rsid w:val="00B066D0"/>
    <w:rsid w:val="00B1251F"/>
    <w:rsid w:val="00B12982"/>
    <w:rsid w:val="00B16D51"/>
    <w:rsid w:val="00B24F56"/>
    <w:rsid w:val="00B252DA"/>
    <w:rsid w:val="00B26EBB"/>
    <w:rsid w:val="00B378CF"/>
    <w:rsid w:val="00B51F77"/>
    <w:rsid w:val="00B5346F"/>
    <w:rsid w:val="00B62EAD"/>
    <w:rsid w:val="00B81851"/>
    <w:rsid w:val="00BB65E1"/>
    <w:rsid w:val="00BC1DC5"/>
    <w:rsid w:val="00BC472C"/>
    <w:rsid w:val="00BD59F0"/>
    <w:rsid w:val="00BD6BBF"/>
    <w:rsid w:val="00BD6F3C"/>
    <w:rsid w:val="00C10AC7"/>
    <w:rsid w:val="00C67F33"/>
    <w:rsid w:val="00C76E4C"/>
    <w:rsid w:val="00C86D1E"/>
    <w:rsid w:val="00CA2D10"/>
    <w:rsid w:val="00CA63E0"/>
    <w:rsid w:val="00CF0C90"/>
    <w:rsid w:val="00CF40B4"/>
    <w:rsid w:val="00CF68B1"/>
    <w:rsid w:val="00CF6B03"/>
    <w:rsid w:val="00D02631"/>
    <w:rsid w:val="00D261F6"/>
    <w:rsid w:val="00D355AE"/>
    <w:rsid w:val="00D60A83"/>
    <w:rsid w:val="00D65E26"/>
    <w:rsid w:val="00D96E8D"/>
    <w:rsid w:val="00D979C1"/>
    <w:rsid w:val="00DA686B"/>
    <w:rsid w:val="00DC0A3D"/>
    <w:rsid w:val="00DD5C23"/>
    <w:rsid w:val="00E1754B"/>
    <w:rsid w:val="00E22862"/>
    <w:rsid w:val="00E23D5F"/>
    <w:rsid w:val="00E37285"/>
    <w:rsid w:val="00E70C75"/>
    <w:rsid w:val="00E734A6"/>
    <w:rsid w:val="00E77311"/>
    <w:rsid w:val="00EA47E4"/>
    <w:rsid w:val="00EB30C8"/>
    <w:rsid w:val="00EB69DD"/>
    <w:rsid w:val="00ED456A"/>
    <w:rsid w:val="00ED5DCC"/>
    <w:rsid w:val="00EE5B44"/>
    <w:rsid w:val="00EF14BF"/>
    <w:rsid w:val="00EF6E59"/>
    <w:rsid w:val="00F1243B"/>
    <w:rsid w:val="00F1551A"/>
    <w:rsid w:val="00F246DA"/>
    <w:rsid w:val="00F37324"/>
    <w:rsid w:val="00F42FAE"/>
    <w:rsid w:val="00F43F5C"/>
    <w:rsid w:val="00F46195"/>
    <w:rsid w:val="00F562D4"/>
    <w:rsid w:val="00F578DF"/>
    <w:rsid w:val="00F60AD1"/>
    <w:rsid w:val="00F910E1"/>
    <w:rsid w:val="00FB2772"/>
    <w:rsid w:val="00FD2DB2"/>
    <w:rsid w:val="00FD3696"/>
    <w:rsid w:val="00FE4063"/>
    <w:rsid w:val="3AA661F5"/>
    <w:rsid w:val="3FD573F0"/>
    <w:rsid w:val="77706611"/>
    <w:rsid w:val="7CE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verPageProperties xmlns="http://schemas.microsoft.com/office/2006/coverPageProps">
  <PublishDate>04. 01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F6EC370D-D50D-46C4-ACCA-79DE9CD5E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2856</Characters>
  <DocSecurity>0</DocSecurity>
  <Lines>23</Lines>
  <Paragraphs>6</Paragraphs>
  <ScaleCrop>false</ScaleCrop>
  <LinksUpToDate>false</LinksUpToDate>
  <CharactersWithSpaces>3350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2019-12-29T21:19:00Z</dcterms:created>
  <dcterms:modified xsi:type="dcterms:W3CDTF">2020-11-19T08:05:43Z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