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eastAsia="微软雅黑" w:hAnsi="微软雅黑" w:cs="微软雅黑"/>
          <w:i w:val="0"/>
          <w:caps w:val="0"/>
          <w:color w:val="333333"/>
          <w:sz w:val="33"/>
          <w:szCs w:val="33"/>
        </w:rPr>
      </w:pPr>
      <w:r>
        <w:rPr>
          <w:rFonts w:ascii="微软雅黑" w:eastAsia="微软雅黑" w:hAnsi="微软雅黑" w:cs="微软雅黑" w:hint="eastAsia"/>
          <w:i w:val="0"/>
          <w:caps w:val="0"/>
          <w:color w:val="333333"/>
          <w:sz w:val="33"/>
          <w:szCs w:val="33"/>
          <w:bdr w:val="none" w:sz="0" w:space="0" w:color="auto"/>
          <w:shd w:val="clear" w:color="auto" w:fill="FFFFFF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12204700</wp:posOffset>
            </wp:positionH>
            <wp:positionV relativeFrom="topMargin">
              <wp:posOffset>11277600</wp:posOffset>
            </wp:positionV>
            <wp:extent cx="457200" cy="3556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088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微软雅黑" w:eastAsia="微软雅黑" w:hAnsi="微软雅黑" w:cs="微软雅黑" w:hint="eastAsia"/>
          <w:i w:val="0"/>
          <w:caps w:val="0"/>
          <w:color w:val="333333"/>
          <w:sz w:val="33"/>
          <w:szCs w:val="33"/>
          <w:bdr w:val="none" w:sz="0" w:space="0" w:color="auto"/>
          <w:shd w:val="clear" w:color="auto" w:fill="FFFFFF"/>
        </w:rPr>
        <w:t>边疆管理专题答题模板</w:t>
      </w:r>
    </w:p>
    <w:bookmarkEnd w:id="0"/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" w:beforeAutospacing="0" w:after="0" w:afterAutospacing="0"/>
        <w:ind w:left="0" w:right="0"/>
        <w:rPr>
          <w:color w:val="0000FF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0000FF"/>
          <w:spacing w:val="30"/>
        </w:rPr>
      </w:pPr>
      <w:r>
        <w:rPr>
          <w:rStyle w:val="Strong"/>
          <w:rFonts w:ascii="宋体" w:eastAsia="宋体" w:hAnsi="宋体" w:cs="宋体" w:hint="eastAsia"/>
          <w:color w:val="0000FF"/>
          <w:spacing w:val="23"/>
          <w:sz w:val="22"/>
          <w:szCs w:val="22"/>
          <w:bdr w:val="none" w:sz="0" w:space="0" w:color="auto"/>
        </w:rPr>
        <w:t>古代中国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中国古代边疆治理的特点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治理体系日益完备（设置专门机构）；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因地制宜，因俗而治；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注重维护中央权威；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突出有效、直接的统治；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⑤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注重边疆地区的军事防卫功能；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⑥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贯彻“夷夏之辨”的思想；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⑦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随时代的变化而不断调整，具有历史继承性，在继承中创新；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⑧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始终在“大一统”思想的指导下推行边疆政策。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 w:leftChars="0" w:firstLineChars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古代边疆治理意义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奠定了中国的基本疆域版图；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强化了民族认同（促进了民族交融）；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促进了边疆开发；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形成了追求统一的价值观；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⑤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形成了中国古代边疆治理的基本模式。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 w:leftChars="0" w:firstLineChars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中国古代治理边疆的措施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设立不同的机构以加强行政管辖；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派驻军队，完善边疆防御体系；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实施宽松的文化传播政策；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逐渐弱化华夷之别；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⑤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制定笼络和安抚少数民族上层的各项政策。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⒋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古代边疆治理政策的特点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措施有效、直接统治；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注重军事防卫功能；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贯彻“夷夏之辨”思想。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⒌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古代边疆治理政策措施的意义（影响）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随时代的变化而不断调整；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扩大了国家疆域，巩固了国家统一；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促进了民族地区的开发和经济文化的发展；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维护了边疆地区的稳定，巩固了国防；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⑤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加强了边疆地区与内地的联系，强化民族认同，促进统一多民族国家发展巩固（民族融合）；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⑥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有利于与世界的交流交往。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0000FF"/>
          <w:spacing w:val="30"/>
        </w:rPr>
      </w:pPr>
      <w:r>
        <w:rPr>
          <w:rStyle w:val="Strong"/>
          <w:rFonts w:ascii="宋体" w:eastAsia="宋体" w:hAnsi="宋体" w:cs="宋体" w:hint="eastAsia"/>
          <w:color w:val="0000FF"/>
          <w:spacing w:val="23"/>
          <w:sz w:val="22"/>
          <w:szCs w:val="22"/>
          <w:bdr w:val="none" w:sz="0" w:space="0" w:color="auto"/>
        </w:rPr>
        <w:t>近代中国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⒈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中国近代边疆观念的变化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传统边疆观念发生根本性变化；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以国家边界确定边疆的观念确立；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孙中山的民族观得到落实；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近代的“边疆民族”观念确立，“中华民族”意识的不断增强；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⑤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帝国主义与中华民族的矛盾是近代中国社会最主要的矛盾。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⒉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中国近代边疆观念变化的原因：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西方列强的不断侵略，边疆危机加剧；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西学东渐的冲击；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向西方学习的结果；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领土主权意识增强；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⑤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开明官员和有识之士的推动；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⑥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中华民族文化的包容性。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⒊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晚清治边政策的变化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体现近代民族国家理念；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实行与内地统一的政治体制；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注重经济开发与社会发展。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0000FF"/>
          <w:spacing w:val="30"/>
        </w:rPr>
      </w:pPr>
      <w:r>
        <w:rPr>
          <w:rStyle w:val="Strong"/>
          <w:rFonts w:ascii="宋体" w:eastAsia="宋体" w:hAnsi="宋体" w:cs="宋体" w:hint="eastAsia"/>
          <w:color w:val="0000FF"/>
          <w:spacing w:val="23"/>
          <w:sz w:val="24"/>
          <w:szCs w:val="24"/>
          <w:bdr w:val="none" w:sz="0" w:space="0" w:color="auto"/>
        </w:rPr>
        <w:t>现代中国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新时代（党的十八大以来）边疆治理的意义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有利于边疆地区的稳定、开发和发展；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有利于民族团结和共同繁荣；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有利于统一多民族国家的巩固与发展；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有利于与周边国家的交流。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0000FF"/>
          <w:spacing w:val="30"/>
        </w:rPr>
      </w:pPr>
      <w:r>
        <w:rPr>
          <w:rStyle w:val="Strong"/>
          <w:rFonts w:ascii="宋体" w:eastAsia="宋体" w:hAnsi="宋体" w:cs="宋体" w:hint="eastAsia"/>
          <w:color w:val="0000FF"/>
          <w:spacing w:val="23"/>
          <w:sz w:val="24"/>
          <w:szCs w:val="24"/>
          <w:bdr w:val="none" w:sz="0" w:space="0" w:color="auto"/>
        </w:rPr>
        <w:t>中美对比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中美两国边疆观念的不同及其影响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⑴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不同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中国：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在古代有稳定内涵；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在近代以国家边界确定边疆，产生边疆民族观；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只注重陆地边疆，对海洋边疆等边疆概念认识模糊，重视程度待提升。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美国：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不断调整；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立国后即以确定边界来确定边疆；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西进运动后陆地边疆与海外边疆界定清晰且并重；</w:t>
      </w: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两战后极力实施新边疆等战略。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⑵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影响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中国：古代，促进国家统一和国家疆域拓展；近代，大片边疆丢失丢弃；当代，滞后于国家发展形势，阻碍国家发展。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美国：紧跟国家发展形势，促进国家发展；立国后，国家领土急剧扩张；促使美国成为唯一超级大国，操控“冷战”，全面影响当代世界。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" w:beforeAutospacing="0" w:after="0" w:afterAutospacing="0"/>
        <w:ind w:left="0" w:right="0"/>
        <w:rPr>
          <w:color w:val="0000FF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0000FF"/>
          <w:spacing w:val="30"/>
        </w:rPr>
      </w:pPr>
      <w:r>
        <w:rPr>
          <w:rStyle w:val="Strong"/>
          <w:rFonts w:ascii="宋体" w:eastAsia="宋体" w:hAnsi="宋体" w:cs="宋体" w:hint="eastAsia"/>
          <w:color w:val="0000FF"/>
          <w:spacing w:val="23"/>
          <w:sz w:val="24"/>
          <w:szCs w:val="24"/>
          <w:bdr w:val="none" w:sz="0" w:space="0" w:color="auto"/>
        </w:rPr>
        <w:t>拓展补充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⒈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概括元朝边疆治理的特点及其历史贡献特点：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地方行政管理制度有重大创新；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目的多为巩固军事征服成果；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因俗而治。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贡献：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行省制是对郡县制的创新与发展，是中国省制的开端；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密切了边疆与中原的联系；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改变了唐以来的羁縻政策，加强了中央集权；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实现了对边疆地区广泛而直接的管理；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⑤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使西藏正式归属中央政权管辖；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⑥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奠定了我国疆域版图的基本格局。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⒉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历代王朝在新疆“屯垦戍边新疆“屯垦戍边”的主要特点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由军屯为主到多种形式屯田；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管理组织机构不断完善；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范围广，由南疆到北疆广大区域；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持续时间长，从汉代一直持续到清朝。</w:t>
      </w:r>
    </w:p>
    <w:p>
      <w:pPr>
        <w:keepNext w:val="0"/>
        <w:keepLines w:val="0"/>
        <w:widowControl/>
        <w:suppressLineNumbers w:val="0"/>
        <w:jc w:val="left"/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Style w:val="Strong"/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⒊</w:t>
      </w:r>
      <w:r>
        <w:rPr>
          <w:rStyle w:val="Strong"/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说明新疆屯垦有哪些积极作用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①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有利于巩固祖国西北边防、减轻国家财政负担；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有利于促进民族团结和各民族间经济文化交流；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调整了新疆不合理的经济结构，促进了农业经济的发展，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④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中央支援地方，内地支援边疆，推动新疆社会生产力发展的有效形式。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0000FF"/>
          <w:spacing w:val="30"/>
        </w:rPr>
      </w:pPr>
      <w:r>
        <w:rPr>
          <w:rStyle w:val="Strong"/>
          <w:color w:val="0000FF"/>
          <w:spacing w:val="30"/>
          <w:sz w:val="24"/>
          <w:szCs w:val="24"/>
          <w:bdr w:val="none" w:sz="0" w:space="0" w:color="auto"/>
        </w:rPr>
        <w:t>实战演练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/>
        <w:jc w:val="both"/>
        <w:textAlignment w:val="center"/>
        <w:rPr>
          <w:spacing w:val="23"/>
        </w:rPr>
      </w:pPr>
      <w:r>
        <w:rPr>
          <w:rFonts w:ascii="宋体" w:eastAsia="宋体" w:hAnsi="宋体" w:cs="宋体" w:hint="eastAsia"/>
          <w:color w:val="3DAAD6"/>
          <w:spacing w:val="23"/>
          <w:sz w:val="21"/>
          <w:szCs w:val="21"/>
          <w:bdr w:val="none" w:sz="0" w:space="0" w:color="auto"/>
        </w:rPr>
        <w:t>1．（</w:t>
      </w:r>
      <w:r>
        <w:rPr>
          <w:color w:val="3DAAD6"/>
          <w:spacing w:val="23"/>
          <w:sz w:val="21"/>
          <w:szCs w:val="21"/>
          <w:bdr w:val="none" w:sz="0" w:space="0" w:color="auto"/>
        </w:rPr>
        <w:t>2019·</w:t>
      </w:r>
      <w:r>
        <w:rPr>
          <w:rFonts w:ascii="宋体" w:eastAsia="宋体" w:hAnsi="宋体" w:cs="宋体" w:hint="eastAsia"/>
          <w:color w:val="3DAAD6"/>
          <w:spacing w:val="23"/>
          <w:sz w:val="21"/>
          <w:szCs w:val="21"/>
          <w:bdr w:val="none" w:sz="0" w:space="0" w:color="auto"/>
        </w:rPr>
        <w:t>高台县第一中学高一期末）阅读材料,完成下列要求。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 w:firstLine="420"/>
        <w:jc w:val="both"/>
        <w:textAlignment w:val="center"/>
        <w:rPr>
          <w:spacing w:val="23"/>
        </w:rPr>
      </w:pPr>
      <w:r>
        <w:rPr>
          <w:rFonts w:ascii="楷体" w:eastAsia="楷体" w:hAnsi="楷体" w:cs="楷体"/>
          <w:spacing w:val="23"/>
          <w:sz w:val="21"/>
          <w:szCs w:val="21"/>
          <w:bdr w:val="none" w:sz="0" w:space="0" w:color="auto"/>
        </w:rPr>
        <w:t>材料一</w:t>
      </w:r>
      <w:r>
        <w:rPr>
          <w:rFonts w:ascii="楷体" w:eastAsia="楷体" w:hAnsi="楷体" w:cs="楷体" w:hint="eastAsia"/>
          <w:spacing w:val="23"/>
          <w:sz w:val="21"/>
          <w:szCs w:val="21"/>
          <w:bdr w:val="none" w:sz="0" w:space="0" w:color="auto"/>
        </w:rPr>
        <w:t>  中国历代均重视对边疆的治理。秦将郡县制推行到边疆地区。汉王朝除了设置郡县外,还设立属国管理内徙边疆民族,使其成为汉王朝边疆防御的重要力量。唐朝追求“治安中国,而四夷自服”,实行开明的治边政策。另外,为维护边疆地区的安定,唐王朝确立了军镇屯戍制度。元朝通过设立行省实现了对边疆地区广泛而直接的管理,清王朝从中外一体(内地与边疆为一个整体)的认识出发,以积极态度治理边疆各民族,使其起到“屏藩”、“拱卫”作用。在实际运作中,突出改革行政体制,如中央设理藩院,主管边疆民族事务,地方则因地制宜采用不同的统治体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——摘编自马大正《中国边疆经略史》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 w:firstLine="420"/>
        <w:jc w:val="both"/>
        <w:textAlignment w:val="center"/>
        <w:rPr>
          <w:spacing w:val="23"/>
        </w:rPr>
      </w:pPr>
      <w:r>
        <w:rPr>
          <w:rFonts w:ascii="楷体" w:eastAsia="楷体" w:hAnsi="楷体" w:cs="楷体" w:hint="eastAsia"/>
          <w:spacing w:val="23"/>
          <w:sz w:val="21"/>
          <w:szCs w:val="21"/>
          <w:bdr w:val="none" w:sz="0" w:space="0" w:color="auto"/>
        </w:rPr>
        <w:t>材料二  伴随着条约体制与民族国家体系对中国的冲击,19世纪与20世纪之交的清王朝开始在近代民族国家的话语体系内审视边疆治理……,以构建近代民族国家为标的,调整“中央边疆”关系,并推行边疆与内地的“均质化”政策,希冀加强对边疆地方的直接控制。1884年,新疆与内地一样被设省治理,翌年,台湾由府州升格为行省建制,嗣后,清政府又在东北改将军体制为行省建制,在西藏东部设立具有行省性质的特别行政区。与此同时,通过向内外蒙古移民实边,开始直接介入内外蒙古的经济、文化、教育事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——摘编自冯建勇《近代中国疆域形态衍变与边疆知识体系生成》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/>
        <w:jc w:val="both"/>
        <w:textAlignment w:val="center"/>
        <w:rPr>
          <w:spacing w:val="23"/>
        </w:rPr>
      </w:pPr>
      <w:r>
        <w:rPr>
          <w:rFonts w:ascii="宋体" w:eastAsia="宋体" w:hAnsi="宋体" w:cs="宋体" w:hint="eastAsia"/>
          <w:spacing w:val="23"/>
          <w:sz w:val="21"/>
          <w:szCs w:val="21"/>
          <w:bdr w:val="none" w:sz="0" w:space="0" w:color="auto"/>
        </w:rPr>
        <w:t>（1）根据材料一并结合所学知识,概括古代治边政策的特点和影响。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/>
        <w:jc w:val="both"/>
        <w:textAlignment w:val="center"/>
        <w:rPr>
          <w:spacing w:val="23"/>
        </w:rPr>
      </w:pPr>
      <w:r>
        <w:rPr>
          <w:rFonts w:ascii="宋体" w:eastAsia="宋体" w:hAnsi="宋体" w:cs="宋体" w:hint="eastAsia"/>
          <w:spacing w:val="23"/>
          <w:sz w:val="21"/>
          <w:szCs w:val="21"/>
          <w:bdr w:val="none" w:sz="0" w:space="0" w:color="auto"/>
        </w:rPr>
        <w:t>（2）根据材料二并结合所学知识,指出晚清治边政策的变化,并分析其原因。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【答案】（1）特点：注重边疆地区的军事防卫功能；体现“夷夏之辨”思想；随时代变化不断调整。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影响：维护边疆稳定，巩固国家统一；促进民族地区的开发与发展；强化民族认同。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（2）变化：体现近代民族国家理念；实行与内地统一的政治体制；注重经济开发与社会发展。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>原因：西方民族国家观念的传入；边疆危机加剧；领土主权意识增强；开明官员和有识之士的推动。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/>
        <w:jc w:val="both"/>
        <w:textAlignment w:val="center"/>
        <w:rPr>
          <w:b/>
          <w:bCs w:val="0"/>
          <w:color w:val="FF0000"/>
          <w:spacing w:val="23"/>
          <w:sz w:val="21"/>
          <w:szCs w:val="21"/>
          <w:bdr w:val="none" w:sz="0" w:space="0" w:color="auto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/>
        <w:jc w:val="both"/>
        <w:textAlignment w:val="center"/>
        <w:rPr>
          <w:spacing w:val="23"/>
        </w:rPr>
      </w:pPr>
      <w:r>
        <w:rPr>
          <w:color w:val="3DAAD6"/>
          <w:spacing w:val="23"/>
          <w:sz w:val="21"/>
          <w:szCs w:val="21"/>
          <w:bdr w:val="none" w:sz="0" w:space="0" w:color="auto"/>
        </w:rPr>
        <w:t>2</w:t>
      </w:r>
      <w:r>
        <w:rPr>
          <w:rFonts w:ascii="宋体" w:eastAsia="宋体" w:hAnsi="宋体" w:cs="宋体" w:hint="eastAsia"/>
          <w:color w:val="3DAAD6"/>
          <w:spacing w:val="23"/>
          <w:sz w:val="21"/>
          <w:szCs w:val="21"/>
          <w:bdr w:val="none" w:sz="0" w:space="0" w:color="auto"/>
        </w:rPr>
        <w:t>．（</w:t>
      </w:r>
      <w:r>
        <w:rPr>
          <w:rFonts w:ascii="Times New Roman" w:hAnsi="Times New Roman" w:cs="Times New Roman" w:hint="default"/>
          <w:color w:val="3DAAD6"/>
          <w:spacing w:val="23"/>
          <w:sz w:val="21"/>
          <w:szCs w:val="21"/>
          <w:bdr w:val="none" w:sz="0" w:space="0" w:color="auto"/>
        </w:rPr>
        <w:t>2019·</w:t>
      </w:r>
      <w:r>
        <w:rPr>
          <w:rFonts w:ascii="宋体" w:eastAsia="宋体" w:hAnsi="宋体" w:cs="宋体" w:hint="eastAsia"/>
          <w:color w:val="3DAAD6"/>
          <w:spacing w:val="23"/>
          <w:sz w:val="21"/>
          <w:szCs w:val="21"/>
          <w:bdr w:val="none" w:sz="0" w:space="0" w:color="auto"/>
        </w:rPr>
        <w:t>全国高一单元测试）</w:t>
      </w:r>
      <w:r>
        <w:rPr>
          <w:rFonts w:ascii="楷体" w:eastAsia="楷体" w:hAnsi="楷体" w:cs="楷体" w:hint="eastAsia"/>
          <w:color w:val="3DAAD6"/>
          <w:spacing w:val="23"/>
          <w:sz w:val="21"/>
          <w:szCs w:val="21"/>
          <w:bdr w:val="none" w:sz="0" w:space="0" w:color="auto"/>
        </w:rPr>
        <w:t>阅读材料，完成下列要求。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材料一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 w:firstLine="450"/>
        <w:jc w:val="both"/>
        <w:textAlignment w:val="center"/>
        <w:rPr>
          <w:spacing w:val="23"/>
        </w:rPr>
      </w:pPr>
      <w:r>
        <w:rPr>
          <w:rFonts w:ascii="楷体" w:eastAsia="楷体" w:hAnsi="楷体" w:cs="楷体" w:hint="eastAsia"/>
          <w:spacing w:val="23"/>
          <w:sz w:val="21"/>
          <w:szCs w:val="21"/>
          <w:bdr w:val="none" w:sz="0" w:space="0" w:color="auto"/>
        </w:rPr>
        <w:t>中国治边思想大体形成于秦汉，发展并延续至清代。清廷中持中国“居天下之中”的看法相当普遍。康熙帝说，“我朝施恩于喀尔喀，使之防备朔方，较之长城，更为坚固”。乾隆帝说：“夫开边黩武，朕所不为；而祖宗所有疆宇，不敢少亏尺寸。”随着沙俄等对中国边疆的觊觎，清代不仅通过设置东北三将军、伊犁将军等在陆路屯重兵于边疆，在海疆亦设立全面的防御体系，定期巡边。边疆将军管理所辖区的边防、屯田、贸易和征税诸事务。清廷还对边疆各族采取盟旗、伯克和土司等管理制度，“修其教不易其俗，齐其政不易其宜”，强调其地方行政由本民族人士负责，并长期严禁其他民族人口流入边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eastAsia="楷体" w:hAnsi="楷体" w:cs="楷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—据马大正《中国边疆经略史》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 w:firstLine="450"/>
        <w:jc w:val="both"/>
        <w:textAlignment w:val="center"/>
        <w:rPr>
          <w:spacing w:val="23"/>
        </w:rPr>
      </w:pPr>
      <w:r>
        <w:rPr>
          <w:rFonts w:ascii="楷体" w:eastAsia="楷体" w:hAnsi="楷体" w:cs="楷体" w:hint="eastAsia"/>
          <w:spacing w:val="23"/>
          <w:sz w:val="21"/>
          <w:szCs w:val="21"/>
          <w:bdr w:val="none" w:sz="0" w:space="0" w:color="auto"/>
        </w:rPr>
        <w:t>材料二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8" w:lineRule="atLeast"/>
        <w:ind w:left="0" w:right="0" w:firstLine="450"/>
        <w:jc w:val="both"/>
        <w:textAlignment w:val="center"/>
        <w:rPr>
          <w:spacing w:val="23"/>
        </w:rPr>
      </w:pPr>
      <w:r>
        <w:rPr>
          <w:rFonts w:ascii="楷体" w:eastAsia="楷体" w:hAnsi="楷体" w:cs="楷体" w:hint="eastAsia"/>
          <w:spacing w:val="23"/>
          <w:sz w:val="21"/>
          <w:szCs w:val="21"/>
          <w:bdr w:val="none" w:sz="0" w:space="0" w:color="auto"/>
        </w:rPr>
        <w:t>19世纪60年代以后，清政府开始放松对东北、蒙古地区的“封禁”，逐步解除各种“边禁”。同时，通过向东北、内外蒙古移民实边，使移民垦殖展现出前所未有的发展态势；并直接介入边疆的文化和教育事业，以期“开启民智”。1884年，清政府在新疆进行设省治理。翌年，台湾亦升格为省。嗣后，清政府又在东北改将军体制为行省建制，在西藏东部设立具有行省性质的特别行政区。在内蒙古，伴随着内地移民的增加，州、府、县逐次设立，盟、旗的地盘渐渐被压缩。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—据冯建勇《辛亥革命与近代中国边疆政治变迁研究》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根据材料一并结合所学知识，概括清朝前期边疆治理的特点及积极作用。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bdr w:val="none" w:sz="0" w:space="0" w:color="auto"/>
          <w:lang w:val="en-US" w:eastAsia="zh-CN" w:bidi="ar"/>
        </w:rPr>
        <w:t>（2）根据材料二并结合所学知识，指出清朝后期边疆治理方式的变化，并分析其原因。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【答案】（1）特点：维护领土的完整性；对开疆拓上持谨慎态度（“守中治边”）；侧重军事管辖和边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防稳定；陆疆与海疆并重；因俗而治，采取多种形式的管理；一定程度上实行民族自治。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作用：一定程度上抵御了外敌入侵，维护了边疆稳定；密切了民族关系，有利于统一多民族国家的巩固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和发展；促进了边疆开发。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（2）变化：解除边禁，移民实边；中央直接介入文教事业；实行与内地基本一致的行政管理制度。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原因：西方列强入侵加剧了民族危机；清廷出于加强中央集权统治的需要（传统治边政策无法造应形势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 xml:space="preserve">的需要）；促进边疆地区经济、文化发展的需要；洋务运动的开展；清廷对国际事务的了解逐渐增多，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FF0000"/>
        </w:rPr>
      </w:pPr>
      <w:r>
        <w:rPr>
          <w:rFonts w:ascii="宋体" w:eastAsia="宋体" w:hAnsi="宋体" w:cs="宋体" w:hint="eastAsia"/>
          <w:b/>
          <w:bCs w:val="0"/>
          <w:color w:val="FF0000"/>
          <w:kern w:val="0"/>
          <w:sz w:val="20"/>
          <w:szCs w:val="20"/>
          <w:lang w:val="en-US" w:eastAsia="zh-CN" w:bidi="ar"/>
        </w:rPr>
        <w:t>国家意识有所提升。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微软雅黑" w:eastAsia="微软雅黑" w:hAnsi="微软雅黑" w:cs="微软雅黑" w:hint="default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078ED82"/>
    <w:multiLevelType w:val="singleLevel"/>
    <w:tmpl w:val="9078ED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BC39A6"/>
    <w:multiLevelType w:val="singleLevel"/>
    <w:tmpl w:val="6EBC39A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8B2C9A"/>
    <w:rsid w:val="166A0745"/>
    <w:rsid w:val="1B8F1FEE"/>
    <w:rsid w:val="310806FD"/>
    <w:rsid w:val="33C719BB"/>
    <w:rsid w:val="3B4162B8"/>
    <w:rsid w:val="3F57212F"/>
    <w:rsid w:val="4A901C8C"/>
    <w:rsid w:val="4C051D66"/>
    <w:rsid w:val="5CDB1A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285" w:lineRule="exact"/>
      <w:jc w:val="left"/>
    </w:pPr>
    <w:rPr>
      <w:rFonts w:ascii="NEU-B4-S92" w:eastAsia="方正书宋_GBK" w:hAnsi="NEU-B4-S92" w:cstheme="minorBidi"/>
      <w:color w:val="000000"/>
      <w:sz w:val="19"/>
      <w:szCs w:val="22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2020-04-10T00:00:00Z</dcterms:created>
  <dcterms:modified xsi:type="dcterms:W3CDTF">2020-04-15T00:17:07Z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