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360" w:lineRule="auto"/>
        <w:jc w:val="center"/>
        <w:textAlignment w:val="center"/>
        <w:rPr>
          <w:rFonts w:ascii="宋体" w:hAnsi="宋体" w:cs="黑体"/>
          <w:b/>
          <w:bCs/>
          <w:color w:val="FF0000"/>
          <w:spacing w:val="0"/>
          <w:w w:val="100"/>
          <w:kern w:val="0"/>
          <w:position w:val="0"/>
          <w:sz w:val="28"/>
          <w:szCs w:val="44"/>
        </w:rPr>
      </w:pPr>
      <w:bookmarkStart w:id="0" w:name="_GoBack"/>
      <w:bookmarkEnd w:id="0"/>
      <w:r>
        <w:rPr>
          <w:rFonts w:hint="eastAsia" w:ascii="宋体" w:hAnsi="宋体" w:cs="黑体"/>
          <w:b/>
          <w:bCs/>
          <w:color w:val="FF0000"/>
          <w:spacing w:val="0"/>
          <w:w w:val="100"/>
          <w:kern w:val="0"/>
          <w:position w:val="0"/>
          <w:sz w:val="28"/>
          <w:szCs w:val="44"/>
        </w:rPr>
        <w:pict>
          <v:shape id="_x0000_s1025" o:spid="_x0000_s1025" o:spt="75" type="#_x0000_t75" style="position:absolute;left:0pt;margin-left:981pt;margin-top:807pt;height:20pt;width:38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hint="eastAsia" w:ascii="宋体" w:hAnsi="宋体" w:cs="黑体"/>
          <w:b/>
          <w:bCs/>
          <w:color w:val="FF0000"/>
          <w:spacing w:val="0"/>
          <w:w w:val="100"/>
          <w:kern w:val="0"/>
          <w:position w:val="0"/>
          <w:sz w:val="28"/>
          <w:szCs w:val="44"/>
        </w:rPr>
        <w:t>第</w:t>
      </w:r>
      <w:r>
        <w:rPr>
          <w:rFonts w:ascii="宋体" w:hAnsi="宋体" w:cs="黑体"/>
          <w:b/>
          <w:bCs/>
          <w:color w:val="FF0000"/>
          <w:spacing w:val="0"/>
          <w:w w:val="100"/>
          <w:kern w:val="0"/>
          <w:position w:val="0"/>
          <w:sz w:val="28"/>
          <w:szCs w:val="44"/>
        </w:rPr>
        <w:t>2</w:t>
      </w:r>
      <w:r>
        <w:rPr>
          <w:rFonts w:hint="eastAsia" w:ascii="宋体" w:hAnsi="宋体" w:cs="黑体"/>
          <w:b/>
          <w:bCs/>
          <w:color w:val="FF0000"/>
          <w:spacing w:val="0"/>
          <w:w w:val="100"/>
          <w:kern w:val="0"/>
          <w:position w:val="0"/>
          <w:sz w:val="28"/>
          <w:szCs w:val="44"/>
        </w:rPr>
        <w:t>课 新航路开辟后的食物物种交流</w:t>
      </w:r>
    </w:p>
    <w:p>
      <w:pPr>
        <w:pStyle w:val="21"/>
        <w:spacing w:line="360" w:lineRule="auto"/>
        <w:jc w:val="left"/>
        <w:textAlignment w:val="center"/>
        <w:outlineLvl w:val="0"/>
        <w:rPr>
          <w:rFonts w:ascii="Times New Roman" w:hAnsi="Times New Roman" w:cs="Times New Roman" w:eastAsiaTheme="minorEastAsia"/>
          <w:b/>
          <w:color w:val="FFFFFF" w:themeColor="background1"/>
          <w:spacing w:val="0"/>
          <w:w w:val="100"/>
          <w:kern w:val="0"/>
          <w:position w:val="0"/>
          <w:sz w:val="22"/>
        </w:rPr>
      </w:pPr>
    </w:p>
    <w:p>
      <w:pPr>
        <w:pStyle w:val="21"/>
        <w:spacing w:line="360" w:lineRule="auto"/>
        <w:ind w:firstLine="562"/>
        <w:jc w:val="left"/>
        <w:textAlignment w:val="center"/>
        <w:outlineLvl w:val="0"/>
        <w:rPr>
          <w:rFonts w:ascii="黑体" w:hAnsi="黑体" w:eastAsia="黑体" w:cs="黑体"/>
          <w:b/>
          <w:color w:val="FFFFFF" w:themeColor="background1"/>
          <w:spacing w:val="0"/>
          <w:w w:val="100"/>
          <w:kern w:val="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FFFFFF" w:themeColor="background1"/>
          <w:spacing w:val="0"/>
          <w:w w:val="100"/>
          <w:kern w:val="0"/>
          <w:position w:val="0"/>
          <w:sz w:val="28"/>
          <w:szCs w:val="28"/>
        </w:rPr>
        <w:t>教学目标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1</w:t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t>.将唯物史观运用于历史教学中，通过考察来食物物种交流的史实，让学生能够按照时间顺序和空间要素，构建历史事件、历史人物、历史现象之间的相互关联，形成唯物史观和时空观念。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2</w:t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t>.通过提供不同展示食物物种的交流来源和产生影响，采用史料解读、史料认证的学习方法，提取有效信息，并据此提出自己的历史认识，以实证精神对待历史和现实问题，据此达到提升学生历史核心素养的目标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1.重点：食物物种交流带来的影响；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2.难点：外来生物对生态环境的破坏及对物种交流的反思。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t>查找本课相关史料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，</w:t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t>准备好本课相关知识链接</w:t>
      </w: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。</w:t>
      </w:r>
    </w:p>
    <w:p>
      <w:pPr>
        <w:pStyle w:val="21"/>
        <w:spacing w:line="360" w:lineRule="auto"/>
        <w:textAlignment w:val="center"/>
        <w:outlineLvl w:val="1"/>
        <w:rPr>
          <w:rFonts w:cs="Times New Roman" w:asciiTheme="minorEastAsia" w:hAnsiTheme="minorEastAsia" w:eastAsiaTheme="minorEastAsia"/>
          <w:b/>
          <w:spacing w:val="0"/>
          <w:w w:val="100"/>
          <w:kern w:val="0"/>
          <w:position w:val="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pacing w:val="0"/>
          <w:w w:val="100"/>
          <w:kern w:val="0"/>
          <w:position w:val="0"/>
          <w:sz w:val="28"/>
          <w:szCs w:val="28"/>
        </w:rPr>
        <w:t>【导入新课】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PPT展示玉米，马铃薯食物等图片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drawing>
          <wp:inline distT="0" distB="0" distL="0" distR="0">
            <wp:extent cx="1926590" cy="1201420"/>
            <wp:effectExtent l="0" t="0" r="0" b="0"/>
            <wp:docPr id="17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 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688" cy="121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drawing>
          <wp:inline distT="0" distB="0" distL="0" distR="0">
            <wp:extent cx="1887855" cy="1229995"/>
            <wp:effectExtent l="0" t="0" r="0" b="8255"/>
            <wp:docPr id="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8749" cy="125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drawing>
          <wp:inline distT="0" distB="0" distL="0" distR="0">
            <wp:extent cx="1952625" cy="1287145"/>
            <wp:effectExtent l="0" t="0" r="0" b="8255"/>
            <wp:docPr id="7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3416" cy="142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  <w:drawing>
          <wp:inline distT="0" distB="0" distL="0" distR="0">
            <wp:extent cx="2401570" cy="1250950"/>
            <wp:effectExtent l="0" t="0" r="0" b="6350"/>
            <wp:docPr id="9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0441" cy="125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/>
          <w:color w:val="000000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kern w:val="0"/>
          <w:position w:val="0"/>
        </w:rPr>
        <w:t>提问：你知道这些食物是如何传播的吗？</w:t>
      </w:r>
    </w:p>
    <w:p>
      <w:pPr>
        <w:pStyle w:val="21"/>
        <w:widowControl/>
        <w:spacing w:line="360" w:lineRule="auto"/>
        <w:jc w:val="left"/>
        <w:textAlignment w:val="center"/>
        <w:rPr>
          <w:rFonts w:cs="Arial" w:asciiTheme="minorEastAsia" w:hAnsiTheme="minorEastAsia" w:eastAsiaTheme="minorEastAsia"/>
          <w:b/>
          <w:color w:val="000000"/>
          <w:spacing w:val="0"/>
          <w:w w:val="100"/>
          <w:kern w:val="0"/>
          <w:position w:val="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/>
          <w:spacing w:val="0"/>
          <w:w w:val="100"/>
          <w:kern w:val="0"/>
          <w:position w:val="0"/>
          <w:sz w:val="28"/>
          <w:szCs w:val="28"/>
        </w:rPr>
        <w:t>【新课讲授】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  <w:t>一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  <w:t>美洲物种的外传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</w:rPr>
        <w:t>【教师活动】PPT展示史料</w:t>
      </w:r>
    </w:p>
    <w:p>
      <w:pPr>
        <w:pStyle w:val="21"/>
        <w:spacing w:line="360" w:lineRule="auto"/>
        <w:textAlignment w:val="center"/>
        <w:rPr>
          <w:rFonts w:ascii="楷体" w:hAnsi="楷体" w:eastAsia="楷体" w:cs="Times New Roman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楷体" w:hAnsi="楷体" w:eastAsia="楷体" w:cs="Times New Roman"/>
          <w:spacing w:val="0"/>
          <w:w w:val="100"/>
          <w:kern w:val="0"/>
          <w:position w:val="0"/>
          <w:szCs w:val="21"/>
          <w:lang w:val="zh-CN"/>
        </w:rPr>
        <w:t>材料  考古材料证明，玉米最早是在美洲培育出的。哥伦布将这种“奇异的谷物”带回欧洲后，玉米在全世界得到迅速传播并成为世界三大谷物之一。到16世纪中叶，玉米被引入弟得角和西非，17世纪80年代在黄金海岸和达荷美之间的地区得到广泛种植，17世纪末18世纪初传入南欧地区。16世纪中叶玉米传入中国，清嘉庆年间大面积种植，到鸦片战争前已在中国大部分地区引种并居杂粮之首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</w:rPr>
        <w:t>提问：结合材料及所学知识，回答玉米传到世界各地的历史背景。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</w:rPr>
        <w:t>【学生活动】根据材料回答问题。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答：新航路开辟；殖民扩张与移民；世界不同地区之间的联系加强。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（一）背景：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随着新航路的开辟，15世纪末至16世纪初，原产于美洲的玉米、马铃薯、甘薯、番茄、辣椒和南瓜等，由西班牙人和葡萄牙人带到欧洲，后来传播到亚洲、非洲等其他洲。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（二）</w:t>
      </w: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在欧洲的传播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1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.玉米和马铃薯的传播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玉米和马铃薯传入欧洲后，最初只是种植在庭院中，供人们观赏。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（1）玉米的传播：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从16世纪中叶起，玉米在南欧地区广泛种植，成为当地主要的粮食和饲料作物之一。到17世纪，玉米成为仅次于小麦的粮食作物，传遍欧洲国。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（2）马铃薯的传播：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16世纪末，马铃薯作为食用作物开始在欧洲推广。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（3）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甘薯引入欧洲后，传播比较缓慢。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2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.番茄的传播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美洲的番茄由西班牙人带回欧洲，最初也是作为观赏植物，18世纪中叶开始作食用栽培。经过欧洲农艺家的改良培育，番茄逐渐变得红润多汁、鲜美可口。18世纪末，欧洲培育的番茄新品种又传回美洲。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3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.辣椒的传播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辣椒原产于拉丁美洲的秘鲁和墨西哥一带，15世纪末传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西班牙。16世纪，辣椒传到英国等欧洲国家。</w:t>
      </w:r>
    </w:p>
    <w:p>
      <w:pPr>
        <w:pStyle w:val="21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（三）</w:t>
      </w: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在中国的传播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1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.玉米的传播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明朝时，玉米通过多种途径传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中国：从西亚、中亚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传入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西北地区，从印度、缅甸传入西南地区，从菲律宾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传入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东南沿海地区。玉米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传入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中国后，先是在丘陵山地种植，后来逐渐扩展到平原地区。清朝前期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玉米在全国各地多有种植。乾隆、嘉庆年间，玉米得到大规模推广。鸦片战争前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玉米的种植已遍布全国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2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马铃薯和甘薯：在中国的传播历程与玉米相似。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3..番茄的传播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明朝万历年间，番茄被引入中国，长期被当作观赏和药用植物。清朝光绪年间，番茄开始作为食用蔬菜在菜园种植。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4.辣椒的传播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明朝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时，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辣椒传入中国，被称为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“番椒”。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【教师活动】PPT展示史料：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b/>
          <w:bCs/>
          <w:spacing w:val="0"/>
          <w:w w:val="100"/>
          <w:kern w:val="0"/>
          <w:position w:val="0"/>
          <w:szCs w:val="21"/>
        </w:rPr>
        <w:t>材料一</w:t>
      </w: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 xml:space="preserve"> 中国有利于水稻和小麦种植的土地相对太缺乏了，从这个角度看，哥伦布大交换是很大的恩惠，中国迫不及待地接收了它，原来不能种植水稻和小麦的土地，可以种植甘薯等作物。甘薯、玉蜀黍、大花生、烟草、辣椒、菠萝、腰果、树薯（木薯），所有这些都流入福建、广东，并逐渐传播至中国各地。这一切都成为了中国人日常生活的一部分——谁能想象，若没有成堆的辣椒，今天的川菜会是什么样子？</w:t>
      </w:r>
    </w:p>
    <w:p>
      <w:pPr>
        <w:pStyle w:val="21"/>
        <w:autoSpaceDE w:val="0"/>
        <w:autoSpaceDN w:val="0"/>
        <w:adjustRightInd w:val="0"/>
        <w:spacing w:line="360" w:lineRule="auto"/>
        <w:jc w:val="right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——据《1493——物种大交换开创的世界史》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提问：这种食物交换在中国起了什么作用？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【学生活动】学生思考，总结归纳。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答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：促进了中国农业的发展；使中国物种急剧增多；使中国农作物种植面积扩大；改变了中国人的生活。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【教师活动】问题探究：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 xml:space="preserve">     番薯种出海外吕宋。明万历间，闽人陈振龙贸易其地，得藤苗及栽种之法入中国。值闽中旱饥，振龙子经纶白于巡抚金学曾令试为种时，大有收获，可充谷食之半。自是硗确之地遍行栽播。</w:t>
      </w:r>
    </w:p>
    <w:p>
      <w:pPr>
        <w:pStyle w:val="21"/>
        <w:autoSpaceDE w:val="0"/>
        <w:autoSpaceDN w:val="0"/>
        <w:adjustRightInd w:val="0"/>
        <w:spacing w:line="360" w:lineRule="auto"/>
        <w:jc w:val="right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——陈世元《金薯传习录》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万历庚展，客有泛舟之安南者，公偕往。比至，酋长延礼宾馆，每宴会，辄飨土产曰薯者，味甘美。公觊其种，贿于酋奴，获之。……未几伺间遁归。……壬午复，乃抵家焉。……初，公至自安南也，以薯非等闲物，栽植花坞，冤白日，实已蕃滋，掘啖益美，念来自酋，因名“番薯”云。</w:t>
      </w:r>
    </w:p>
    <w:p>
      <w:pPr>
        <w:pStyle w:val="21"/>
        <w:autoSpaceDE w:val="0"/>
        <w:autoSpaceDN w:val="0"/>
        <w:adjustRightInd w:val="0"/>
        <w:spacing w:line="360" w:lineRule="auto"/>
        <w:jc w:val="right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——《凤冈陈氏族谱》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提问：根据上述材料，思考甘薯是如何传入中国的？小组讨论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【学生活动】进行小组讨论，展示讨论成果。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答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1.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第一条途径是从吕松（今菲律宾）传入福建漳州、泉州、莆田、福州一带。明朝万历年间，福建长乐商人陈振龙到菲律宾经商时发现甘薯产量高，味道好、易于栽培，且适应性强，于是他以重金买得几枝薯藤回国，并试种成功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2.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第二条途径是由安南（今越南）传入广东东莞等地。明朝万历年间，广东东莞人陈益随海到安南，回国时把番薯种带回家。</w:t>
      </w:r>
    </w:p>
    <w:p>
      <w:pPr>
        <w:pStyle w:val="21"/>
        <w:tabs>
          <w:tab w:val="left" w:pos="668"/>
        </w:tabs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二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其他地区物种在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美洲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的推广</w:t>
      </w:r>
    </w:p>
    <w:p>
      <w:pPr>
        <w:pStyle w:val="21"/>
        <w:tabs>
          <w:tab w:val="left" w:pos="668"/>
        </w:tabs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1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.欧亚作物的传入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  <w:t>：</w:t>
      </w: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小麦和水稻对美洲人的社会生活影响最大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（1）粮食类：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小麦、大麦、水稻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；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水果类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苹果、葡萄、甜橙、柠檬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（3）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蔬菜类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黄瓜、豌豆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（4）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经济类的甘庶等。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2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小麦与水稻传入与推广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小麦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由欧洲移民带到美洲，最初仅供富人享用，后来被迅速推广，成为美洲的主要粮食作物。用面粉做成的食品种类繁多，风格迥异，小麦产业也随之兴盛。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（2）水稻：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水稻由西班牙人带到美洲。18世纪中期，水稻成为北美第二大农作物，产量仅次于小麦。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3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.</w:t>
      </w:r>
      <w:r>
        <w:rPr>
          <w:rFonts w:hint="eastAsia" w:ascii="Times New Roman" w:hAnsi="Times New Roman" w:cs="Times New Roman"/>
          <w:spacing w:val="0"/>
          <w:w w:val="100"/>
          <w:kern w:val="0"/>
          <w:position w:val="0"/>
          <w:szCs w:val="21"/>
          <w:lang w:val="zh-CN"/>
        </w:rPr>
        <w:t>欧洲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畜禽的传入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种类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牛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驴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马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猪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羊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鸡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意义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极大地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改变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了美洲的动物群落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推动了农业的发展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三、食物物种交流带来的影响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【教师活动】展示史料：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材料一  15世纪上半叶，英国入侵爱尔兰，致使大多数农作物歉收，唯有生长在地下的马铃薯安然无恙，帮助人们度过饥荒。爱尔兰也成为以马铃薯为主食的国家。16世纪末，中国福建发生饥荒，饥民依靠红薯得以度荒。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问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：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请同学们根据材料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分析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食物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物种交流带来的影响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【学生活动】学生回答。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新航路开辟后，食物物种在全球范围的交流传播，</w:t>
      </w:r>
      <w:r>
        <w:rPr>
          <w:rFonts w:hint="eastAsia"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提高</w:t>
      </w: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了全球粮食产量，使世界人口激增。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不同种类的玉米适应了非洲复杂的气候环境，使干旱缺水的非洲得到了可靠的食物来源。玉米、甘薯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引入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中国，丰富了粮食种类。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马铃薯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提高了欧洲人的抗饥荒能力。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食物物种交流改变了人们的饮食习惯。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马铃薯在欧洲的种植，小麦在北美的推广，改变了当地食物结构，丰富了人们的食物种类。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玉米、马铃薯、甘薯除了供人类食用以外，也用作饲料，促进了畜牧业的发展，为人类提供更多更好的肉、蛋、奶，深刻影响着人类的日常生活。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【教师活动】展示史料：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材料二   玉米和红薯的传入，导致粮食产量增加，使得民间有了较为富余的粮食，给更大规模的粮食交换提供了条件，推动了粮食的商品交换，使得部分家庭可以不再进行必要的粮食生产，转而从事手工业、商业活动，促进了商品经济的繁荣，推动了资本主义萌芽的发展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【学生活动】根据材料，总结归纳。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不同物种的交流推动了当地经济和贸易的发展。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在北美，水稻除供应本地消费外，大量用于出口，促进了对外贸易的发展。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在中国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玉米等外来农作物因其高产而增加了粮食供应总量。粮食除满足生产者自身需要外，还投入市场出售，促进了商品经济的发展。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【教师活动】展示史料：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材料四  玉米、甘薯等耐寒、耐旱、高产作物不断推广，人们将林木覆盖的山地和草原广为开垦，人口从清初的1.8亿增加到鸦片战争前期的4亿之众，引起了一系列变化，一些地区“游手好闲者更数十倍于前”；“田地贵少，寸土为金”，水土流失和草原沙漠化现象凸显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</w:pPr>
      <w:r>
        <w:rPr>
          <w:rFonts w:hint="eastAsia" w:ascii="方正楷体_GBK" w:hAnsi="Times New Roman" w:eastAsia="方正楷体_GBK" w:cs="Times New Roman"/>
          <w:spacing w:val="0"/>
          <w:w w:val="100"/>
          <w:kern w:val="0"/>
          <w:position w:val="0"/>
          <w:szCs w:val="21"/>
        </w:rPr>
        <w:t>材料四  玉米、甘薯等耐寒、耐旱、高产作物不断推广，人们将林木覆盖的山地和草原广为开垦，人口从清初的1.8亿增加到鸦片战争前期的4亿之众，引起了一系列变化，一些地区“游手好闲者更数十倍于前”；“田地贵少，寸土为金”，水土流失和草原沙漠化现象凸显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【学生活动】根据材料，总结归纳。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b/>
          <w:spacing w:val="0"/>
          <w:w w:val="100"/>
          <w:kern w:val="0"/>
          <w:position w:val="0"/>
          <w:szCs w:val="21"/>
          <w:lang w:val="zh-CN"/>
        </w:rPr>
        <w:t>新物种的引进对当地生态环境也产生了一定影响。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（1）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食草的马、牛、羊等动物来到气候适宜、水草丰足的美洲，繁殖的数量远远超出了土地承载能力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（2）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殖民者大量种植农作物，导致茂密的原始森林被滥伐。美洲地表植被遭到一定程度的破坏。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（3）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中国明清时期引进推广耐旱高产的玉米、甘薯等美洲作物，使得以前不适宜耕种的荒山、丘陵、沙地等得以利用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扩大了耕地面积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但是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过渡的垦荒造田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，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也导致了水土流失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。</w:t>
      </w:r>
    </w:p>
    <w:p>
      <w:pPr>
        <w:pStyle w:val="21"/>
        <w:widowControl/>
        <w:spacing w:line="360" w:lineRule="auto"/>
        <w:jc w:val="left"/>
        <w:textAlignment w:val="center"/>
        <w:rPr>
          <w:rFonts w:asciiTheme="minorEastAsia" w:hAnsiTheme="minorEastAsia" w:eastAsiaTheme="minorEastAsia" w:cstheme="minorEastAsia"/>
          <w:b/>
          <w:color w:val="FFFFFF" w:themeColor="background1"/>
          <w:spacing w:val="0"/>
          <w:w w:val="100"/>
          <w:kern w:val="0"/>
          <w:position w:val="0"/>
          <w:sz w:val="28"/>
          <w:szCs w:val="28"/>
        </w:rPr>
      </w:pPr>
    </w:p>
    <w:p>
      <w:pPr>
        <w:pStyle w:val="21"/>
        <w:widowControl/>
        <w:spacing w:line="360" w:lineRule="auto"/>
        <w:jc w:val="left"/>
        <w:textAlignment w:val="center"/>
        <w:rPr>
          <w:rFonts w:asciiTheme="minorEastAsia" w:hAnsiTheme="minorEastAsia" w:eastAsiaTheme="minorEastAsia" w:cstheme="minorEastAsia"/>
          <w:b/>
          <w:color w:val="FFFFFF" w:themeColor="background1"/>
          <w:spacing w:val="0"/>
          <w:w w:val="100"/>
          <w:kern w:val="0"/>
          <w:position w:val="0"/>
          <w:sz w:val="28"/>
          <w:szCs w:val="28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</w:rPr>
        <w:drawing>
          <wp:inline distT="0" distB="0" distL="0" distR="0">
            <wp:extent cx="4851400" cy="2294890"/>
            <wp:effectExtent l="0" t="0" r="635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3688" cy="229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第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2课新航路开辟后的食物物种交流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一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美洲物种的外传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二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其他地区物种在美洲的推广</w:t>
      </w:r>
    </w:p>
    <w:p>
      <w:pPr>
        <w:pStyle w:val="21"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</w:pP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三</w:t>
      </w:r>
      <w:r>
        <w:rPr>
          <w:rFonts w:hint="eastAsia"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、</w:t>
      </w:r>
      <w:r>
        <w:rPr>
          <w:rFonts w:ascii="Times New Roman" w:hAnsi="Times New Roman" w:cs="Times New Roman" w:eastAsiaTheme="minorEastAsia"/>
          <w:spacing w:val="0"/>
          <w:w w:val="100"/>
          <w:kern w:val="0"/>
          <w:position w:val="0"/>
          <w:szCs w:val="21"/>
          <w:lang w:val="zh-CN"/>
        </w:rPr>
        <w:t>食物物种交流带来的影响</w:t>
      </w:r>
    </w:p>
    <w:sectPr>
      <w:headerReference r:id="rId4" w:type="first"/>
      <w:headerReference r:id="rId3" w:type="even"/>
      <w:footerReference r:id="rId5" w:type="even"/>
      <w:pgSz w:w="11906" w:h="16838"/>
      <w:pgMar w:top="1440" w:right="1701" w:bottom="1440" w:left="1701" w:header="851" w:footer="992" w:gutter="0"/>
      <w:pgNumType w:fmt="numberInDash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10292407" o:spid="_x0000_s2049" o:spt="75" type="#_x0000_t75" style="position:absolute;left:0pt;height:49.7pt;width:41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head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10292406" o:spid="_x0000_s2050" o:spt="75" type="#_x0000_t75" style="position:absolute;left:0pt;height:49.7pt;width:415.1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head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E"/>
    <w:rsid w:val="00140C8C"/>
    <w:rsid w:val="004E39BB"/>
    <w:rsid w:val="005E615E"/>
    <w:rsid w:val="0080012D"/>
    <w:rsid w:val="00AE2DBE"/>
    <w:rsid w:val="537C2D41"/>
    <w:rsid w:val="5A2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paragraph" w:customStyle="1" w:styleId="18">
    <w:name w:val="MTDisplayEquation"/>
    <w:basedOn w:val="1"/>
    <w:next w:val="1"/>
    <w:qFormat/>
    <w:uiPriority w:val="0"/>
    <w:pPr>
      <w:tabs>
        <w:tab w:val="center" w:pos="4820"/>
        <w:tab w:val="right" w:pos="9640"/>
      </w:tabs>
    </w:pPr>
    <w:rPr>
      <w:rFonts w:ascii="Times New Roman" w:hAnsi="Times New Roman"/>
      <w:szCs w:val="24"/>
    </w:rPr>
  </w:style>
  <w:style w:type="paragraph" w:customStyle="1" w:styleId="19">
    <w:name w:val="_Style 17"/>
    <w:basedOn w:val="1"/>
    <w:qFormat/>
    <w:uiPriority w:val="0"/>
    <w:pPr>
      <w:widowControl/>
      <w:spacing w:line="300" w:lineRule="auto"/>
      <w:ind w:firstLine="200"/>
    </w:pPr>
    <w:rPr>
      <w:rFonts w:ascii="Verdana" w:hAnsi="Verdana"/>
      <w:kern w:val="0"/>
      <w:szCs w:val="20"/>
      <w:lang w:eastAsia="en-US"/>
    </w:rPr>
  </w:style>
  <w:style w:type="character" w:customStyle="1" w:styleId="20">
    <w:name w:val="p141"/>
    <w:basedOn w:val="10"/>
    <w:qFormat/>
    <w:uiPriority w:val="0"/>
    <w:rPr>
      <w:sz w:val="24"/>
      <w:szCs w:val="24"/>
    </w:rPr>
  </w:style>
  <w:style w:type="paragraph" w:customStyle="1" w:styleId="21">
    <w:name w:val="正文1"/>
    <w:qFormat/>
    <w:uiPriority w:val="0"/>
    <w:pPr>
      <w:widowControl w:val="0"/>
      <w:spacing w:after="200" w:line="276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3425</Words>
  <Characters>3473</Characters>
  <Lines>25</Lines>
  <Paragraphs>7</Paragraphs>
  <TotalTime>9</TotalTime>
  <ScaleCrop>false</ScaleCrop>
  <LinksUpToDate>false</LinksUpToDate>
  <CharactersWithSpaces>3491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2009-03-27T08:43:00Z</dcterms:created>
  <dc:creator>Administrator</dc:creator>
  <cp:lastModifiedBy>Administrator</cp:lastModifiedBy>
  <dcterms:modified xsi:type="dcterms:W3CDTF">2021-03-10T00:31:07Z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