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after="0" w:line="240" w:lineRule="auto"/>
        <w:jc w:val="center"/>
        <w:rPr>
          <w:rFonts w:ascii="Times New Roman" w:hAnsi="Times New Roman" w:eastAsia="宋体" w:cs="Times New Roman"/>
          <w:b/>
          <w:sz w:val="32"/>
          <w:szCs w:val="32"/>
          <w:lang w:eastAsia="zh-CN"/>
        </w:rPr>
      </w:pPr>
      <w:r>
        <w:rPr>
          <w:rFonts w:ascii="Times New Roman" w:hAnsi="宋体" w:eastAsia="宋体" w:cs="Times New Roman"/>
          <w:b/>
          <w:sz w:val="32"/>
          <w:szCs w:val="32"/>
          <w:lang w:eastAsia="zh-CN"/>
        </w:rPr>
        <w:pict>
          <v:shape id="_x0000_s1025" o:spid="_x0000_s1025" o:spt="75" type="#_x0000_t75" style="position:absolute;left:0pt;margin-left:828pt;margin-top:995pt;height:36pt;width:20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ascii="Times New Roman" w:hAnsi="宋体" w:eastAsia="宋体" w:cs="Times New Roman"/>
          <w:b/>
          <w:sz w:val="32"/>
          <w:szCs w:val="32"/>
          <w:lang w:eastAsia="zh-CN"/>
        </w:rPr>
        <w:t>哈三中</w:t>
      </w:r>
      <w:r>
        <w:rPr>
          <w:rFonts w:ascii="Times New Roman" w:hAnsi="Times New Roman" w:eastAsia="宋体" w:cs="Times New Roman"/>
          <w:b/>
          <w:sz w:val="32"/>
          <w:szCs w:val="32"/>
          <w:lang w:eastAsia="zh-CN"/>
        </w:rPr>
        <w:t>2021-2022</w:t>
      </w:r>
      <w:r>
        <w:rPr>
          <w:rFonts w:ascii="Times New Roman" w:hAnsi="宋体" w:eastAsia="宋体" w:cs="Times New Roman"/>
          <w:b/>
          <w:sz w:val="32"/>
          <w:szCs w:val="32"/>
          <w:lang w:eastAsia="zh-CN"/>
        </w:rPr>
        <w:t>学年度上学期</w:t>
      </w:r>
    </w:p>
    <w:p>
      <w:pPr>
        <w:pStyle w:val="19"/>
        <w:spacing w:after="0" w:line="240" w:lineRule="auto"/>
        <w:jc w:val="center"/>
        <w:rPr>
          <w:rFonts w:ascii="Times New Roman" w:hAnsi="Times New Roman" w:eastAsia="宋体" w:cs="Times New Roman"/>
          <w:b/>
          <w:sz w:val="32"/>
          <w:szCs w:val="32"/>
          <w:lang w:eastAsia="zh-CN"/>
        </w:rPr>
      </w:pPr>
      <w:r>
        <w:rPr>
          <w:rFonts w:ascii="Times New Roman" w:hAnsi="宋体" w:eastAsia="宋体" w:cs="Times New Roman"/>
          <w:b/>
          <w:sz w:val="32"/>
          <w:szCs w:val="32"/>
          <w:lang w:eastAsia="zh-CN"/>
        </w:rPr>
        <w:t>高一学年第一学段考试历史试题</w:t>
      </w:r>
    </w:p>
    <w:p>
      <w:pPr>
        <w:pStyle w:val="19"/>
        <w:spacing w:after="0" w:line="240" w:lineRule="auto"/>
        <w:jc w:val="center"/>
        <w:rPr>
          <w:rFonts w:ascii="Times New Roman" w:hAnsi="Times New Roman" w:eastAsia="宋体" w:cs="Times New Roman"/>
          <w:b/>
          <w:sz w:val="21"/>
          <w:szCs w:val="21"/>
          <w:lang w:eastAsia="zh-CN"/>
        </w:rPr>
      </w:pPr>
      <w:r>
        <w:rPr>
          <w:rFonts w:ascii="Times New Roman" w:hAnsi="宋体" w:eastAsia="宋体" w:cs="Times New Roman"/>
          <w:b/>
          <w:sz w:val="21"/>
          <w:szCs w:val="21"/>
          <w:lang w:eastAsia="zh-CN"/>
        </w:rPr>
        <w:t>第一部分</w:t>
      </w:r>
      <w:r>
        <w:rPr>
          <w:rFonts w:ascii="Times New Roman" w:hAnsi="Times New Roman" w:eastAsia="宋体" w:cs="Times New Roman"/>
          <w:b/>
          <w:sz w:val="21"/>
          <w:szCs w:val="21"/>
          <w:lang w:eastAsia="zh-CN"/>
        </w:rPr>
        <w:t xml:space="preserve"> </w:t>
      </w:r>
      <w:r>
        <w:rPr>
          <w:rFonts w:ascii="Times New Roman" w:hAnsi="宋体" w:eastAsia="宋体" w:cs="Times New Roman"/>
          <w:b/>
          <w:sz w:val="21"/>
          <w:szCs w:val="21"/>
          <w:lang w:eastAsia="zh-CN"/>
        </w:rPr>
        <w:t>选择题（共</w:t>
      </w:r>
      <w:r>
        <w:rPr>
          <w:rFonts w:ascii="Times New Roman" w:hAnsi="Times New Roman" w:eastAsia="宋体" w:cs="Times New Roman"/>
          <w:b/>
          <w:sz w:val="21"/>
          <w:szCs w:val="21"/>
          <w:lang w:eastAsia="zh-CN"/>
        </w:rPr>
        <w:t>75</w:t>
      </w:r>
      <w:r>
        <w:rPr>
          <w:rFonts w:ascii="Times New Roman" w:hAnsi="宋体" w:eastAsia="宋体" w:cs="Times New Roman"/>
          <w:b/>
          <w:sz w:val="21"/>
          <w:szCs w:val="21"/>
          <w:lang w:eastAsia="zh-CN"/>
        </w:rPr>
        <w:t>分）</w:t>
      </w:r>
    </w:p>
    <w:p>
      <w:pPr>
        <w:pStyle w:val="19"/>
        <w:spacing w:after="0" w:line="240" w:lineRule="auto"/>
        <w:rPr>
          <w:rFonts w:ascii="Times New Roman" w:hAnsi="Times New Roman" w:eastAsia="宋体" w:cs="Times New Roman"/>
          <w:b/>
          <w:sz w:val="21"/>
          <w:szCs w:val="21"/>
          <w:lang w:eastAsia="zh-CN"/>
        </w:rPr>
      </w:pPr>
      <w:r>
        <w:rPr>
          <w:rFonts w:ascii="Times New Roman" w:hAnsi="宋体" w:eastAsia="宋体" w:cs="Times New Roman"/>
          <w:b/>
          <w:sz w:val="21"/>
          <w:szCs w:val="21"/>
          <w:lang w:eastAsia="zh-CN"/>
        </w:rPr>
        <w:t>一．选择题（本大题共</w:t>
      </w:r>
      <w:r>
        <w:rPr>
          <w:rFonts w:ascii="Times New Roman" w:hAnsi="Times New Roman" w:eastAsia="宋体" w:cs="Times New Roman"/>
          <w:b/>
          <w:sz w:val="21"/>
          <w:szCs w:val="21"/>
          <w:lang w:eastAsia="zh-CN"/>
        </w:rPr>
        <w:t>50</w:t>
      </w:r>
      <w:r>
        <w:rPr>
          <w:rFonts w:ascii="Times New Roman" w:hAnsi="宋体" w:eastAsia="宋体" w:cs="Times New Roman"/>
          <w:b/>
          <w:sz w:val="21"/>
          <w:szCs w:val="21"/>
          <w:lang w:eastAsia="zh-CN"/>
        </w:rPr>
        <w:t>小题，每题</w:t>
      </w:r>
      <w:r>
        <w:rPr>
          <w:rFonts w:ascii="Times New Roman" w:hAnsi="Times New Roman" w:eastAsia="宋体" w:cs="Times New Roman"/>
          <w:b/>
          <w:sz w:val="21"/>
          <w:szCs w:val="21"/>
          <w:lang w:eastAsia="zh-CN"/>
        </w:rPr>
        <w:t>1.5</w:t>
      </w:r>
      <w:r>
        <w:rPr>
          <w:rFonts w:ascii="Times New Roman" w:hAnsi="宋体" w:eastAsia="宋体" w:cs="Times New Roman"/>
          <w:b/>
          <w:sz w:val="21"/>
          <w:szCs w:val="21"/>
          <w:lang w:eastAsia="zh-CN"/>
        </w:rPr>
        <w:t>分，共</w:t>
      </w:r>
      <w:r>
        <w:rPr>
          <w:rFonts w:ascii="Times New Roman" w:hAnsi="Times New Roman" w:eastAsia="宋体" w:cs="Times New Roman"/>
          <w:b/>
          <w:sz w:val="21"/>
          <w:szCs w:val="21"/>
          <w:lang w:eastAsia="zh-CN"/>
        </w:rPr>
        <w:t>75</w:t>
      </w:r>
      <w:r>
        <w:rPr>
          <w:rFonts w:ascii="Times New Roman" w:hAnsi="宋体" w:eastAsia="宋体" w:cs="Times New Roman"/>
          <w:b/>
          <w:sz w:val="21"/>
          <w:szCs w:val="21"/>
          <w:lang w:eastAsia="zh-CN"/>
        </w:rPr>
        <w:t>分。在每小题给出的四个选项中，</w:t>
      </w:r>
    </w:p>
    <w:p>
      <w:pPr>
        <w:pStyle w:val="19"/>
        <w:spacing w:after="0" w:line="240" w:lineRule="auto"/>
        <w:rPr>
          <w:rFonts w:ascii="Times New Roman" w:hAnsi="Times New Roman" w:eastAsia="宋体" w:cs="Times New Roman"/>
          <w:b/>
          <w:sz w:val="21"/>
          <w:szCs w:val="21"/>
          <w:lang w:eastAsia="zh-CN"/>
        </w:rPr>
      </w:pPr>
      <w:r>
        <w:rPr>
          <w:rFonts w:ascii="Times New Roman" w:hAnsi="宋体" w:eastAsia="宋体" w:cs="Times New Roman"/>
          <w:b/>
          <w:sz w:val="21"/>
          <w:szCs w:val="21"/>
          <w:lang w:eastAsia="zh-CN"/>
        </w:rPr>
        <w:t>只有一项是符合题目要求的）</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w:t>
      </w:r>
      <w:r>
        <w:rPr>
          <w:rFonts w:ascii="Times New Roman" w:hAnsi="宋体" w:eastAsia="宋体" w:cs="Times New Roman"/>
          <w:sz w:val="21"/>
          <w:szCs w:val="21"/>
          <w:lang w:eastAsia="zh-CN"/>
        </w:rPr>
        <w:t>家谱，又称族谱、家乘等，是记载一个以父系血缘关系为主体的家族世系繁衍和重要人物事迹的特殊图书体裁。与家谱密切相关的制度是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宗法制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分封制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礼乐制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井田制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w:t>
      </w:r>
      <w:r>
        <w:rPr>
          <w:rFonts w:ascii="Times New Roman" w:hAnsi="宋体" w:eastAsia="宋体" w:cs="Times New Roman"/>
          <w:sz w:val="21"/>
          <w:szCs w:val="21"/>
          <w:lang w:eastAsia="zh-CN"/>
        </w:rPr>
        <w:t>西周至春秋时期</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刑不上大夫，礼不下庶人</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，但到了战国时</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刑过不避大臣，赏善不遗匹夫</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。这一变化反映出当时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世袭制崩溃</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drawing>
          <wp:anchor distT="0" distB="0" distL="114300" distR="114300" simplePos="0" relativeHeight="251660288" behindDoc="1" locked="0" layoutInCell="1" allowOverlap="1">
            <wp:simplePos x="0" y="0"/>
            <wp:positionH relativeFrom="column">
              <wp:posOffset>3705225</wp:posOffset>
            </wp:positionH>
            <wp:positionV relativeFrom="paragraph">
              <wp:posOffset>45720</wp:posOffset>
            </wp:positionV>
            <wp:extent cx="1695450" cy="1371600"/>
            <wp:effectExtent l="19050" t="0" r="0" b="0"/>
            <wp:wrapTight wrapText="bothSides">
              <wp:wrapPolygon>
                <wp:start x="-243" y="0"/>
                <wp:lineTo x="-243" y="21300"/>
                <wp:lineTo x="21600" y="21300"/>
                <wp:lineTo x="21600" y="0"/>
                <wp:lineTo x="-243"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stretch>
                      <a:fillRect/>
                    </a:stretch>
                  </pic:blipFill>
                  <pic:spPr>
                    <a:xfrm>
                      <a:off x="0" y="0"/>
                      <a:ext cx="1695450" cy="1371600"/>
                    </a:xfrm>
                    <a:prstGeom prst="rect">
                      <a:avLst/>
                    </a:prstGeom>
                    <a:noFill/>
                    <a:ln w="9525">
                      <a:noFill/>
                      <a:miter lim="800000"/>
                      <a:headEnd/>
                      <a:tailEnd/>
                    </a:ln>
                  </pic:spPr>
                </pic:pic>
              </a:graphicData>
            </a:graphic>
          </wp:anchor>
        </w:drawing>
      </w: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士阶层崛起</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社会大变革</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君权的衰落</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w:t>
      </w:r>
      <w:r>
        <w:rPr>
          <w:rFonts w:ascii="Times New Roman" w:hAnsi="宋体" w:eastAsia="宋体" w:cs="Times New Roman"/>
          <w:sz w:val="21"/>
          <w:szCs w:val="21"/>
          <w:lang w:eastAsia="zh-CN"/>
        </w:rPr>
        <w:t>图</w:t>
      </w:r>
      <w:r>
        <w:rPr>
          <w:rFonts w:ascii="Times New Roman" w:hAnsi="Times New Roman" w:eastAsia="宋体" w:cs="Times New Roman"/>
          <w:sz w:val="21"/>
          <w:szCs w:val="21"/>
          <w:lang w:eastAsia="zh-CN"/>
        </w:rPr>
        <w:t>1</w:t>
      </w:r>
      <w:r>
        <w:rPr>
          <w:rFonts w:ascii="Times New Roman" w:hAnsi="宋体" w:eastAsia="宋体" w:cs="Times New Roman"/>
          <w:sz w:val="21"/>
          <w:szCs w:val="21"/>
          <w:lang w:eastAsia="zh-CN"/>
        </w:rPr>
        <w:t>所示之物，是出土的春秋时期穿有鼻环的牛尊，</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实际用处是温酒用的器具。这一实物可以用来说明</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经济发展迅速</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牛耕已经使用</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饮酒之风盛行</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铁制农具推广</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w:t>
      </w:r>
      <w:r>
        <w:rPr>
          <w:rFonts w:ascii="Times New Roman" w:hAnsi="宋体" w:eastAsia="宋体" w:cs="Times New Roman"/>
          <w:sz w:val="21"/>
          <w:szCs w:val="21"/>
          <w:lang w:eastAsia="zh-CN"/>
        </w:rPr>
        <w:t>祸兮福之所倚，福兮祸之所伏</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天下万物生于有，有生于无</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。下列选项与该思想主张属于同一流派的是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为政以德</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以法治国</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兼爱、非攻</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无为而治</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5.</w:t>
      </w:r>
      <w:r>
        <w:rPr>
          <w:rFonts w:ascii="Times New Roman" w:hAnsi="宋体" w:eastAsia="宋体" w:cs="Times New Roman"/>
          <w:sz w:val="21"/>
          <w:szCs w:val="21"/>
          <w:lang w:eastAsia="zh-CN"/>
        </w:rPr>
        <w:t>秦王赢政认为自己德高三皇，功过五帝，合称</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皇帝</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。皇帝的印称</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玺</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，命令称</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制</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或</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诏</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，自称</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朕</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，任何人对皇帝的名字都要避讳。这体现出皇帝制度的特点是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drawing>
          <wp:anchor distT="0" distB="0" distL="114300" distR="114300" simplePos="0" relativeHeight="251661312" behindDoc="1" locked="0" layoutInCell="1" allowOverlap="1">
            <wp:simplePos x="0" y="0"/>
            <wp:positionH relativeFrom="column">
              <wp:posOffset>3219450</wp:posOffset>
            </wp:positionH>
            <wp:positionV relativeFrom="paragraph">
              <wp:posOffset>58420</wp:posOffset>
            </wp:positionV>
            <wp:extent cx="2533650" cy="1800225"/>
            <wp:effectExtent l="19050" t="0" r="0" b="0"/>
            <wp:wrapTight wrapText="bothSides">
              <wp:wrapPolygon>
                <wp:start x="-162" y="0"/>
                <wp:lineTo x="-162" y="21486"/>
                <wp:lineTo x="21600" y="21486"/>
                <wp:lineTo x="21600" y="0"/>
                <wp:lineTo x="-162"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stretch>
                      <a:fillRect/>
                    </a:stretch>
                  </pic:blipFill>
                  <pic:spPr>
                    <a:xfrm>
                      <a:off x="0" y="0"/>
                      <a:ext cx="2533650" cy="1800225"/>
                    </a:xfrm>
                    <a:prstGeom prst="rect">
                      <a:avLst/>
                    </a:prstGeom>
                    <a:noFill/>
                    <a:ln w="9525">
                      <a:noFill/>
                      <a:miter lim="800000"/>
                      <a:headEnd/>
                      <a:tailEnd/>
                    </a:ln>
                  </pic:spPr>
                </pic:pic>
              </a:graphicData>
            </a:graphic>
          </wp:anchor>
        </w:drawing>
      </w: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皇权至上</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皇位世袭</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皇帝独尊</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皇权神授</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6.</w:t>
      </w:r>
      <w:r>
        <w:rPr>
          <w:rFonts w:ascii="Times New Roman" w:hAnsi="宋体" w:eastAsia="宋体" w:cs="Times New Roman"/>
          <w:sz w:val="21"/>
          <w:szCs w:val="21"/>
          <w:lang w:eastAsia="zh-CN"/>
        </w:rPr>
        <w:t>图</w:t>
      </w:r>
      <w:r>
        <w:rPr>
          <w:rFonts w:ascii="Times New Roman" w:hAnsi="Times New Roman" w:eastAsia="宋体" w:cs="Times New Roman"/>
          <w:sz w:val="21"/>
          <w:szCs w:val="21"/>
          <w:lang w:eastAsia="zh-CN"/>
        </w:rPr>
        <w:t>2</w:t>
      </w:r>
      <w:r>
        <w:rPr>
          <w:rFonts w:ascii="Times New Roman" w:hAnsi="宋体" w:eastAsia="宋体" w:cs="Times New Roman"/>
          <w:sz w:val="21"/>
          <w:szCs w:val="21"/>
          <w:lang w:eastAsia="zh-CN"/>
        </w:rPr>
        <w:t>是我国某一朝代的地方制度，此制度最有可能是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郡县制度</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封国制度</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州县二级制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郡国并行制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7.</w:t>
      </w:r>
      <w:r>
        <w:rPr>
          <w:rFonts w:ascii="Times New Roman" w:hAnsi="宋体" w:eastAsia="宋体" w:cs="Times New Roman"/>
          <w:sz w:val="21"/>
          <w:szCs w:val="21"/>
          <w:lang w:eastAsia="zh-CN"/>
        </w:rPr>
        <w:t>公元前</w:t>
      </w:r>
      <w:r>
        <w:rPr>
          <w:rFonts w:ascii="Times New Roman" w:hAnsi="Times New Roman" w:eastAsia="宋体" w:cs="Times New Roman"/>
          <w:sz w:val="21"/>
          <w:szCs w:val="21"/>
          <w:lang w:eastAsia="zh-CN"/>
        </w:rPr>
        <w:t>60</w:t>
      </w:r>
      <w:r>
        <w:rPr>
          <w:rFonts w:ascii="Times New Roman" w:hAnsi="宋体" w:eastAsia="宋体" w:cs="Times New Roman"/>
          <w:sz w:val="21"/>
          <w:szCs w:val="21"/>
          <w:lang w:eastAsia="zh-CN"/>
        </w:rPr>
        <w:t>年，西汉在乌垒城（在今新疆县）设置西城都护府，作为管理西域的军政机构。这说明西域</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已经纳入汉朝版图</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政治秩序始终稳定</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经济发展依赖汉朝</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大量保留中原文化</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8.</w:t>
      </w:r>
      <w:r>
        <w:rPr>
          <w:rFonts w:ascii="Times New Roman" w:hAnsi="宋体" w:eastAsia="宋体" w:cs="Times New Roman"/>
          <w:sz w:val="21"/>
          <w:szCs w:val="21"/>
          <w:lang w:eastAsia="zh-CN"/>
        </w:rPr>
        <w:t>前</w:t>
      </w:r>
      <w:r>
        <w:rPr>
          <w:rFonts w:ascii="Times New Roman" w:hAnsi="Times New Roman" w:eastAsia="宋体" w:cs="Times New Roman"/>
          <w:sz w:val="21"/>
          <w:szCs w:val="21"/>
          <w:lang w:eastAsia="zh-CN"/>
        </w:rPr>
        <w:t>113</w:t>
      </w:r>
      <w:r>
        <w:rPr>
          <w:rFonts w:ascii="Times New Roman" w:hAnsi="宋体" w:eastAsia="宋体" w:cs="Times New Roman"/>
          <w:sz w:val="21"/>
          <w:szCs w:val="21"/>
          <w:lang w:eastAsia="zh-CN"/>
        </w:rPr>
        <w:t>年，汉武帝实行盐铁官营，由政府垄断盐、铁的生产和销售；还推行均输平准，国家插手并经营商业贸易。这些做法</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加强了中央集权</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强化了重农抑商的政策</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减轻了农民负担</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杜绝了地方吏治的腐败</w:t>
      </w:r>
    </w:p>
    <w:p>
      <w:pPr>
        <w:pStyle w:val="19"/>
        <w:spacing w:after="0" w:line="240" w:lineRule="auto"/>
        <w:rPr>
          <w:rFonts w:ascii="Times New Roman" w:hAnsi="宋体" w:eastAsia="宋体" w:cs="Times New Roman"/>
          <w:sz w:val="21"/>
          <w:szCs w:val="21"/>
          <w:lang w:eastAsia="zh-CN"/>
        </w:rPr>
      </w:pPr>
      <w:r>
        <w:rPr>
          <w:rFonts w:ascii="Times New Roman" w:hAnsi="Times New Roman" w:eastAsia="宋体" w:cs="Times New Roman"/>
          <w:sz w:val="21"/>
          <w:szCs w:val="21"/>
          <w:lang w:eastAsia="zh-CN"/>
        </w:rPr>
        <w:t>9.</w:t>
      </w:r>
      <w:r>
        <w:rPr>
          <w:rFonts w:ascii="Times New Roman" w:hAnsi="宋体" w:eastAsia="宋体" w:cs="Times New Roman"/>
          <w:sz w:val="21"/>
          <w:szCs w:val="21"/>
          <w:lang w:eastAsia="zh-CN"/>
        </w:rPr>
        <w:t>下表是关于汉朝初年主要思想派别及作品数量统计。据此可以得出的结论是汉初</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drawing>
          <wp:inline distT="0" distB="0" distL="0" distR="0">
            <wp:extent cx="5000625" cy="952500"/>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stretch>
                      <a:fillRect/>
                    </a:stretch>
                  </pic:blipFill>
                  <pic:spPr>
                    <a:xfrm>
                      <a:off x="0" y="0"/>
                      <a:ext cx="5000625" cy="952500"/>
                    </a:xfrm>
                    <a:prstGeom prst="rect">
                      <a:avLst/>
                    </a:prstGeom>
                    <a:noFill/>
                    <a:ln w="9525">
                      <a:noFill/>
                      <a:miter lim="800000"/>
                      <a:headEnd/>
                      <a:tailEnd/>
                    </a:ln>
                  </pic:spPr>
                </pic:pic>
              </a:graphicData>
            </a:graphic>
          </wp:inline>
        </w:drawing>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诸子立说</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儒道治国</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儒学主导</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外儒内法</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10.</w:t>
      </w:r>
      <w:r>
        <w:rPr>
          <w:rFonts w:ascii="Times New Roman" w:hAnsi="宋体" w:eastAsia="宋体" w:cs="Times New Roman"/>
          <w:sz w:val="21"/>
          <w:szCs w:val="21"/>
          <w:lang w:eastAsia="zh-CN"/>
        </w:rPr>
        <w:t>东汉梁太后之兄梁冀揽政</w:t>
      </w:r>
      <w:r>
        <w:rPr>
          <w:rFonts w:ascii="Times New Roman" w:hAnsi="Times New Roman" w:eastAsia="宋体" w:cs="Times New Roman"/>
          <w:sz w:val="21"/>
          <w:szCs w:val="21"/>
          <w:lang w:eastAsia="zh-CN"/>
        </w:rPr>
        <w:t>20</w:t>
      </w:r>
      <w:r>
        <w:rPr>
          <w:rFonts w:ascii="Times New Roman" w:hAnsi="宋体" w:eastAsia="宋体" w:cs="Times New Roman"/>
          <w:sz w:val="21"/>
          <w:szCs w:val="21"/>
          <w:lang w:eastAsia="zh-CN"/>
        </w:rPr>
        <w:t>余年。梁冀一门</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前后七封侯，三皇后，六贵人，二将军</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其余卿、将、尹、校五十七人</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，这能说明当时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官僚机构臃肿</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外戚势力膨胀</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豪强地主横行</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宦官把持朝政</w:t>
      </w:r>
    </w:p>
    <w:p>
      <w:pPr>
        <w:pStyle w:val="19"/>
        <w:spacing w:after="0" w:line="240" w:lineRule="auto"/>
        <w:rPr>
          <w:rFonts w:ascii="Times New Roman" w:hAnsi="宋体" w:eastAsia="宋体" w:cs="Times New Roman"/>
          <w:sz w:val="21"/>
          <w:szCs w:val="21"/>
          <w:lang w:eastAsia="zh-CN"/>
        </w:rPr>
      </w:pPr>
      <w:r>
        <w:rPr>
          <w:rFonts w:ascii="Times New Roman" w:hAnsi="Times New Roman" w:eastAsia="宋体" w:cs="Times New Roman"/>
          <w:sz w:val="21"/>
          <w:szCs w:val="21"/>
          <w:lang w:eastAsia="zh-CN"/>
        </w:rPr>
        <w:t>11.</w:t>
      </w:r>
      <w:r>
        <w:rPr>
          <w:rFonts w:ascii="Times New Roman" w:hAnsi="宋体" w:eastAsia="宋体" w:cs="Times New Roman"/>
          <w:sz w:val="21"/>
          <w:szCs w:val="21"/>
          <w:lang w:eastAsia="zh-CN"/>
        </w:rPr>
        <w:t>图</w:t>
      </w:r>
      <w:r>
        <w:rPr>
          <w:rFonts w:ascii="Times New Roman" w:hAnsi="Times New Roman" w:eastAsia="宋体" w:cs="Times New Roman"/>
          <w:sz w:val="21"/>
          <w:szCs w:val="21"/>
          <w:lang w:eastAsia="zh-CN"/>
        </w:rPr>
        <w:t>3</w:t>
      </w:r>
      <w:r>
        <w:rPr>
          <w:rFonts w:ascii="Times New Roman" w:hAnsi="宋体" w:eastAsia="宋体" w:cs="Times New Roman"/>
          <w:sz w:val="21"/>
          <w:szCs w:val="21"/>
          <w:lang w:eastAsia="zh-CN"/>
        </w:rPr>
        <w:t>是朝代更替示意图，空白处应该填写的是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drawing>
          <wp:inline distT="0" distB="0" distL="0" distR="0">
            <wp:extent cx="4048125" cy="962025"/>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a:stretch>
                      <a:fillRect/>
                    </a:stretch>
                  </pic:blipFill>
                  <pic:spPr>
                    <a:xfrm>
                      <a:off x="0" y="0"/>
                      <a:ext cx="4048125" cy="962025"/>
                    </a:xfrm>
                    <a:prstGeom prst="rect">
                      <a:avLst/>
                    </a:prstGeom>
                    <a:noFill/>
                    <a:ln w="9525">
                      <a:noFill/>
                      <a:miter lim="800000"/>
                      <a:headEnd/>
                      <a:tailEnd/>
                    </a:ln>
                  </pic:spPr>
                </pic:pic>
              </a:graphicData>
            </a:graphic>
          </wp:inline>
        </w:drawing>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东汉</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西晋</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北魏</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前秦</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12.</w:t>
      </w:r>
      <w:r>
        <w:rPr>
          <w:rFonts w:ascii="Times New Roman" w:hAnsi="宋体" w:eastAsia="宋体" w:cs="Times New Roman"/>
          <w:sz w:val="21"/>
          <w:szCs w:val="21"/>
          <w:lang w:eastAsia="zh-CN"/>
        </w:rPr>
        <w:t>三国两晋南北朝时期，我国历史发展的主流特征是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繁荣开放的社会风貌</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政权分裂与文化停滞</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中外交流与经济发展</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民族交融与区域开发</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13.</w:t>
      </w:r>
      <w:r>
        <w:rPr>
          <w:rFonts w:ascii="Times New Roman" w:hAnsi="宋体" w:eastAsia="宋体" w:cs="Times New Roman"/>
          <w:sz w:val="21"/>
          <w:szCs w:val="21"/>
          <w:lang w:eastAsia="zh-CN"/>
        </w:rPr>
        <w:t>东晋时期，琅邪王氏家族位高权重，与皇室势均力敌。当时百姓称之为</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王与马，共天下</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。材料主要说明东晋门阀政治</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取代皇权政治</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是对皇权政治的有益补充</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确保政权稳固</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一定程度上分散了皇权</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14.</w:t>
      </w:r>
      <w:r>
        <w:rPr>
          <w:rFonts w:ascii="Times New Roman" w:hAnsi="宋体" w:eastAsia="宋体" w:cs="Times New Roman"/>
          <w:sz w:val="21"/>
          <w:szCs w:val="21"/>
          <w:lang w:eastAsia="zh-CN"/>
        </w:rPr>
        <w:t>东晋画家顾恺之强调绘画要</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以形写神</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，其代表作是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《夫妻对坐宴饮图》</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《洛神赋图》</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《簪花仕女图》</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《送子天王图》</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15.</w:t>
      </w:r>
      <w:r>
        <w:rPr>
          <w:rFonts w:ascii="Times New Roman" w:hAnsi="宋体" w:eastAsia="宋体" w:cs="Times New Roman"/>
          <w:sz w:val="21"/>
          <w:szCs w:val="21"/>
          <w:lang w:eastAsia="zh-CN"/>
        </w:rPr>
        <w:t>下列改革中，为北方统一南方以及隋唐盛世的出现打下基础的是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商鞅变法</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王莽改制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孝文帝改革</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王安石变法</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16.</w:t>
      </w:r>
      <w:r>
        <w:rPr>
          <w:rFonts w:ascii="Times New Roman" w:hAnsi="宋体" w:eastAsia="宋体" w:cs="Times New Roman"/>
          <w:sz w:val="21"/>
          <w:szCs w:val="21"/>
          <w:lang w:eastAsia="zh-CN"/>
        </w:rPr>
        <w:t>魏晋南北朝时期，</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江南之为国盛矣</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地广野丰，民勤本业，一岁或稔，则数郡忘饥。</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此现象出现的原因是</w:t>
      </w:r>
    </w:p>
    <w:p>
      <w:pPr>
        <w:pStyle w:val="19"/>
        <w:spacing w:after="0" w:line="240" w:lineRule="auto"/>
        <w:rPr>
          <w:rFonts w:ascii="Times New Roman" w:hAnsi="Times New Roman" w:eastAsia="宋体" w:cs="Times New Roman"/>
          <w:sz w:val="21"/>
          <w:szCs w:val="21"/>
          <w:lang w:eastAsia="zh-CN"/>
        </w:rPr>
      </w:pPr>
      <w:r>
        <w:rPr>
          <w:rFonts w:ascii="宋体" w:hAnsi="宋体" w:eastAsia="宋体" w:cs="Times New Roman"/>
          <w:sz w:val="21"/>
          <w:szCs w:val="21"/>
          <w:lang w:eastAsia="zh-CN"/>
        </w:rPr>
        <w:t>①</w:t>
      </w:r>
      <w:r>
        <w:rPr>
          <w:rFonts w:ascii="Times New Roman" w:hAnsi="宋体" w:eastAsia="宋体" w:cs="Times New Roman"/>
          <w:sz w:val="21"/>
          <w:szCs w:val="21"/>
          <w:lang w:eastAsia="zh-CN"/>
        </w:rPr>
        <w:t>北方人口大量南迁</w:t>
      </w:r>
    </w:p>
    <w:p>
      <w:pPr>
        <w:pStyle w:val="19"/>
        <w:spacing w:after="0" w:line="240" w:lineRule="auto"/>
        <w:rPr>
          <w:rFonts w:ascii="Times New Roman" w:hAnsi="Times New Roman" w:eastAsia="宋体" w:cs="Times New Roman"/>
          <w:sz w:val="21"/>
          <w:szCs w:val="21"/>
          <w:lang w:eastAsia="zh-CN"/>
        </w:rPr>
      </w:pPr>
      <w:r>
        <w:rPr>
          <w:rFonts w:ascii="宋体" w:hAnsi="宋体" w:eastAsia="宋体" w:cs="Times New Roman"/>
          <w:sz w:val="21"/>
          <w:szCs w:val="21"/>
          <w:lang w:eastAsia="zh-CN"/>
        </w:rPr>
        <w:t>②</w:t>
      </w:r>
      <w:r>
        <w:rPr>
          <w:rFonts w:ascii="Times New Roman" w:hAnsi="宋体" w:eastAsia="宋体" w:cs="Times New Roman"/>
          <w:sz w:val="21"/>
          <w:szCs w:val="21"/>
          <w:lang w:eastAsia="zh-CN"/>
        </w:rPr>
        <w:t>南方气候有利于农业发展</w:t>
      </w:r>
    </w:p>
    <w:p>
      <w:pPr>
        <w:pStyle w:val="19"/>
        <w:spacing w:after="0" w:line="240" w:lineRule="auto"/>
        <w:rPr>
          <w:rFonts w:ascii="Times New Roman" w:hAnsi="Times New Roman" w:eastAsia="宋体" w:cs="Times New Roman"/>
          <w:sz w:val="21"/>
          <w:szCs w:val="21"/>
          <w:lang w:eastAsia="zh-CN"/>
        </w:rPr>
      </w:pPr>
      <w:r>
        <w:rPr>
          <w:rFonts w:ascii="宋体" w:hAnsi="宋体" w:eastAsia="宋体" w:cs="Times New Roman"/>
          <w:sz w:val="21"/>
          <w:szCs w:val="21"/>
          <w:lang w:eastAsia="zh-CN"/>
        </w:rPr>
        <w:t>③</w:t>
      </w:r>
      <w:r>
        <w:rPr>
          <w:rFonts w:ascii="Times New Roman" w:hAnsi="宋体" w:eastAsia="宋体" w:cs="Times New Roman"/>
          <w:sz w:val="21"/>
          <w:szCs w:val="21"/>
          <w:lang w:eastAsia="zh-CN"/>
        </w:rPr>
        <w:t>江南地区土地肥沃</w:t>
      </w:r>
    </w:p>
    <w:p>
      <w:pPr>
        <w:pStyle w:val="19"/>
        <w:spacing w:after="0" w:line="240" w:lineRule="auto"/>
        <w:rPr>
          <w:rFonts w:ascii="Times New Roman" w:hAnsi="Times New Roman" w:eastAsia="宋体" w:cs="Times New Roman"/>
          <w:sz w:val="21"/>
          <w:szCs w:val="21"/>
          <w:lang w:eastAsia="zh-CN"/>
        </w:rPr>
      </w:pPr>
      <w:r>
        <w:rPr>
          <w:rFonts w:ascii="宋体" w:hAnsi="宋体" w:eastAsia="宋体" w:cs="Times New Roman"/>
          <w:sz w:val="21"/>
          <w:szCs w:val="21"/>
          <w:lang w:eastAsia="zh-CN"/>
        </w:rPr>
        <w:t>④</w:t>
      </w:r>
      <w:r>
        <w:rPr>
          <w:rFonts w:ascii="Times New Roman" w:hAnsi="宋体" w:eastAsia="宋体" w:cs="Times New Roman"/>
          <w:sz w:val="21"/>
          <w:szCs w:val="21"/>
          <w:lang w:eastAsia="zh-CN"/>
        </w:rPr>
        <w:t>北魏孝文帝改革大力推动</w:t>
      </w:r>
    </w:p>
    <w:p>
      <w:pPr>
        <w:pStyle w:val="19"/>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A.</w:t>
      </w:r>
      <w:r>
        <w:rPr>
          <w:rFonts w:ascii="宋体" w:hAnsi="宋体" w:eastAsia="宋体" w:cs="Times New Roman"/>
          <w:sz w:val="21"/>
          <w:szCs w:val="21"/>
        </w:rPr>
        <w:t>①②③</w:t>
      </w:r>
    </w:p>
    <w:p>
      <w:pPr>
        <w:pStyle w:val="19"/>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B.</w:t>
      </w:r>
      <w:r>
        <w:rPr>
          <w:rFonts w:ascii="宋体" w:hAnsi="宋体" w:eastAsia="宋体" w:cs="Times New Roman"/>
          <w:sz w:val="21"/>
          <w:szCs w:val="21"/>
        </w:rPr>
        <w:t>①②④</w:t>
      </w:r>
    </w:p>
    <w:p>
      <w:pPr>
        <w:pStyle w:val="19"/>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C.</w:t>
      </w:r>
      <w:r>
        <w:rPr>
          <w:rFonts w:ascii="宋体" w:hAnsi="宋体" w:eastAsia="宋体" w:cs="Times New Roman"/>
          <w:sz w:val="21"/>
          <w:szCs w:val="21"/>
        </w:rPr>
        <w:t>①③④</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宋体" w:hAnsi="宋体" w:eastAsia="宋体" w:cs="Times New Roman"/>
          <w:sz w:val="21"/>
          <w:szCs w:val="21"/>
          <w:lang w:eastAsia="zh-CN"/>
        </w:rPr>
        <w:t>②③④</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17.</w:t>
      </w:r>
      <w:r>
        <w:rPr>
          <w:rFonts w:ascii="Times New Roman" w:hAnsi="宋体" w:eastAsia="宋体" w:cs="Times New Roman"/>
          <w:sz w:val="21"/>
          <w:szCs w:val="21"/>
          <w:lang w:eastAsia="zh-CN"/>
        </w:rPr>
        <w:t>以下科技发明成果，属于魏晋南北朝时期的是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蔡伦改进造纸术，纸成为主要书写材料</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祖冲之算出圆周率在</w:t>
      </w:r>
      <w:r>
        <w:rPr>
          <w:rFonts w:ascii="Times New Roman" w:hAnsi="Times New Roman" w:eastAsia="宋体" w:cs="Times New Roman"/>
          <w:sz w:val="21"/>
          <w:szCs w:val="21"/>
          <w:lang w:eastAsia="zh-CN"/>
        </w:rPr>
        <w:t>3.1415926~3.1415927</w:t>
      </w:r>
      <w:r>
        <w:rPr>
          <w:rFonts w:ascii="Times New Roman" w:hAnsi="宋体" w:eastAsia="宋体" w:cs="Times New Roman"/>
          <w:sz w:val="21"/>
          <w:szCs w:val="21"/>
          <w:lang w:eastAsia="zh-CN"/>
        </w:rPr>
        <w:t>之间</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中国第一部药物学专著《神农本草经》</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雕版印刷品《金刚经》</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18.“</w:t>
      </w:r>
      <w:r>
        <w:rPr>
          <w:rFonts w:ascii="Times New Roman" w:hAnsi="宋体" w:eastAsia="宋体" w:cs="Times New Roman"/>
          <w:sz w:val="21"/>
          <w:szCs w:val="21"/>
          <w:lang w:eastAsia="zh-CN"/>
        </w:rPr>
        <w:t>尽道隋亡为此河，至今千里赖通波。若无水殿龙舟事，共禹论功不较多。</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诗中的</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河</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是指</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黄河</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大运河</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淮河</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渭河</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19.</w:t>
      </w:r>
      <w:r>
        <w:rPr>
          <w:rFonts w:ascii="Times New Roman" w:hAnsi="宋体" w:eastAsia="宋体" w:cs="Times New Roman"/>
          <w:sz w:val="21"/>
          <w:szCs w:val="21"/>
          <w:lang w:eastAsia="zh-CN"/>
        </w:rPr>
        <w:t>隋朝在长安、洛阳广设仓库，积储丰富。这些仓库的设置</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drawing>
          <wp:anchor distT="0" distB="0" distL="114300" distR="114300" simplePos="0" relativeHeight="251662336" behindDoc="1" locked="0" layoutInCell="1" allowOverlap="1">
            <wp:simplePos x="0" y="0"/>
            <wp:positionH relativeFrom="column">
              <wp:posOffset>3000375</wp:posOffset>
            </wp:positionH>
            <wp:positionV relativeFrom="paragraph">
              <wp:posOffset>33020</wp:posOffset>
            </wp:positionV>
            <wp:extent cx="2667000" cy="1552575"/>
            <wp:effectExtent l="19050" t="0" r="0" b="0"/>
            <wp:wrapTight wrapText="bothSides">
              <wp:wrapPolygon>
                <wp:start x="-154" y="0"/>
                <wp:lineTo x="-154" y="21467"/>
                <wp:lineTo x="21600" y="21467"/>
                <wp:lineTo x="21600" y="0"/>
                <wp:lineTo x="-154"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stretch>
                      <a:fillRect/>
                    </a:stretch>
                  </pic:blipFill>
                  <pic:spPr>
                    <a:xfrm>
                      <a:off x="0" y="0"/>
                      <a:ext cx="2667000" cy="1552575"/>
                    </a:xfrm>
                    <a:prstGeom prst="rect">
                      <a:avLst/>
                    </a:prstGeom>
                    <a:noFill/>
                    <a:ln w="9525">
                      <a:noFill/>
                      <a:miter lim="800000"/>
                      <a:headEnd/>
                      <a:tailEnd/>
                    </a:ln>
                  </pic:spPr>
                </pic:pic>
              </a:graphicData>
            </a:graphic>
          </wp:anchor>
        </w:drawing>
      </w: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反映了商品经济的新突破</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加强了南北方的经济交流</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有利于保障都城的粮食供应</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体现出经济重心的南移趋势</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20.</w:t>
      </w:r>
      <w:r>
        <w:rPr>
          <w:rFonts w:ascii="Times New Roman" w:hAnsi="宋体" w:eastAsia="宋体" w:cs="Times New Roman"/>
          <w:sz w:val="21"/>
          <w:szCs w:val="21"/>
          <w:lang w:eastAsia="zh-CN"/>
        </w:rPr>
        <w:t>曲辕犁（图</w:t>
      </w:r>
      <w:r>
        <w:rPr>
          <w:rFonts w:ascii="Times New Roman" w:hAnsi="Times New Roman" w:eastAsia="宋体" w:cs="Times New Roman"/>
          <w:sz w:val="21"/>
          <w:szCs w:val="21"/>
          <w:lang w:eastAsia="zh-CN"/>
        </w:rPr>
        <w:t>4)</w:t>
      </w:r>
      <w:r>
        <w:rPr>
          <w:rFonts w:ascii="Times New Roman" w:hAnsi="宋体" w:eastAsia="宋体" w:cs="Times New Roman"/>
          <w:sz w:val="21"/>
          <w:szCs w:val="21"/>
          <w:lang w:eastAsia="zh-CN"/>
        </w:rPr>
        <w:t>标志着耕犁基本定型，</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它出现于</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春秋时期</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汉朝</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战国时期</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唐朝</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21.“</w:t>
      </w:r>
      <w:r>
        <w:rPr>
          <w:rFonts w:ascii="Times New Roman" w:hAnsi="宋体" w:eastAsia="宋体" w:cs="Times New Roman"/>
          <w:sz w:val="21"/>
          <w:szCs w:val="21"/>
          <w:lang w:eastAsia="zh-CN"/>
        </w:rPr>
        <w:t>虎溪三笑</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讲的是儒者陶渊明、道士陆修静、僧人慧远一起品茗畅谈、乐而忘返的故事。故事本身是虚构的，却在唐宋诗歌、绘画作品中时有出现。这反映出</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诗歌创作呈现繁荣局面</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佛教开始传入中国</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绘画风格以写实为主</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儒道佛三教并存发展</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22.</w:t>
      </w:r>
      <w:r>
        <w:rPr>
          <w:rFonts w:ascii="Times New Roman" w:hAnsi="宋体" w:eastAsia="宋体" w:cs="Times New Roman"/>
          <w:sz w:val="21"/>
          <w:szCs w:val="21"/>
          <w:lang w:eastAsia="zh-CN"/>
        </w:rPr>
        <w:t>某学者评唐朝某制度时指出：</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凡未加盖</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中书门下之印</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，未经政事堂议决副署，而由皇帝直接发出的命令，在当时是被认为违制的，不能为下属机关所承认。</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材料所评价的制度是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三公九卿制</w:t>
      </w:r>
    </w:p>
    <w:p>
      <w:pPr>
        <w:pStyle w:val="19"/>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B.</w:t>
      </w:r>
      <w:r>
        <w:rPr>
          <w:rFonts w:ascii="Times New Roman" w:hAnsi="宋体" w:eastAsia="宋体" w:cs="Times New Roman"/>
          <w:sz w:val="21"/>
          <w:szCs w:val="21"/>
        </w:rPr>
        <w:t>中外朝制</w:t>
      </w:r>
    </w:p>
    <w:p>
      <w:pPr>
        <w:pStyle w:val="19"/>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C.</w:t>
      </w:r>
      <w:r>
        <w:rPr>
          <w:rFonts w:ascii="Times New Roman" w:hAnsi="宋体" w:eastAsia="宋体" w:cs="Times New Roman"/>
          <w:sz w:val="21"/>
          <w:szCs w:val="21"/>
        </w:rPr>
        <w:t>三省六部制</w:t>
      </w:r>
    </w:p>
    <w:p>
      <w:pPr>
        <w:pStyle w:val="19"/>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D.</w:t>
      </w:r>
      <w:r>
        <w:rPr>
          <w:rFonts w:ascii="Times New Roman" w:hAnsi="宋体" w:eastAsia="宋体" w:cs="Times New Roman"/>
          <w:sz w:val="21"/>
          <w:szCs w:val="21"/>
        </w:rPr>
        <w:t>二府三司制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23.</w:t>
      </w:r>
      <w:r>
        <w:rPr>
          <w:rFonts w:ascii="Times New Roman" w:hAnsi="宋体" w:eastAsia="宋体" w:cs="Times New Roman"/>
          <w:sz w:val="21"/>
          <w:szCs w:val="21"/>
          <w:lang w:eastAsia="zh-CN"/>
        </w:rPr>
        <w:t>假设唐太宗时，国家要在关中一带修建一项大型水利工程，这项工程最后得以实施要通过众多机构。按照当时制度规定，其运作程序是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中书省－尚书省－门下省</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中书省－门下省－尚书省</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尚书省－门下省－中书省</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门下省－中书省－尚书省</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24.“</w:t>
      </w:r>
      <w:r>
        <w:rPr>
          <w:rFonts w:ascii="Times New Roman" w:hAnsi="宋体" w:eastAsia="宋体" w:cs="Times New Roman"/>
          <w:sz w:val="21"/>
          <w:szCs w:val="21"/>
          <w:lang w:eastAsia="zh-CN"/>
        </w:rPr>
        <w:t>谱牒</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是中国古代专门用来记录氏族世系之书。唐太宗编纂谱牒《氏族志》，规定评判家族等级的标准不再是血缘家世，而是现有官员的爵位等级。唐初这一做法</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顺应了当时社会需要</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打压了庶族地主势力</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终结了士族门阀政治</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平衡了各阶层的利益</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25.</w:t>
      </w:r>
      <w:r>
        <w:rPr>
          <w:rFonts w:ascii="Times New Roman" w:hAnsi="宋体" w:eastAsia="宋体" w:cs="Times New Roman"/>
          <w:sz w:val="21"/>
          <w:szCs w:val="21"/>
          <w:lang w:eastAsia="zh-CN"/>
        </w:rPr>
        <w:t>某学生社团为历史课本剧《贞观之治》设计了如下场景，其中合理的是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削藩推恩，盐铁官营</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首创科举，开科取士</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知人善任，虚怀纳谏</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夺权收兵，制其钱谷</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26.</w:t>
      </w:r>
      <w:r>
        <w:rPr>
          <w:rFonts w:ascii="Times New Roman" w:hAnsi="宋体" w:eastAsia="宋体" w:cs="Times New Roman"/>
          <w:sz w:val="21"/>
          <w:szCs w:val="21"/>
          <w:lang w:eastAsia="zh-CN"/>
        </w:rPr>
        <w:t>唐朝一切文物亦复不闻华夷，各种人民，各种宗教，无不可于长安得之</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长安胡化盛极一时，好之者盖不仅帝王及一二贵戚达官己也。据此可知唐朝文化</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源远流长</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领先世界</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兼收并蓄</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影响深远</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27.</w:t>
      </w:r>
      <w:r>
        <w:rPr>
          <w:rFonts w:ascii="Times New Roman" w:hAnsi="宋体" w:eastAsia="宋体" w:cs="Times New Roman"/>
          <w:sz w:val="21"/>
          <w:szCs w:val="21"/>
          <w:lang w:eastAsia="zh-CN"/>
        </w:rPr>
        <w:t>唐初，将赋税征收对象定为</w:t>
      </w:r>
      <w:r>
        <w:rPr>
          <w:rFonts w:ascii="Times New Roman" w:hAnsi="Times New Roman" w:eastAsia="宋体" w:cs="Times New Roman"/>
          <w:sz w:val="21"/>
          <w:szCs w:val="21"/>
          <w:lang w:eastAsia="zh-CN"/>
        </w:rPr>
        <w:t>21</w:t>
      </w:r>
      <w:r>
        <w:rPr>
          <w:rFonts w:ascii="Times New Roman" w:hAnsi="宋体" w:eastAsia="宋体" w:cs="Times New Roman"/>
          <w:sz w:val="21"/>
          <w:szCs w:val="21"/>
          <w:lang w:eastAsia="zh-CN"/>
        </w:rPr>
        <w:t>至</w:t>
      </w:r>
      <w:r>
        <w:rPr>
          <w:rFonts w:ascii="Times New Roman" w:hAnsi="Times New Roman" w:eastAsia="宋体" w:cs="Times New Roman"/>
          <w:sz w:val="21"/>
          <w:szCs w:val="21"/>
          <w:lang w:eastAsia="zh-CN"/>
        </w:rPr>
        <w:t>59</w:t>
      </w:r>
      <w:r>
        <w:rPr>
          <w:rFonts w:ascii="Times New Roman" w:hAnsi="宋体" w:eastAsia="宋体" w:cs="Times New Roman"/>
          <w:sz w:val="21"/>
          <w:szCs w:val="21"/>
          <w:lang w:eastAsia="zh-CN"/>
        </w:rPr>
        <w:t>岁的成年男子。除租、调外，男子不去服役的可以纳绢或布代役，称为庸。以庸代役</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保证农民生产时间</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抑制地主土地兼并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导致政府财政危机</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加强农民人身控制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28.“</w:t>
      </w:r>
      <w:r>
        <w:rPr>
          <w:rFonts w:ascii="Times New Roman" w:hAnsi="宋体" w:eastAsia="宋体" w:cs="Times New Roman"/>
          <w:sz w:val="21"/>
          <w:szCs w:val="21"/>
          <w:lang w:eastAsia="zh-CN"/>
        </w:rPr>
        <w:t>惟以资产为宗，不以丁身为本</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，改变了自战国以来以人丁为主的赋税制度，减轻了政府对农民的人身控制。材料评述的是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租调制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两税法</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均田制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租庸调制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29.</w:t>
      </w:r>
      <w:r>
        <w:rPr>
          <w:rFonts w:ascii="Times New Roman" w:hAnsi="宋体" w:eastAsia="宋体" w:cs="Times New Roman"/>
          <w:sz w:val="21"/>
          <w:szCs w:val="21"/>
          <w:lang w:eastAsia="zh-CN"/>
        </w:rPr>
        <w:t>有学者认为，如果说安史之乱以前，唐诗以豪放、浪漫色彩引人注目，那么安史之乱以后，则已代之以沉郁悲壮的情调了。对这一评论理解正确的是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社会变迁影响唐诗创作</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盛唐气象推动唐诗演变</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唐诗全景再现社会真实</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安史之乱导致唐诗衰微</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30.“</w:t>
      </w:r>
      <w:r>
        <w:rPr>
          <w:rFonts w:ascii="Times New Roman" w:hAnsi="宋体" w:eastAsia="宋体" w:cs="Times New Roman"/>
          <w:sz w:val="21"/>
          <w:szCs w:val="21"/>
          <w:lang w:eastAsia="zh-CN"/>
        </w:rPr>
        <w:t>方镇相望于内地，大者连州十余，小者犹兼三四。故兵骄则逐帅，帅强则叛上。或父死子握其兵而不肯代；或取舍由于士卒，往往自择将吏，号为</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留后</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，以邀命于朝。</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这段话反映了</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宗法血缘关系得到强化</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郡国并行威胁中央集权</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君主专制制度遭到破坏</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藩镇割据削弱中央集权</w:t>
      </w:r>
    </w:p>
    <w:p>
      <w:pPr>
        <w:pStyle w:val="19"/>
        <w:spacing w:after="0" w:line="240" w:lineRule="auto"/>
        <w:rPr>
          <w:rFonts w:ascii="Times New Roman" w:hAnsi="宋体" w:eastAsia="宋体" w:cs="Times New Roman"/>
          <w:sz w:val="21"/>
          <w:szCs w:val="21"/>
          <w:lang w:eastAsia="zh-CN"/>
        </w:rPr>
      </w:pPr>
      <w:r>
        <w:rPr>
          <w:rFonts w:ascii="Times New Roman" w:hAnsi="Times New Roman" w:eastAsia="宋体" w:cs="Times New Roman"/>
          <w:sz w:val="21"/>
          <w:szCs w:val="21"/>
          <w:lang w:eastAsia="zh-CN"/>
        </w:rPr>
        <w:t>31.</w:t>
      </w:r>
      <w:r>
        <w:rPr>
          <w:rFonts w:ascii="Times New Roman" w:hAnsi="宋体" w:eastAsia="宋体" w:cs="Times New Roman"/>
          <w:sz w:val="21"/>
          <w:szCs w:val="21"/>
          <w:lang w:eastAsia="zh-CN"/>
        </w:rPr>
        <w:t>宋朝是中国历史上经济与思想文化教育最繁荣的时代之一，能够体现这一特征的是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纸币交子出现</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造纸术发明</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玄奘前往天竺取经</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李春设计建造赵州桥</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32.</w:t>
      </w:r>
      <w:r>
        <w:rPr>
          <w:rFonts w:ascii="Times New Roman" w:hAnsi="宋体" w:eastAsia="宋体" w:cs="Times New Roman"/>
          <w:sz w:val="21"/>
          <w:szCs w:val="21"/>
          <w:lang w:eastAsia="zh-CN"/>
        </w:rPr>
        <w:t>宋太祖赵匡胤派文官出任地方长官知州，设诸路转运司总理地方财政，将地方精锐部队编入禁军。其目的是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加强中央集权</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削弱宰相权力</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缓解边境压力</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解决财政危机</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33.“</w:t>
      </w:r>
      <w:r>
        <w:rPr>
          <w:rFonts w:ascii="Times New Roman" w:hAnsi="宋体" w:eastAsia="宋体" w:cs="Times New Roman"/>
          <w:sz w:val="21"/>
          <w:szCs w:val="21"/>
          <w:lang w:eastAsia="zh-CN"/>
        </w:rPr>
        <w:t>市井经纪之家</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夜市直至三更尽，才五更又复开张。如要闹去处，通晓不绝。</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材料所描述的商业现象出现在</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秦朝咸阳</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汉朝洛阳</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东晋建康</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宋朝东京</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34.</w:t>
      </w:r>
      <w:r>
        <w:rPr>
          <w:rFonts w:ascii="Times New Roman" w:hAnsi="宋体" w:eastAsia="宋体" w:cs="Times New Roman"/>
          <w:sz w:val="21"/>
          <w:szCs w:val="21"/>
          <w:lang w:eastAsia="zh-CN"/>
        </w:rPr>
        <w:t>宋代蔡襄说：</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观今之俗，娶其妻不顾门户，直求资财。</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这反映了宋代</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已经实现男女平等</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婚姻观受到商品经济影响</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政府面临财政危机</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门阀政治对社会影响深远</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35.</w:t>
      </w:r>
      <w:r>
        <w:rPr>
          <w:rFonts w:ascii="Times New Roman" w:hAnsi="宋体" w:eastAsia="宋体" w:cs="Times New Roman"/>
          <w:sz w:val="21"/>
          <w:szCs w:val="21"/>
          <w:lang w:eastAsia="zh-CN"/>
        </w:rPr>
        <w:t>元朝设置行省时，常常人为打破山川地形的自然疆界，如从地理位置上看汉中、安</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康属于南方，其生活习俗与四川差距很小，但却不将它们划入四川而划入陕西。由</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此可推知元朝设置行省的出发点是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促进民族融合</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提高地方行政效率</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防止地方割据</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扩大国家的疆域</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36.</w:t>
      </w:r>
      <w:r>
        <w:rPr>
          <w:rFonts w:ascii="Times New Roman" w:hAnsi="宋体" w:eastAsia="宋体" w:cs="Times New Roman"/>
          <w:sz w:val="21"/>
          <w:szCs w:val="21"/>
          <w:lang w:eastAsia="zh-CN"/>
        </w:rPr>
        <w:t>某同学记录的历史笔记中有如下的内容：完颜阿骨打</w:t>
      </w:r>
      <w:r>
        <w:rPr>
          <w:rFonts w:ascii="Times New Roman" w:hAnsi="Times New Roman" w:eastAsia="宋体" w:cs="Times New Roman"/>
          <w:sz w:val="21"/>
          <w:szCs w:val="21"/>
          <w:lang w:eastAsia="zh-CN"/>
        </w:rPr>
        <w:t>1115</w:t>
      </w:r>
      <w:r>
        <w:rPr>
          <w:rFonts w:ascii="Times New Roman" w:hAnsi="宋体" w:eastAsia="宋体" w:cs="Times New Roman"/>
          <w:sz w:val="21"/>
          <w:szCs w:val="21"/>
          <w:lang w:eastAsia="zh-CN"/>
        </w:rPr>
        <w:t>年称帝，</w:t>
      </w:r>
      <w:r>
        <w:rPr>
          <w:rFonts w:ascii="Times New Roman" w:hAnsi="Times New Roman" w:eastAsia="宋体" w:cs="Times New Roman"/>
          <w:sz w:val="21"/>
          <w:szCs w:val="21"/>
          <w:lang w:eastAsia="zh-CN"/>
        </w:rPr>
        <w:t>1125</w:t>
      </w:r>
      <w:r>
        <w:rPr>
          <w:rFonts w:ascii="Times New Roman" w:hAnsi="宋体" w:eastAsia="宋体" w:cs="Times New Roman"/>
          <w:sz w:val="21"/>
          <w:szCs w:val="21"/>
          <w:lang w:eastAsia="zh-CN"/>
        </w:rPr>
        <w:t>年灭辽，</w:t>
      </w:r>
      <w:r>
        <w:rPr>
          <w:rFonts w:ascii="Times New Roman" w:hAnsi="Times New Roman" w:eastAsia="宋体" w:cs="Times New Roman"/>
          <w:sz w:val="21"/>
          <w:szCs w:val="21"/>
          <w:lang w:eastAsia="zh-CN"/>
        </w:rPr>
        <w:t>1127</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年灭北宋，笔记记录的政权是</w:t>
      </w:r>
    </w:p>
    <w:p>
      <w:pPr>
        <w:pStyle w:val="19"/>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A.</w:t>
      </w:r>
      <w:r>
        <w:rPr>
          <w:rFonts w:ascii="Times New Roman" w:hAnsi="宋体" w:eastAsia="宋体" w:cs="Times New Roman"/>
          <w:sz w:val="21"/>
          <w:szCs w:val="21"/>
        </w:rPr>
        <w:t>北魏</w:t>
      </w:r>
    </w:p>
    <w:p>
      <w:pPr>
        <w:pStyle w:val="19"/>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B.</w:t>
      </w:r>
      <w:r>
        <w:rPr>
          <w:rFonts w:ascii="Times New Roman" w:hAnsi="宋体" w:eastAsia="宋体" w:cs="Times New Roman"/>
          <w:sz w:val="21"/>
          <w:szCs w:val="21"/>
        </w:rPr>
        <w:t>西夏</w:t>
      </w:r>
    </w:p>
    <w:p>
      <w:pPr>
        <w:pStyle w:val="19"/>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C.</w:t>
      </w:r>
      <w:r>
        <w:rPr>
          <w:rFonts w:ascii="Times New Roman" w:hAnsi="宋体" w:eastAsia="宋体" w:cs="Times New Roman"/>
          <w:sz w:val="21"/>
          <w:szCs w:val="21"/>
        </w:rPr>
        <w:t>金</w:t>
      </w:r>
    </w:p>
    <w:p>
      <w:pPr>
        <w:pStyle w:val="19"/>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D.</w:t>
      </w:r>
      <w:r>
        <w:rPr>
          <w:rFonts w:ascii="Times New Roman" w:hAnsi="宋体" w:eastAsia="宋体" w:cs="Times New Roman"/>
          <w:sz w:val="21"/>
          <w:szCs w:val="21"/>
        </w:rPr>
        <w:t>蒙古</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37.</w:t>
      </w:r>
      <w:r>
        <w:rPr>
          <w:rFonts w:ascii="Times New Roman" w:hAnsi="宋体" w:eastAsia="宋体" w:cs="Times New Roman"/>
          <w:sz w:val="21"/>
          <w:szCs w:val="21"/>
          <w:lang w:eastAsia="zh-CN"/>
        </w:rPr>
        <w:t>澶渊之盟中规定，宋每年向辽提供</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助军旅之费</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银十万两，绢二十万匹，称为</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岁币</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岁币</w:t>
      </w:r>
      <w:r>
        <w:rPr>
          <w:rFonts w:ascii="Times New Roman" w:hAnsi="Times New Roman" w:eastAsia="宋体" w:cs="Times New Roman"/>
          <w:sz w:val="21"/>
          <w:szCs w:val="21"/>
          <w:lang w:eastAsia="zh-CN"/>
        </w:rPr>
        <w:t>”</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保证了宋金之间的和平</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继承了秦代民族关系政策</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增加了宋朝的财政压力</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造成了矛盾加剧战争不断</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38.</w:t>
      </w:r>
      <w:r>
        <w:rPr>
          <w:rFonts w:ascii="Times New Roman" w:hAnsi="宋体" w:eastAsia="宋体" w:cs="Times New Roman"/>
          <w:sz w:val="21"/>
          <w:szCs w:val="21"/>
          <w:lang w:eastAsia="zh-CN"/>
        </w:rPr>
        <w:t>沈括的《梦溪笔谈》中有这样的记载：若止印三二本，未为简易；若印数十百千本，则极为神速。材料描述的发明是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造纸术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火药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指南针</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印刷术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39.“</w:t>
      </w:r>
      <w:r>
        <w:rPr>
          <w:rFonts w:ascii="Times New Roman" w:hAnsi="宋体" w:eastAsia="宋体" w:cs="Times New Roman"/>
          <w:sz w:val="21"/>
          <w:szCs w:val="21"/>
          <w:lang w:eastAsia="zh-CN"/>
        </w:rPr>
        <w:t>天下之物，莫不有理。</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这句话可能出自哪一学派</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黄老之学</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两汉经学</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魏晋玄学</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程朱理学</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40.</w:t>
      </w:r>
      <w:r>
        <w:rPr>
          <w:rFonts w:ascii="Times New Roman" w:hAnsi="宋体" w:eastAsia="宋体" w:cs="Times New Roman"/>
          <w:sz w:val="21"/>
          <w:szCs w:val="21"/>
          <w:lang w:eastAsia="zh-CN"/>
        </w:rPr>
        <w:t>有学者指出：</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中国古代经济重心南移是我国历史发展的一个重大事件，也是迄今经济地理格局的一次巨大变迁。</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中国经济重心南移完成于哪个事件之后</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赤壁之战</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八王之乱</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安史之乱</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靖康之变</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41.</w:t>
      </w:r>
      <w:r>
        <w:rPr>
          <w:rFonts w:ascii="Times New Roman" w:hAnsi="宋体" w:eastAsia="宋体" w:cs="Times New Roman"/>
          <w:sz w:val="21"/>
          <w:szCs w:val="21"/>
          <w:lang w:eastAsia="zh-CN"/>
        </w:rPr>
        <w:t>元朝与唐、宋、明不同，它并不禁止各族之间互相通婚，所以蒙汉、回汉、畏汉以及各边疆民族之间的通婚的现象十分普遍。这说明元代</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蒙古族放弃游牧生活</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民族融合加速</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政府强制各民族通婚</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民族矛盾消失</w:t>
      </w:r>
    </w:p>
    <w:p>
      <w:pPr>
        <w:pStyle w:val="19"/>
        <w:spacing w:after="0" w:line="240" w:lineRule="auto"/>
        <w:rPr>
          <w:rFonts w:ascii="Times New Roman" w:hAnsi="宋体" w:eastAsia="宋体" w:cs="Times New Roman"/>
          <w:sz w:val="21"/>
          <w:szCs w:val="21"/>
          <w:lang w:eastAsia="zh-CN"/>
        </w:rPr>
      </w:pPr>
      <w:r>
        <w:rPr>
          <w:rFonts w:ascii="Times New Roman" w:hAnsi="Times New Roman" w:eastAsia="宋体" w:cs="Times New Roman"/>
          <w:sz w:val="21"/>
          <w:szCs w:val="21"/>
          <w:lang w:eastAsia="zh-CN"/>
        </w:rPr>
        <w:t>42.</w:t>
      </w:r>
      <w:r>
        <w:rPr>
          <w:rFonts w:ascii="Times New Roman" w:hAnsi="宋体" w:eastAsia="宋体" w:cs="Times New Roman"/>
          <w:sz w:val="21"/>
          <w:szCs w:val="21"/>
          <w:lang w:eastAsia="zh-CN"/>
        </w:rPr>
        <w:t>图</w:t>
      </w:r>
      <w:r>
        <w:rPr>
          <w:rFonts w:ascii="Times New Roman" w:hAnsi="Times New Roman" w:eastAsia="宋体" w:cs="Times New Roman"/>
          <w:sz w:val="21"/>
          <w:szCs w:val="21"/>
          <w:lang w:eastAsia="zh-CN"/>
        </w:rPr>
        <w:t>5</w:t>
      </w:r>
      <w:r>
        <w:rPr>
          <w:rFonts w:ascii="Times New Roman" w:hAnsi="宋体" w:eastAsia="宋体" w:cs="Times New Roman"/>
          <w:sz w:val="21"/>
          <w:szCs w:val="21"/>
          <w:lang w:eastAsia="zh-CN"/>
        </w:rPr>
        <w:t>为古代中国某朝代的中央权力架构示意图。该朝代是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 xml:space="preserve"> </w:t>
      </w:r>
      <w:r>
        <w:rPr>
          <w:rFonts w:ascii="Times New Roman" w:hAnsi="Times New Roman" w:eastAsia="宋体" w:cs="Times New Roman"/>
          <w:sz w:val="21"/>
          <w:szCs w:val="21"/>
          <w:lang w:eastAsia="zh-CN"/>
        </w:rPr>
        <w:drawing>
          <wp:inline distT="0" distB="0" distL="0" distR="0">
            <wp:extent cx="4324350" cy="2000250"/>
            <wp:effectExtent l="1905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a:stretch>
                      <a:fillRect/>
                    </a:stretch>
                  </pic:blipFill>
                  <pic:spPr>
                    <a:xfrm>
                      <a:off x="0" y="0"/>
                      <a:ext cx="4324350" cy="2000250"/>
                    </a:xfrm>
                    <a:prstGeom prst="rect">
                      <a:avLst/>
                    </a:prstGeom>
                    <a:noFill/>
                    <a:ln w="9525">
                      <a:noFill/>
                      <a:miter lim="800000"/>
                      <a:headEnd/>
                      <a:tailEnd/>
                    </a:ln>
                  </pic:spPr>
                </pic:pic>
              </a:graphicData>
            </a:graphic>
          </wp:inline>
        </w:drawing>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西汉</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唐朝</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北宋</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明朝</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43.“</w:t>
      </w:r>
      <w:r>
        <w:rPr>
          <w:rFonts w:ascii="Times New Roman" w:hAnsi="宋体" w:eastAsia="宋体" w:cs="Times New Roman"/>
          <w:sz w:val="21"/>
          <w:szCs w:val="21"/>
          <w:lang w:eastAsia="zh-CN"/>
        </w:rPr>
        <w:t>官分南北，以国制治契丹，以汉制待汉人</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北面治官账、部族、属国之政，南面治汉人州县、租赋、军马之事。</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材料中提到的制度是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南北面官制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猛安谋克制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八旗制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行省制</w:t>
      </w:r>
    </w:p>
    <w:p>
      <w:pPr>
        <w:pStyle w:val="19"/>
        <w:spacing w:after="0" w:line="240" w:lineRule="auto"/>
        <w:rPr>
          <w:rFonts w:ascii="Times New Roman" w:hAnsi="Times New Roman" w:eastAsia="宋体" w:cs="Times New Roman"/>
          <w:sz w:val="21"/>
          <w:szCs w:val="21"/>
          <w:lang w:eastAsia="zh-CN"/>
        </w:rPr>
      </w:pP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44.</w:t>
      </w:r>
      <w:r>
        <w:rPr>
          <w:rFonts w:ascii="Times New Roman" w:hAnsi="宋体" w:eastAsia="宋体" w:cs="Times New Roman"/>
          <w:sz w:val="21"/>
          <w:szCs w:val="21"/>
          <w:lang w:eastAsia="zh-CN"/>
        </w:rPr>
        <w:t>历史学家汤恩比曾说，如果能够穿越，他最愿意穿越到宋朝，以下场景有可能出现在宋朝的是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文成公主入藏并带大量工艺品和书籍</w:t>
      </w:r>
      <w:r>
        <w:rPr>
          <w:rFonts w:ascii="Times New Roman" w:hAnsi="Times New Roman" w:eastAsia="宋体" w:cs="Times New Roman"/>
          <w:sz w:val="21"/>
          <w:szCs w:val="21"/>
          <w:lang w:eastAsia="zh-CN"/>
        </w:rPr>
        <w:t xml:space="preserve"> B.</w:t>
      </w:r>
      <w:r>
        <w:rPr>
          <w:rFonts w:ascii="Times New Roman" w:hAnsi="宋体" w:eastAsia="宋体" w:cs="Times New Roman"/>
          <w:sz w:val="21"/>
          <w:szCs w:val="21"/>
          <w:lang w:eastAsia="zh-CN"/>
        </w:rPr>
        <w:t>商业贸易有严格的时间和地点的限制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士大夫通过九品中正制谋取高官厚禄</w:t>
      </w:r>
      <w:r>
        <w:rPr>
          <w:rFonts w:ascii="Times New Roman" w:hAnsi="Times New Roman" w:eastAsia="宋体" w:cs="Times New Roman"/>
          <w:sz w:val="21"/>
          <w:szCs w:val="21"/>
          <w:lang w:eastAsia="zh-CN"/>
        </w:rPr>
        <w:t xml:space="preserve"> D.</w:t>
      </w:r>
      <w:r>
        <w:rPr>
          <w:rFonts w:ascii="Times New Roman" w:hAnsi="宋体" w:eastAsia="宋体" w:cs="Times New Roman"/>
          <w:sz w:val="21"/>
          <w:szCs w:val="21"/>
          <w:lang w:eastAsia="zh-CN"/>
        </w:rPr>
        <w:t>大型海船装载丝织品、瓷器远销亚非</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45.</w:t>
      </w:r>
      <w:r>
        <w:rPr>
          <w:rFonts w:ascii="Times New Roman" w:hAnsi="宋体" w:eastAsia="宋体" w:cs="Times New Roman"/>
          <w:sz w:val="21"/>
          <w:szCs w:val="21"/>
          <w:lang w:eastAsia="zh-CN"/>
        </w:rPr>
        <w:t>北宋理学家张载说：</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为天地立心，为生民立命，为往圣继绝学，为万世开太平。</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这一思想</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强调了人的社会责任和历史使命</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奠定了儒学的正统地位</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继承了道家老庄无为而治的思想</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说明文化专制荼毒深远</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46.</w:t>
      </w:r>
      <w:r>
        <w:rPr>
          <w:rFonts w:ascii="Times New Roman" w:hAnsi="宋体" w:eastAsia="宋体" w:cs="Times New Roman"/>
          <w:sz w:val="21"/>
          <w:szCs w:val="21"/>
          <w:lang w:eastAsia="zh-CN"/>
        </w:rPr>
        <w:t>据统计，唐朝时期状元人数</w:t>
      </w:r>
      <w:r>
        <w:rPr>
          <w:rFonts w:ascii="Times New Roman" w:hAnsi="Times New Roman" w:eastAsia="宋体" w:cs="Times New Roman"/>
          <w:sz w:val="21"/>
          <w:szCs w:val="21"/>
          <w:lang w:eastAsia="zh-CN"/>
        </w:rPr>
        <w:t>57</w:t>
      </w:r>
      <w:r>
        <w:rPr>
          <w:rFonts w:ascii="Times New Roman" w:hAnsi="宋体" w:eastAsia="宋体" w:cs="Times New Roman"/>
          <w:sz w:val="21"/>
          <w:szCs w:val="21"/>
          <w:lang w:eastAsia="zh-CN"/>
        </w:rPr>
        <w:t>人，其中南方</w:t>
      </w:r>
      <w:r>
        <w:rPr>
          <w:rFonts w:ascii="Times New Roman" w:hAnsi="Times New Roman" w:eastAsia="宋体" w:cs="Times New Roman"/>
          <w:sz w:val="21"/>
          <w:szCs w:val="21"/>
          <w:lang w:eastAsia="zh-CN"/>
        </w:rPr>
        <w:t>17</w:t>
      </w:r>
      <w:r>
        <w:rPr>
          <w:rFonts w:ascii="Times New Roman" w:hAnsi="宋体" w:eastAsia="宋体" w:cs="Times New Roman"/>
          <w:sz w:val="21"/>
          <w:szCs w:val="21"/>
          <w:lang w:eastAsia="zh-CN"/>
        </w:rPr>
        <w:t>人，北方</w:t>
      </w:r>
      <w:r>
        <w:rPr>
          <w:rFonts w:ascii="Times New Roman" w:hAnsi="Times New Roman" w:eastAsia="宋体" w:cs="Times New Roman"/>
          <w:sz w:val="21"/>
          <w:szCs w:val="21"/>
          <w:lang w:eastAsia="zh-CN"/>
        </w:rPr>
        <w:t>40</w:t>
      </w:r>
      <w:r>
        <w:rPr>
          <w:rFonts w:ascii="Times New Roman" w:hAnsi="宋体" w:eastAsia="宋体" w:cs="Times New Roman"/>
          <w:sz w:val="21"/>
          <w:szCs w:val="21"/>
          <w:lang w:eastAsia="zh-CN"/>
        </w:rPr>
        <w:t>人；北宋时期状元人数</w:t>
      </w:r>
      <w:r>
        <w:rPr>
          <w:rFonts w:ascii="Times New Roman" w:hAnsi="Times New Roman" w:eastAsia="宋体" w:cs="Times New Roman"/>
          <w:sz w:val="21"/>
          <w:szCs w:val="21"/>
          <w:lang w:eastAsia="zh-CN"/>
        </w:rPr>
        <w:t>51</w:t>
      </w:r>
      <w:r>
        <w:rPr>
          <w:rFonts w:ascii="Times New Roman" w:hAnsi="宋体" w:eastAsia="宋体" w:cs="Times New Roman"/>
          <w:sz w:val="21"/>
          <w:szCs w:val="21"/>
          <w:lang w:eastAsia="zh-CN"/>
        </w:rPr>
        <w:t>人，其中南方</w:t>
      </w:r>
      <w:r>
        <w:rPr>
          <w:rFonts w:ascii="Times New Roman" w:hAnsi="Times New Roman" w:eastAsia="宋体" w:cs="Times New Roman"/>
          <w:sz w:val="21"/>
          <w:szCs w:val="21"/>
          <w:lang w:eastAsia="zh-CN"/>
        </w:rPr>
        <w:t>23</w:t>
      </w:r>
      <w:r>
        <w:rPr>
          <w:rFonts w:ascii="Times New Roman" w:hAnsi="宋体" w:eastAsia="宋体" w:cs="Times New Roman"/>
          <w:sz w:val="21"/>
          <w:szCs w:val="21"/>
          <w:lang w:eastAsia="zh-CN"/>
        </w:rPr>
        <w:t>人，北方</w:t>
      </w:r>
      <w:r>
        <w:rPr>
          <w:rFonts w:ascii="Times New Roman" w:hAnsi="Times New Roman" w:eastAsia="宋体" w:cs="Times New Roman"/>
          <w:sz w:val="21"/>
          <w:szCs w:val="21"/>
          <w:lang w:eastAsia="zh-CN"/>
        </w:rPr>
        <w:t>28</w:t>
      </w:r>
      <w:r>
        <w:rPr>
          <w:rFonts w:ascii="Times New Roman" w:hAnsi="宋体" w:eastAsia="宋体" w:cs="Times New Roman"/>
          <w:sz w:val="21"/>
          <w:szCs w:val="21"/>
          <w:lang w:eastAsia="zh-CN"/>
        </w:rPr>
        <w:t>人；南宋时期状元人数</w:t>
      </w:r>
      <w:r>
        <w:rPr>
          <w:rFonts w:ascii="Times New Roman" w:hAnsi="Times New Roman" w:eastAsia="宋体" w:cs="Times New Roman"/>
          <w:sz w:val="21"/>
          <w:szCs w:val="21"/>
          <w:lang w:eastAsia="zh-CN"/>
        </w:rPr>
        <w:t>38</w:t>
      </w:r>
      <w:r>
        <w:rPr>
          <w:rFonts w:ascii="Times New Roman" w:hAnsi="宋体" w:eastAsia="宋体" w:cs="Times New Roman"/>
          <w:sz w:val="21"/>
          <w:szCs w:val="21"/>
          <w:lang w:eastAsia="zh-CN"/>
        </w:rPr>
        <w:t>人，其中南方</w:t>
      </w:r>
      <w:r>
        <w:rPr>
          <w:rFonts w:ascii="Times New Roman" w:hAnsi="Times New Roman" w:eastAsia="宋体" w:cs="Times New Roman"/>
          <w:sz w:val="21"/>
          <w:szCs w:val="21"/>
          <w:lang w:eastAsia="zh-CN"/>
        </w:rPr>
        <w:t>38</w:t>
      </w:r>
      <w:r>
        <w:rPr>
          <w:rFonts w:ascii="Times New Roman" w:hAnsi="宋体" w:eastAsia="宋体" w:cs="Times New Roman"/>
          <w:sz w:val="21"/>
          <w:szCs w:val="21"/>
          <w:lang w:eastAsia="zh-CN"/>
        </w:rPr>
        <w:t>人，北方</w:t>
      </w:r>
      <w:r>
        <w:rPr>
          <w:rFonts w:ascii="Times New Roman" w:hAnsi="Times New Roman" w:eastAsia="宋体" w:cs="Times New Roman"/>
          <w:sz w:val="21"/>
          <w:szCs w:val="21"/>
          <w:lang w:eastAsia="zh-CN"/>
        </w:rPr>
        <w:t>0</w:t>
      </w:r>
      <w:r>
        <w:rPr>
          <w:rFonts w:ascii="Times New Roman" w:hAnsi="宋体" w:eastAsia="宋体" w:cs="Times New Roman"/>
          <w:sz w:val="21"/>
          <w:szCs w:val="21"/>
          <w:lang w:eastAsia="zh-CN"/>
        </w:rPr>
        <w:t>人。这一情况的出现主要是因为</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君主专制加强</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京杭大运河的开凿</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经济重心南移</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中央集权不断加强</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47.</w:t>
      </w:r>
      <w:r>
        <w:rPr>
          <w:rFonts w:ascii="Times New Roman" w:hAnsi="宋体" w:eastAsia="宋体" w:cs="Times New Roman"/>
          <w:sz w:val="21"/>
          <w:szCs w:val="21"/>
          <w:lang w:eastAsia="zh-CN"/>
        </w:rPr>
        <w:t>宋太祖敕令子孙不得诛杀文人，他的助手赵普更有</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半部论语治天下</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的美谈。</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万般皆下品，唯有读书高</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的口号也是宋代时提出来的。这反映出宋代统治者</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倡导重文轻武的治国理念</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恪守孔孟原典精神</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突出了科举制度的重要性</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空前强化文化专制</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48.</w:t>
      </w:r>
      <w:r>
        <w:rPr>
          <w:rFonts w:ascii="Times New Roman" w:hAnsi="宋体" w:eastAsia="宋体" w:cs="Times New Roman"/>
          <w:sz w:val="21"/>
          <w:szCs w:val="21"/>
          <w:lang w:eastAsia="zh-CN"/>
        </w:rPr>
        <w:t>方田均税法是王安石变法的措施之一，即下令全国清丈土地，核实土地所有者，并将土地按土质的好坏分为五等，作为征收田赋的依据。据此可知，方田均税法</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满足了农民的土地要求</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增加了政府收入</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满足了地主的利益诉求</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解决了财政危机</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49.“</w:t>
      </w:r>
      <w:r>
        <w:rPr>
          <w:rFonts w:ascii="Times New Roman" w:hAnsi="宋体" w:eastAsia="宋体" w:cs="Times New Roman"/>
          <w:sz w:val="21"/>
          <w:szCs w:val="21"/>
          <w:lang w:eastAsia="zh-CN"/>
        </w:rPr>
        <w:t>山外青山楼外楼，西湖歌舞几时休？暖风熏得游人醉，直把杭州作汴州。</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诗句所反映的时代背景是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淝水之战</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宋与金的对峙</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汉匈对峙</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大运河的修建</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50.</w:t>
      </w:r>
      <w:r>
        <w:rPr>
          <w:rFonts w:ascii="Times New Roman" w:hAnsi="宋体" w:eastAsia="宋体" w:cs="Times New Roman"/>
          <w:sz w:val="21"/>
          <w:szCs w:val="21"/>
          <w:lang w:eastAsia="zh-CN"/>
        </w:rPr>
        <w:t>元杂剧是融合宋金以来各种表演艺术而形成的一种完整的戏剧形式。下列属于元杂剧的代表人物和代表作的是</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A.</w:t>
      </w:r>
      <w:r>
        <w:rPr>
          <w:rFonts w:ascii="Times New Roman" w:hAnsi="宋体" w:eastAsia="宋体" w:cs="Times New Roman"/>
          <w:sz w:val="21"/>
          <w:szCs w:val="21"/>
          <w:lang w:eastAsia="zh-CN"/>
        </w:rPr>
        <w:t>关汉卿－－《窦娥冤》</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B.</w:t>
      </w:r>
      <w:r>
        <w:rPr>
          <w:rFonts w:ascii="Times New Roman" w:hAnsi="宋体" w:eastAsia="宋体" w:cs="Times New Roman"/>
          <w:sz w:val="21"/>
          <w:szCs w:val="21"/>
          <w:lang w:eastAsia="zh-CN"/>
        </w:rPr>
        <w:t>柳永－－《雨霖铃》</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C.</w:t>
      </w:r>
      <w:r>
        <w:rPr>
          <w:rFonts w:ascii="Times New Roman" w:hAnsi="宋体" w:eastAsia="宋体" w:cs="Times New Roman"/>
          <w:sz w:val="21"/>
          <w:szCs w:val="21"/>
          <w:lang w:eastAsia="zh-CN"/>
        </w:rPr>
        <w:t>杜甫－－《石壕吏》</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D.</w:t>
      </w:r>
      <w:r>
        <w:rPr>
          <w:rFonts w:ascii="Times New Roman" w:hAnsi="宋体" w:eastAsia="宋体" w:cs="Times New Roman"/>
          <w:sz w:val="21"/>
          <w:szCs w:val="21"/>
          <w:lang w:eastAsia="zh-CN"/>
        </w:rPr>
        <w:t>曹雪芹－《红楼梦》</w:t>
      </w:r>
    </w:p>
    <w:p>
      <w:pPr>
        <w:pStyle w:val="19"/>
        <w:spacing w:after="0" w:line="240" w:lineRule="auto"/>
        <w:jc w:val="center"/>
        <w:rPr>
          <w:rFonts w:ascii="Times New Roman" w:hAnsi="Times New Roman" w:eastAsia="宋体" w:cs="Times New Roman"/>
          <w:b/>
          <w:sz w:val="21"/>
          <w:szCs w:val="21"/>
          <w:lang w:eastAsia="zh-CN"/>
        </w:rPr>
      </w:pPr>
      <w:r>
        <w:rPr>
          <w:rFonts w:ascii="Times New Roman" w:hAnsi="宋体" w:eastAsia="宋体" w:cs="Times New Roman"/>
          <w:b/>
          <w:sz w:val="21"/>
          <w:szCs w:val="21"/>
          <w:lang w:eastAsia="zh-CN"/>
        </w:rPr>
        <w:t>第二部分</w:t>
      </w:r>
      <w:r>
        <w:rPr>
          <w:rFonts w:ascii="Times New Roman" w:hAnsi="Times New Roman" w:eastAsia="宋体" w:cs="Times New Roman"/>
          <w:b/>
          <w:sz w:val="21"/>
          <w:szCs w:val="21"/>
          <w:lang w:eastAsia="zh-CN"/>
        </w:rPr>
        <w:t xml:space="preserve"> </w:t>
      </w:r>
      <w:r>
        <w:rPr>
          <w:rFonts w:ascii="Times New Roman" w:hAnsi="宋体" w:eastAsia="宋体" w:cs="Times New Roman"/>
          <w:b/>
          <w:sz w:val="21"/>
          <w:szCs w:val="21"/>
          <w:lang w:eastAsia="zh-CN"/>
        </w:rPr>
        <w:t>非选择题（共</w:t>
      </w:r>
      <w:r>
        <w:rPr>
          <w:rFonts w:ascii="Times New Roman" w:hAnsi="Times New Roman" w:eastAsia="宋体" w:cs="Times New Roman"/>
          <w:b/>
          <w:sz w:val="21"/>
          <w:szCs w:val="21"/>
          <w:lang w:eastAsia="zh-CN"/>
        </w:rPr>
        <w:t>25</w:t>
      </w:r>
      <w:r>
        <w:rPr>
          <w:rFonts w:ascii="Times New Roman" w:hAnsi="宋体" w:eastAsia="宋体" w:cs="Times New Roman"/>
          <w:b/>
          <w:sz w:val="21"/>
          <w:szCs w:val="21"/>
          <w:lang w:eastAsia="zh-CN"/>
        </w:rPr>
        <w:t>分）</w:t>
      </w:r>
    </w:p>
    <w:p>
      <w:pPr>
        <w:pStyle w:val="19"/>
        <w:spacing w:after="0" w:line="240" w:lineRule="auto"/>
        <w:rPr>
          <w:rFonts w:ascii="Times New Roman" w:hAnsi="Times New Roman" w:eastAsia="宋体" w:cs="Times New Roman"/>
          <w:b/>
          <w:sz w:val="21"/>
          <w:szCs w:val="21"/>
          <w:lang w:eastAsia="zh-CN"/>
        </w:rPr>
      </w:pPr>
      <w:r>
        <w:rPr>
          <w:rFonts w:ascii="Times New Roman" w:hAnsi="宋体" w:eastAsia="宋体" w:cs="Times New Roman"/>
          <w:b/>
          <w:sz w:val="21"/>
          <w:szCs w:val="21"/>
          <w:lang w:eastAsia="zh-CN"/>
        </w:rPr>
        <w:t>二．非选择题（本大题共</w:t>
      </w:r>
      <w:r>
        <w:rPr>
          <w:rFonts w:ascii="Times New Roman" w:hAnsi="Times New Roman" w:eastAsia="宋体" w:cs="Times New Roman"/>
          <w:b/>
          <w:sz w:val="21"/>
          <w:szCs w:val="21"/>
          <w:lang w:eastAsia="zh-CN"/>
        </w:rPr>
        <w:t>2</w:t>
      </w:r>
      <w:r>
        <w:rPr>
          <w:rFonts w:ascii="Times New Roman" w:hAnsi="宋体" w:eastAsia="宋体" w:cs="Times New Roman"/>
          <w:b/>
          <w:sz w:val="21"/>
          <w:szCs w:val="21"/>
          <w:lang w:eastAsia="zh-CN"/>
        </w:rPr>
        <w:t>小题，共</w:t>
      </w:r>
      <w:r>
        <w:rPr>
          <w:rFonts w:ascii="Times New Roman" w:hAnsi="Times New Roman" w:eastAsia="宋体" w:cs="Times New Roman"/>
          <w:b/>
          <w:sz w:val="21"/>
          <w:szCs w:val="21"/>
          <w:lang w:eastAsia="zh-CN"/>
        </w:rPr>
        <w:t>25</w:t>
      </w:r>
      <w:r>
        <w:rPr>
          <w:rFonts w:ascii="Times New Roman" w:hAnsi="宋体" w:eastAsia="宋体" w:cs="Times New Roman"/>
          <w:b/>
          <w:sz w:val="21"/>
          <w:szCs w:val="21"/>
          <w:lang w:eastAsia="zh-CN"/>
        </w:rPr>
        <w:t>分。）</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51.</w:t>
      </w:r>
      <w:r>
        <w:rPr>
          <w:rFonts w:ascii="Times New Roman" w:hAnsi="宋体" w:eastAsia="宋体" w:cs="Times New Roman"/>
          <w:sz w:val="21"/>
          <w:szCs w:val="21"/>
          <w:lang w:eastAsia="zh-CN"/>
        </w:rPr>
        <w:t>阅读材料，完成下列要求。（</w:t>
      </w:r>
      <w:r>
        <w:rPr>
          <w:rFonts w:ascii="Times New Roman" w:hAnsi="Times New Roman" w:eastAsia="宋体" w:cs="Times New Roman"/>
          <w:sz w:val="21"/>
          <w:szCs w:val="21"/>
          <w:lang w:eastAsia="zh-CN"/>
        </w:rPr>
        <w:t>13</w:t>
      </w:r>
      <w:r>
        <w:rPr>
          <w:rFonts w:ascii="Times New Roman" w:hAnsi="宋体" w:eastAsia="宋体" w:cs="Times New Roman"/>
          <w:sz w:val="21"/>
          <w:szCs w:val="21"/>
          <w:lang w:eastAsia="zh-CN"/>
        </w:rPr>
        <w:t>分）</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中国古代选官制度是国家政治体系的重要组成部分。</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材料一</w:t>
      </w:r>
      <w:r>
        <w:rPr>
          <w:rFonts w:ascii="Times New Roman" w:hAnsi="Times New Roman" w:eastAsia="宋体" w:cs="Times New Roman"/>
          <w:sz w:val="21"/>
          <w:szCs w:val="21"/>
          <w:lang w:eastAsia="zh-CN"/>
        </w:rPr>
        <w:t xml:space="preserve"> </w:t>
      </w:r>
      <w:r>
        <w:rPr>
          <w:rFonts w:ascii="Times New Roman" w:hAnsi="宋体" w:eastAsia="宋体" w:cs="Times New Roman"/>
          <w:sz w:val="21"/>
          <w:szCs w:val="21"/>
          <w:lang w:eastAsia="zh-CN"/>
        </w:rPr>
        <w:t>汉武帝即位后，他建立了新的选拔官吏的制度，</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汉文帝时已有</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贤良</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孝廉</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之选，但未形成正式制度。汉武帝始以明文规定下来，凡丞相、列侯、刺史、守、相等推举，经过考核，任以官职。</w:t>
      </w:r>
    </w:p>
    <w:p>
      <w:pPr>
        <w:pStyle w:val="19"/>
        <w:spacing w:after="0" w:line="240" w:lineRule="auto"/>
        <w:ind w:firstLine="4830" w:firstLineChars="2300"/>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－－朱绍侯《中国古代史》</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材料二</w:t>
      </w:r>
      <w:r>
        <w:rPr>
          <w:rFonts w:ascii="Times New Roman" w:hAnsi="Times New Roman" w:eastAsia="宋体" w:cs="Times New Roman"/>
          <w:sz w:val="21"/>
          <w:szCs w:val="21"/>
          <w:lang w:eastAsia="zh-CN"/>
        </w:rPr>
        <w:t xml:space="preserve"> </w:t>
      </w:r>
      <w:r>
        <w:rPr>
          <w:rFonts w:ascii="Times New Roman" w:hAnsi="宋体" w:eastAsia="宋体" w:cs="Times New Roman"/>
          <w:sz w:val="21"/>
          <w:szCs w:val="21"/>
          <w:lang w:eastAsia="zh-CN"/>
        </w:rPr>
        <w:t>中正评定人才，越来越依据士人的家世，父祖为高官者，在选举上占了越来越大的便宜。久而久之，门第高者品级就高，门第低者品级就低，朝廷任命中正官时，往往要征求本地出身的高官们的意见，连中正本身的公正性也逐渐丧失。终于形成了</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上品无寒门，下品无世族</w:t>
      </w:r>
      <w:r>
        <w:rPr>
          <w:rFonts w:ascii="Times New Roman" w:hAnsi="Times New Roman" w:eastAsia="宋体" w:cs="Times New Roman"/>
          <w:sz w:val="21"/>
          <w:szCs w:val="21"/>
          <w:lang w:eastAsia="zh-CN"/>
        </w:rPr>
        <w:t>”</w:t>
      </w:r>
      <w:r>
        <w:rPr>
          <w:rFonts w:ascii="Times New Roman" w:hAnsi="宋体" w:eastAsia="宋体" w:cs="Times New Roman"/>
          <w:sz w:val="21"/>
          <w:szCs w:val="21"/>
          <w:lang w:eastAsia="zh-CN"/>
        </w:rPr>
        <w:t>的局面。</w:t>
      </w:r>
    </w:p>
    <w:p>
      <w:pPr>
        <w:pStyle w:val="19"/>
        <w:spacing w:after="0" w:line="240" w:lineRule="auto"/>
        <w:ind w:firstLine="2520" w:firstLineChars="1200"/>
        <w:rPr>
          <w:rFonts w:ascii="Times New Roman" w:hAnsi="Times New Roman" w:eastAsia="宋体" w:cs="Times New Roman"/>
          <w:sz w:val="21"/>
          <w:szCs w:val="21"/>
          <w:lang w:eastAsia="zh-CN"/>
        </w:rPr>
      </w:pPr>
      <w:r>
        <w:rPr>
          <w:rFonts w:hint="eastAsia" w:ascii="Times New Roman" w:hAnsi="宋体" w:eastAsia="宋体" w:cs="Times New Roman"/>
          <w:sz w:val="21"/>
          <w:szCs w:val="21"/>
          <w:lang w:eastAsia="zh-CN"/>
        </w:rPr>
        <w:t>——</w:t>
      </w:r>
      <w:r>
        <w:rPr>
          <w:rFonts w:ascii="Times New Roman" w:hAnsi="宋体" w:eastAsia="宋体" w:cs="Times New Roman"/>
          <w:sz w:val="21"/>
          <w:szCs w:val="21"/>
          <w:lang w:eastAsia="zh-CN"/>
        </w:rPr>
        <w:t>张鸣《中国古代政治制度史导论》</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材料三</w:t>
      </w:r>
    </w:p>
    <w:p>
      <w:pPr>
        <w:pStyle w:val="19"/>
        <w:spacing w:after="0" w:line="240" w:lineRule="auto"/>
        <w:ind w:firstLine="315" w:firstLineChars="150"/>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此制用意，在用一个客观的考试标准，来不断的挑选社会上的优秀分子，使之参与国家的政治。此制的另一优点，在使应试者怀牒自举，公开竞选；可以免去汉代察举制必经地方政权之选择；可以根本消融社会阶级之存在；可以促进全社会文化之向上；可以培植全国人民对政治之兴味而提高其爱国心；可以团结全国各地域于一个中央之统治。</w:t>
      </w:r>
    </w:p>
    <w:p>
      <w:pPr>
        <w:pStyle w:val="19"/>
        <w:spacing w:after="0" w:line="240" w:lineRule="auto"/>
        <w:ind w:firstLine="3360" w:firstLineChars="1600"/>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－－钱穆《国史大纲》</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1)</w:t>
      </w:r>
      <w:r>
        <w:rPr>
          <w:rFonts w:ascii="Times New Roman" w:hAnsi="宋体" w:eastAsia="宋体" w:cs="Times New Roman"/>
          <w:sz w:val="21"/>
          <w:szCs w:val="21"/>
          <w:lang w:eastAsia="zh-CN"/>
        </w:rPr>
        <w:t>概括三则材料所对应的三个选官制度（注意：顺序错误不给分）。（</w:t>
      </w:r>
      <w:r>
        <w:rPr>
          <w:rFonts w:ascii="Times New Roman" w:hAnsi="Times New Roman" w:eastAsia="宋体" w:cs="Times New Roman"/>
          <w:sz w:val="21"/>
          <w:szCs w:val="21"/>
          <w:lang w:eastAsia="zh-CN"/>
        </w:rPr>
        <w:t>3</w:t>
      </w:r>
      <w:r>
        <w:rPr>
          <w:rFonts w:ascii="Times New Roman" w:hAnsi="宋体" w:eastAsia="宋体" w:cs="Times New Roman"/>
          <w:sz w:val="21"/>
          <w:szCs w:val="21"/>
          <w:lang w:eastAsia="zh-CN"/>
        </w:rPr>
        <w:t>分）</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2)</w:t>
      </w:r>
      <w:r>
        <w:rPr>
          <w:rFonts w:ascii="Times New Roman" w:hAnsi="宋体" w:eastAsia="宋体" w:cs="Times New Roman"/>
          <w:sz w:val="21"/>
          <w:szCs w:val="21"/>
          <w:lang w:eastAsia="zh-CN"/>
        </w:rPr>
        <w:t>根据材料二和材料三，说明与材料二相比，材料三所示选官制度的优势。（</w:t>
      </w:r>
      <w:r>
        <w:rPr>
          <w:rFonts w:ascii="Times New Roman" w:hAnsi="Times New Roman" w:eastAsia="宋体" w:cs="Times New Roman"/>
          <w:sz w:val="21"/>
          <w:szCs w:val="21"/>
          <w:lang w:eastAsia="zh-CN"/>
        </w:rPr>
        <w:t>6</w:t>
      </w:r>
      <w:r>
        <w:rPr>
          <w:rFonts w:ascii="Times New Roman" w:hAnsi="宋体" w:eastAsia="宋体" w:cs="Times New Roman"/>
          <w:sz w:val="21"/>
          <w:szCs w:val="21"/>
          <w:lang w:eastAsia="zh-CN"/>
        </w:rPr>
        <w:t>分）</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3)</w:t>
      </w:r>
      <w:r>
        <w:rPr>
          <w:rFonts w:ascii="Times New Roman" w:hAnsi="宋体" w:eastAsia="宋体" w:cs="Times New Roman"/>
          <w:sz w:val="21"/>
          <w:szCs w:val="21"/>
          <w:lang w:eastAsia="zh-CN"/>
        </w:rPr>
        <w:t>综合上述材料，分析选官制度对于国家治理的影响。（</w:t>
      </w:r>
      <w:r>
        <w:rPr>
          <w:rFonts w:ascii="Times New Roman" w:hAnsi="Times New Roman" w:eastAsia="宋体" w:cs="Times New Roman"/>
          <w:sz w:val="21"/>
          <w:szCs w:val="21"/>
          <w:lang w:eastAsia="zh-CN"/>
        </w:rPr>
        <w:t>4</w:t>
      </w:r>
      <w:r>
        <w:rPr>
          <w:rFonts w:ascii="Times New Roman" w:hAnsi="宋体" w:eastAsia="宋体" w:cs="Times New Roman"/>
          <w:sz w:val="21"/>
          <w:szCs w:val="21"/>
          <w:lang w:eastAsia="zh-CN"/>
        </w:rPr>
        <w:t>分）</w:t>
      </w:r>
    </w:p>
    <w:p>
      <w:pPr>
        <w:pStyle w:val="19"/>
        <w:spacing w:after="0" w:line="240" w:lineRule="auto"/>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52.</w:t>
      </w:r>
      <w:r>
        <w:rPr>
          <w:rFonts w:ascii="Times New Roman" w:hAnsi="宋体" w:eastAsia="宋体" w:cs="Times New Roman"/>
          <w:sz w:val="21"/>
          <w:szCs w:val="21"/>
          <w:lang w:eastAsia="zh-CN"/>
        </w:rPr>
        <w:t>阅读材料，回答问题。（</w:t>
      </w:r>
      <w:r>
        <w:rPr>
          <w:rFonts w:ascii="Times New Roman" w:hAnsi="Times New Roman" w:eastAsia="宋体" w:cs="Times New Roman"/>
          <w:sz w:val="21"/>
          <w:szCs w:val="21"/>
          <w:lang w:eastAsia="zh-CN"/>
        </w:rPr>
        <w:t>12</w:t>
      </w:r>
      <w:r>
        <w:rPr>
          <w:rFonts w:ascii="Times New Roman" w:hAnsi="宋体" w:eastAsia="宋体" w:cs="Times New Roman"/>
          <w:sz w:val="21"/>
          <w:szCs w:val="21"/>
          <w:lang w:eastAsia="zh-CN"/>
        </w:rPr>
        <w:t>分）</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材料一</w:t>
      </w:r>
    </w:p>
    <w:p>
      <w:pPr>
        <w:pStyle w:val="19"/>
        <w:spacing w:after="0" w:line="240" w:lineRule="auto"/>
        <w:ind w:firstLine="420" w:firstLineChars="200"/>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宋朝的商品经济非常繁荣。新兴经济作物茶叶、甘蔗之类绝大部分进入市场。市场形成城市、镇市、草市三级金字塔型结构。在地方贸易网的基础上，初步形成了江南、西北等几个较大的区域市场。海外贸易规模超出唐朝，朝廷在南方沿海港口设立了多处市舶司。民间开始出现中国古代最早的纸币，称为交子。</w:t>
      </w:r>
    </w:p>
    <w:p>
      <w:pPr>
        <w:pStyle w:val="19"/>
        <w:spacing w:after="0" w:line="240" w:lineRule="auto"/>
        <w:ind w:firstLine="4515" w:firstLineChars="2150"/>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－－摘编自张帆《中国古代简史》</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材料二</w:t>
      </w:r>
    </w:p>
    <w:p>
      <w:pPr>
        <w:pStyle w:val="19"/>
        <w:spacing w:after="0" w:line="240" w:lineRule="auto"/>
        <w:ind w:firstLine="315" w:firstLineChars="150"/>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华夏民族之文化，历数千载之演进，而造极于赵宋之世。</w:t>
      </w:r>
    </w:p>
    <w:p>
      <w:pPr>
        <w:pStyle w:val="19"/>
        <w:spacing w:after="0" w:line="240" w:lineRule="auto"/>
        <w:ind w:firstLine="5670" w:firstLineChars="2700"/>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－－陈寅恪</w:t>
      </w:r>
    </w:p>
    <w:p>
      <w:pPr>
        <w:pStyle w:val="19"/>
        <w:spacing w:after="0" w:line="240" w:lineRule="auto"/>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1)</w:t>
      </w:r>
      <w:r>
        <w:rPr>
          <w:rFonts w:ascii="Times New Roman" w:hAnsi="宋体" w:eastAsia="宋体" w:cs="Times New Roman"/>
          <w:sz w:val="21"/>
          <w:szCs w:val="21"/>
          <w:lang w:eastAsia="zh-CN"/>
        </w:rPr>
        <w:t>根据材料一，概括宋朝商品经济繁荣的表现。（</w:t>
      </w:r>
      <w:r>
        <w:rPr>
          <w:rFonts w:ascii="Times New Roman" w:hAnsi="Times New Roman" w:eastAsia="宋体" w:cs="Times New Roman"/>
          <w:sz w:val="21"/>
          <w:szCs w:val="21"/>
          <w:lang w:eastAsia="zh-CN"/>
        </w:rPr>
        <w:t>6</w:t>
      </w:r>
      <w:r>
        <w:rPr>
          <w:rFonts w:ascii="Times New Roman" w:hAnsi="宋体" w:eastAsia="宋体" w:cs="Times New Roman"/>
          <w:sz w:val="21"/>
          <w:szCs w:val="21"/>
          <w:lang w:eastAsia="zh-CN"/>
        </w:rPr>
        <w:t>分）</w:t>
      </w:r>
    </w:p>
    <w:p>
      <w:pPr>
        <w:pStyle w:val="19"/>
        <w:spacing w:after="0" w:line="240" w:lineRule="auto"/>
        <w:rPr>
          <w:rFonts w:ascii="Times New Roman" w:hAnsi="宋体" w:eastAsia="宋体" w:cs="Times New Roman"/>
          <w:sz w:val="21"/>
          <w:szCs w:val="21"/>
          <w:lang w:eastAsia="zh-CN"/>
        </w:rPr>
      </w:pP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2)</w:t>
      </w:r>
      <w:r>
        <w:rPr>
          <w:rFonts w:ascii="Times New Roman" w:hAnsi="宋体" w:eastAsia="宋体" w:cs="Times New Roman"/>
          <w:sz w:val="21"/>
          <w:szCs w:val="21"/>
          <w:lang w:eastAsia="zh-CN"/>
        </w:rPr>
        <w:t>根据材料二并结合所学知识，从思想、文学艺术、科技三方面，说明宋代文化的新发展。（</w:t>
      </w:r>
      <w:r>
        <w:rPr>
          <w:rFonts w:ascii="Times New Roman" w:hAnsi="Times New Roman" w:eastAsia="宋体" w:cs="Times New Roman"/>
          <w:sz w:val="21"/>
          <w:szCs w:val="21"/>
          <w:lang w:eastAsia="zh-CN"/>
        </w:rPr>
        <w:t>6</w:t>
      </w:r>
      <w:r>
        <w:rPr>
          <w:rFonts w:ascii="Times New Roman" w:hAnsi="宋体" w:eastAsia="宋体" w:cs="Times New Roman"/>
          <w:sz w:val="21"/>
          <w:szCs w:val="21"/>
          <w:lang w:eastAsia="zh-CN"/>
        </w:rPr>
        <w:t>分）</w:t>
      </w:r>
    </w:p>
    <w:p>
      <w:pPr>
        <w:pStyle w:val="19"/>
        <w:spacing w:after="0" w:line="240" w:lineRule="auto"/>
        <w:rPr>
          <w:rFonts w:ascii="Times New Roman" w:hAnsi="Times New Roman" w:eastAsia="宋体" w:cs="Times New Roman"/>
          <w:sz w:val="21"/>
          <w:szCs w:val="21"/>
          <w:lang w:eastAsia="zh-CN"/>
        </w:rPr>
        <w:sectPr>
          <w:pgSz w:w="12240" w:h="15840"/>
          <w:pgMar w:top="1440" w:right="1800" w:bottom="1440" w:left="1800" w:header="720" w:footer="720" w:gutter="0"/>
          <w:cols w:space="720" w:num="1"/>
          <w:docGrid w:linePitch="360" w:charSpace="0"/>
        </w:sectPr>
      </w:pPr>
      <w:r>
        <w:rPr>
          <w:rFonts w:ascii="Times New Roman" w:hAnsi="Times New Roman" w:eastAsia="宋体" w:cs="Times New Roman"/>
          <w:sz w:val="21"/>
          <w:szCs w:val="21"/>
          <w:lang w:eastAsia="zh-CN"/>
        </w:rPr>
        <w:drawing>
          <wp:inline distT="0" distB="0" distL="0" distR="0">
            <wp:extent cx="5486400" cy="6372225"/>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3"/>
                    <a:stretch>
                      <a:fillRect/>
                    </a:stretch>
                  </pic:blipFill>
                  <pic:spPr>
                    <a:xfrm>
                      <a:off x="0" y="0"/>
                      <a:ext cx="5486400" cy="6372225"/>
                    </a:xfrm>
                    <a:prstGeom prst="rect">
                      <a:avLst/>
                    </a:prstGeom>
                    <a:noFill/>
                    <a:ln w="9525">
                      <a:noFill/>
                      <a:miter lim="800000"/>
                      <a:headEnd/>
                      <a:tailEnd/>
                    </a:ln>
                  </pic:spPr>
                </pic:pic>
              </a:graphicData>
            </a:graphic>
          </wp:inline>
        </w:drawing>
      </w:r>
    </w:p>
    <w:p>
      <w:bookmarkStart w:id="0" w:name="_GoBack"/>
      <w:bookmarkEnd w:id="0"/>
    </w:p>
    <w:sectPr>
      <w:pgSz w:w="12240" w:h="15840"/>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31B6"/>
    <w:rsid w:val="00034616"/>
    <w:rsid w:val="0006063C"/>
    <w:rsid w:val="00084A39"/>
    <w:rsid w:val="0015074B"/>
    <w:rsid w:val="0029639D"/>
    <w:rsid w:val="00326F90"/>
    <w:rsid w:val="00AA1D8D"/>
    <w:rsid w:val="00B47730"/>
    <w:rsid w:val="00B55DE0"/>
    <w:rsid w:val="00CB0664"/>
    <w:rsid w:val="00D076F0"/>
    <w:rsid w:val="00FC693F"/>
    <w:rsid w:val="48BD36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43F61" w:themeColor="accent1" w:themeShade="7F"/>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133">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rPr>
  </w:style>
  <w:style w:type="paragraph" w:styleId="16">
    <w:name w:val="List Bullet"/>
    <w:basedOn w:val="1"/>
    <w:unhideWhenUsed/>
    <w:uiPriority w:val="99"/>
    <w:pPr>
      <w:numPr>
        <w:ilvl w:val="0"/>
        <w:numId w:val="3"/>
      </w:numPr>
      <w:contextualSpacing/>
    </w:pPr>
  </w:style>
  <w:style w:type="paragraph" w:styleId="17">
    <w:name w:val="Body Text 3"/>
    <w:basedOn w:val="1"/>
    <w:link w:val="147"/>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5"/>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Balloon Text"/>
    <w:basedOn w:val="1"/>
    <w:link w:val="165"/>
    <w:semiHidden/>
    <w:unhideWhenUsed/>
    <w:uiPriority w:val="99"/>
    <w:pPr>
      <w:spacing w:after="0" w:line="240" w:lineRule="auto"/>
    </w:pPr>
    <w:rPr>
      <w:sz w:val="18"/>
      <w:szCs w:val="18"/>
    </w:rPr>
  </w:style>
  <w:style w:type="paragraph" w:styleId="25">
    <w:name w:val="footer"/>
    <w:basedOn w:val="1"/>
    <w:link w:val="137"/>
    <w:unhideWhenUsed/>
    <w:uiPriority w:val="99"/>
    <w:pPr>
      <w:tabs>
        <w:tab w:val="center" w:pos="4680"/>
        <w:tab w:val="right" w:pos="9360"/>
      </w:tabs>
      <w:spacing w:after="0" w:line="240" w:lineRule="auto"/>
    </w:pPr>
  </w:style>
  <w:style w:type="paragraph" w:styleId="26">
    <w:name w:val="header"/>
    <w:basedOn w:val="1"/>
    <w:link w:val="136"/>
    <w:unhideWhenUsed/>
    <w:uiPriority w:val="99"/>
    <w:pPr>
      <w:tabs>
        <w:tab w:val="center" w:pos="4680"/>
        <w:tab w:val="right" w:pos="9360"/>
      </w:tabs>
      <w:spacing w:after="0" w:line="240" w:lineRule="auto"/>
    </w:pPr>
  </w:style>
  <w:style w:type="paragraph" w:styleId="27">
    <w:name w:val="Subtitle"/>
    <w:basedOn w:val="1"/>
    <w:next w:val="1"/>
    <w:link w:val="143"/>
    <w:qFormat/>
    <w:uiPriority w:val="11"/>
    <w:rPr>
      <w:rFonts w:asciiTheme="majorHAnsi" w:hAnsiTheme="majorHAnsi" w:eastAsiaTheme="majorEastAsia" w:cstheme="majorBidi"/>
      <w:i/>
      <w:iCs/>
      <w:color w:val="4F81BD" w:themeColor="accent1"/>
      <w:spacing w:val="15"/>
      <w:sz w:val="24"/>
      <w:szCs w:val="24"/>
    </w:rPr>
  </w:style>
  <w:style w:type="paragraph" w:styleId="28">
    <w:name w:val="List"/>
    <w:basedOn w:val="1"/>
    <w:unhideWhenUsed/>
    <w:uiPriority w:val="99"/>
    <w:pPr>
      <w:ind w:left="360" w:hanging="360"/>
      <w:contextualSpacing/>
    </w:pPr>
  </w:style>
  <w:style w:type="paragraph" w:styleId="29">
    <w:name w:val="Body Text 2"/>
    <w:basedOn w:val="1"/>
    <w:link w:val="146"/>
    <w:unhideWhenUsed/>
    <w:uiPriority w:val="99"/>
    <w:pPr>
      <w:spacing w:after="120" w:line="480" w:lineRule="auto"/>
    </w:pPr>
  </w:style>
  <w:style w:type="paragraph" w:styleId="30">
    <w:name w:val="List Continue 2"/>
    <w:basedOn w:val="1"/>
    <w:unhideWhenUsed/>
    <w:uiPriority w:val="99"/>
    <w:pPr>
      <w:spacing w:after="120"/>
      <w:ind w:left="720"/>
      <w:contextualSpacing/>
    </w:pPr>
  </w:style>
  <w:style w:type="paragraph" w:styleId="31">
    <w:name w:val="List Continue 3"/>
    <w:basedOn w:val="1"/>
    <w:unhideWhenUsed/>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table" w:styleId="34">
    <w:name w:val="Table Grid"/>
    <w:basedOn w:val="3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uiPriority w:val="60"/>
    <w:pPr>
      <w:spacing w:after="0" w:line="240" w:lineRule="auto"/>
    </w:pPr>
    <w:rPr>
      <w:color w:val="366091"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uiPriority w:val="60"/>
    <w:pPr>
      <w:spacing w:after="0" w:line="240" w:lineRule="auto"/>
    </w:pPr>
    <w:rPr>
      <w:color w:val="943734"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uiPriority w:val="60"/>
    <w:pPr>
      <w:spacing w:after="0" w:line="240" w:lineRule="auto"/>
    </w:pPr>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uiPriority w:val="60"/>
    <w:pPr>
      <w:spacing w:after="0" w:line="240" w:lineRule="auto"/>
    </w:pPr>
    <w:rPr>
      <w:color w:val="5F497A"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uiPriority w:val="60"/>
    <w:pPr>
      <w:spacing w:after="0" w:line="240" w:lineRule="auto"/>
    </w:pPr>
    <w:rPr>
      <w:color w:val="31849B"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uiPriority w:val="60"/>
    <w:pPr>
      <w:spacing w:after="0" w:line="240" w:lineRule="auto"/>
    </w:pPr>
    <w:rPr>
      <w:color w:val="E36C09"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uiPriority w:val="65"/>
    <w:pPr>
      <w:spacing w:after="0" w:line="240" w:lineRule="auto"/>
    </w:pPr>
    <w:rPr>
      <w:color w:val="000000" w:themeColor="text1"/>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uiPriority w:val="65"/>
    <w:pPr>
      <w:spacing w:after="0" w:line="240" w:lineRule="auto"/>
    </w:pPr>
    <w:rPr>
      <w:color w:val="000000" w:themeColor="text1"/>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uiPriority w:val="65"/>
    <w:pPr>
      <w:spacing w:after="0" w:line="240" w:lineRule="auto"/>
    </w:pPr>
    <w:rPr>
      <w:color w:val="000000" w:themeColor="text1"/>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uiPriority w:val="65"/>
    <w:pPr>
      <w:spacing w:after="0" w:line="240" w:lineRule="auto"/>
    </w:pPr>
    <w:rPr>
      <w:color w:val="000000" w:themeColor="text1"/>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uiPriority w:val="65"/>
    <w:pPr>
      <w:spacing w:after="0" w:line="240" w:lineRule="auto"/>
    </w:pPr>
    <w:rPr>
      <w:color w:val="000000" w:themeColor="text1"/>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uiPriority w:val="65"/>
    <w:pPr>
      <w:spacing w:after="0" w:line="240" w:lineRule="auto"/>
    </w:pPr>
    <w:rPr>
      <w:color w:val="000000" w:themeColor="text1"/>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uiPriority w:val="65"/>
    <w:pPr>
      <w:spacing w:after="0" w:line="240" w:lineRule="auto"/>
    </w:pPr>
    <w:rPr>
      <w:color w:val="000000" w:themeColor="text1"/>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uiPriority w:val="66"/>
    <w:pPr>
      <w:spacing w:after="0" w:line="240" w:lineRule="auto"/>
    </w:pPr>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uiPriority w:val="66"/>
    <w:pPr>
      <w:spacing w:after="0" w:line="240" w:lineRule="auto"/>
    </w:pPr>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uiPriority w:val="66"/>
    <w:pPr>
      <w:spacing w:after="0" w:line="240" w:lineRule="auto"/>
    </w:pPr>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uiPriority w:val="66"/>
    <w:pPr>
      <w:spacing w:after="0" w:line="240" w:lineRule="auto"/>
    </w:pPr>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uiPriority w:val="66"/>
    <w:pPr>
      <w:spacing w:after="0" w:line="240" w:lineRule="auto"/>
    </w:pPr>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uiPriority w:val="66"/>
    <w:pPr>
      <w:spacing w:after="0" w:line="240" w:lineRule="auto"/>
    </w:pPr>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uiPriority w:val="66"/>
    <w:pPr>
      <w:spacing w:after="0" w:line="240" w:lineRule="auto"/>
    </w:pPr>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uiPriority w:val="68"/>
    <w:pPr>
      <w:spacing w:after="0" w:line="240" w:lineRule="auto"/>
    </w:pPr>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uiPriority w:val="68"/>
    <w:pPr>
      <w:spacing w:after="0" w:line="240" w:lineRule="auto"/>
    </w:pPr>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uiPriority w:val="68"/>
    <w:pPr>
      <w:spacing w:after="0" w:line="240" w:lineRule="auto"/>
    </w:pPr>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uiPriority w:val="68"/>
    <w:pPr>
      <w:spacing w:after="0" w:line="240" w:lineRule="auto"/>
    </w:pPr>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uiPriority w:val="68"/>
    <w:pPr>
      <w:spacing w:after="0" w:line="240" w:lineRule="auto"/>
    </w:pPr>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uiPriority w:val="68"/>
    <w:pPr>
      <w:spacing w:after="0" w:line="240" w:lineRule="auto"/>
    </w:pPr>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uiPriority w:val="68"/>
    <w:pPr>
      <w:spacing w:after="0" w:line="240" w:lineRule="auto"/>
    </w:pPr>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uiPriority w:val="71"/>
    <w:pPr>
      <w:spacing w:after="0" w:line="240" w:lineRule="auto"/>
    </w:pPr>
    <w:rPr>
      <w:color w:val="000000" w:themeColor="text1"/>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styleId="113">
    <w:name w:val="Colorful Shading Accent 1"/>
    <w:basedOn w:val="33"/>
    <w:uiPriority w:val="71"/>
    <w:pPr>
      <w:spacing w:after="0" w:line="240" w:lineRule="auto"/>
    </w:pPr>
    <w:rPr>
      <w:color w:val="000000" w:themeColor="text1"/>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B4D74" w:themeFill="accen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styleId="114">
    <w:name w:val="Colorful Shading Accent 2"/>
    <w:basedOn w:val="33"/>
    <w:uiPriority w:val="71"/>
    <w:pPr>
      <w:spacing w:after="0" w:line="240" w:lineRule="auto"/>
    </w:pPr>
    <w:rPr>
      <w:color w:val="000000" w:themeColor="text1"/>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15">
    <w:name w:val="Colorful Shading Accent 3"/>
    <w:basedOn w:val="33"/>
    <w:uiPriority w:val="71"/>
    <w:pPr>
      <w:spacing w:after="0" w:line="240" w:lineRule="auto"/>
    </w:pPr>
    <w:rPr>
      <w:color w:val="000000" w:themeColor="text1"/>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uiPriority w:val="71"/>
    <w:pPr>
      <w:spacing w:after="0" w:line="240" w:lineRule="auto"/>
    </w:pPr>
    <w:rPr>
      <w:color w:val="000000" w:themeColor="text1"/>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A62" w:themeFill="accent4"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17">
    <w:name w:val="Colorful Shading Accent 5"/>
    <w:basedOn w:val="33"/>
    <w:uiPriority w:val="71"/>
    <w:pPr>
      <w:spacing w:after="0" w:line="240" w:lineRule="auto"/>
    </w:pPr>
    <w:rPr>
      <w:color w:val="000000" w:themeColor="text1"/>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18">
    <w:name w:val="Colorful Shading Accent 6"/>
    <w:basedOn w:val="33"/>
    <w:uiPriority w:val="71"/>
    <w:pPr>
      <w:spacing w:after="0" w:line="240" w:lineRule="auto"/>
    </w:pPr>
    <w:rPr>
      <w:color w:val="000000" w:themeColor="text1"/>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7" w:themeFill="accent6"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19">
    <w:name w:val="Colorful List"/>
    <w:basedOn w:val="33"/>
    <w:uiPriority w:val="72"/>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uiPriority w:val="72"/>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3730A" w:themeFill="accent6" w:themeFillShade="CC"/>
      </w:tcPr>
    </w:tblStylePr>
    <w:tblStylePr w:type="lastRow">
      <w:rPr>
        <w:b/>
        <w:bCs/>
        <w:color w:val="F3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6091" w:themeFill="accent1" w:themeFillShade="BF"/>
      </w:tcPr>
    </w:tblStylePr>
    <w:tblStylePr w:type="lastCol">
      <w:rPr>
        <w:color w:val="FFFFFF" w:themeColor="background1"/>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734" w:themeFill="accent2" w:themeFillShade="BF"/>
      </w:tcPr>
    </w:tblStylePr>
    <w:tblStylePr w:type="lastCol">
      <w:rPr>
        <w:color w:val="FFFFFF" w:themeColor="background1"/>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9" w:themeFill="accent6" w:themeFillShade="BF"/>
      </w:tcPr>
    </w:tblStylePr>
    <w:tblStylePr w:type="lastCol">
      <w:rPr>
        <w:color w:val="FFFFFF" w:themeColor="background1"/>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页眉 Char"/>
    <w:basedOn w:val="133"/>
    <w:link w:val="26"/>
    <w:uiPriority w:val="99"/>
  </w:style>
  <w:style w:type="character" w:customStyle="1" w:styleId="137">
    <w:name w:val="页脚 Char"/>
    <w:basedOn w:val="133"/>
    <w:link w:val="25"/>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标题 1 Char"/>
    <w:basedOn w:val="133"/>
    <w:link w:val="3"/>
    <w:uiPriority w:val="9"/>
    <w:rPr>
      <w:rFonts w:asciiTheme="majorHAnsi" w:hAnsiTheme="majorHAnsi" w:eastAsiaTheme="majorEastAsia" w:cstheme="majorBidi"/>
      <w:b/>
      <w:bCs/>
      <w:color w:val="366091" w:themeColor="accent1" w:themeShade="BF"/>
      <w:sz w:val="28"/>
      <w:szCs w:val="28"/>
    </w:rPr>
  </w:style>
  <w:style w:type="character" w:customStyle="1" w:styleId="140">
    <w:name w:val="标题 2 Char"/>
    <w:basedOn w:val="133"/>
    <w:link w:val="4"/>
    <w:uiPriority w:val="9"/>
    <w:rPr>
      <w:rFonts w:asciiTheme="majorHAnsi" w:hAnsiTheme="majorHAnsi" w:eastAsiaTheme="majorEastAsia" w:cstheme="majorBidi"/>
      <w:b/>
      <w:bCs/>
      <w:color w:val="4F81BD" w:themeColor="accent1"/>
      <w:sz w:val="26"/>
      <w:szCs w:val="26"/>
    </w:rPr>
  </w:style>
  <w:style w:type="character" w:customStyle="1" w:styleId="141">
    <w:name w:val="标题 3 Char"/>
    <w:basedOn w:val="133"/>
    <w:link w:val="5"/>
    <w:uiPriority w:val="9"/>
    <w:rPr>
      <w:rFonts w:asciiTheme="majorHAnsi" w:hAnsiTheme="majorHAnsi" w:eastAsiaTheme="majorEastAsia" w:cstheme="majorBidi"/>
      <w:b/>
      <w:bCs/>
      <w:color w:val="4F81BD" w:themeColor="accent1"/>
    </w:rPr>
  </w:style>
  <w:style w:type="character" w:customStyle="1" w:styleId="142">
    <w:name w:val="标题 Char"/>
    <w:basedOn w:val="133"/>
    <w:link w:val="32"/>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143">
    <w:name w:val="副标题 Char"/>
    <w:basedOn w:val="133"/>
    <w:link w:val="27"/>
    <w:uiPriority w:val="11"/>
    <w:rPr>
      <w:rFonts w:asciiTheme="majorHAnsi" w:hAnsiTheme="majorHAnsi" w:eastAsiaTheme="majorEastAsia" w:cstheme="majorBidi"/>
      <w:i/>
      <w:iCs/>
      <w:color w:val="4F81BD" w:themeColor="accent1"/>
      <w:spacing w:val="15"/>
      <w:sz w:val="24"/>
      <w:szCs w:val="24"/>
    </w:rPr>
  </w:style>
  <w:style w:type="paragraph" w:styleId="144">
    <w:name w:val="List Paragraph"/>
    <w:basedOn w:val="1"/>
    <w:qFormat/>
    <w:uiPriority w:val="34"/>
    <w:pPr>
      <w:ind w:left="720"/>
      <w:contextualSpacing/>
    </w:pPr>
  </w:style>
  <w:style w:type="character" w:customStyle="1" w:styleId="145">
    <w:name w:val="正文文本 Char"/>
    <w:basedOn w:val="133"/>
    <w:link w:val="19"/>
    <w:uiPriority w:val="99"/>
  </w:style>
  <w:style w:type="character" w:customStyle="1" w:styleId="146">
    <w:name w:val="正文文本 2 Char"/>
    <w:basedOn w:val="133"/>
    <w:link w:val="29"/>
    <w:uiPriority w:val="99"/>
  </w:style>
  <w:style w:type="character" w:customStyle="1" w:styleId="147">
    <w:name w:val="正文文本 3 Char"/>
    <w:basedOn w:val="133"/>
    <w:link w:val="17"/>
    <w:uiPriority w:val="99"/>
    <w:rPr>
      <w:sz w:val="16"/>
      <w:szCs w:val="16"/>
    </w:rPr>
  </w:style>
  <w:style w:type="character" w:customStyle="1" w:styleId="148">
    <w:name w:val="宏文本 Char"/>
    <w:basedOn w:val="133"/>
    <w:link w:val="2"/>
    <w:uiPriority w:val="99"/>
    <w:rPr>
      <w:rFonts w:ascii="Courier" w:hAnsi="Courier"/>
      <w:sz w:val="20"/>
      <w:szCs w:val="20"/>
    </w:rPr>
  </w:style>
  <w:style w:type="paragraph" w:styleId="149">
    <w:name w:val="Quote"/>
    <w:basedOn w:val="1"/>
    <w:next w:val="1"/>
    <w:link w:val="150"/>
    <w:qFormat/>
    <w:uiPriority w:val="29"/>
    <w:rPr>
      <w:i/>
      <w:iCs/>
      <w:color w:val="000000" w:themeColor="text1"/>
    </w:rPr>
  </w:style>
  <w:style w:type="character" w:customStyle="1" w:styleId="150">
    <w:name w:val="引用 Char"/>
    <w:basedOn w:val="133"/>
    <w:link w:val="149"/>
    <w:uiPriority w:val="29"/>
    <w:rPr>
      <w:i/>
      <w:iCs/>
      <w:color w:val="000000" w:themeColor="text1"/>
    </w:rPr>
  </w:style>
  <w:style w:type="character" w:customStyle="1" w:styleId="151">
    <w:name w:val="标题 4 Char"/>
    <w:basedOn w:val="133"/>
    <w:link w:val="6"/>
    <w:semiHidden/>
    <w:uiPriority w:val="9"/>
    <w:rPr>
      <w:rFonts w:asciiTheme="majorHAnsi" w:hAnsiTheme="majorHAnsi" w:eastAsiaTheme="majorEastAsia" w:cstheme="majorBidi"/>
      <w:b/>
      <w:bCs/>
      <w:i/>
      <w:iCs/>
      <w:color w:val="4F81BD" w:themeColor="accent1"/>
    </w:rPr>
  </w:style>
  <w:style w:type="character" w:customStyle="1" w:styleId="152">
    <w:name w:val="标题 5 Char"/>
    <w:basedOn w:val="133"/>
    <w:link w:val="7"/>
    <w:semiHidden/>
    <w:uiPriority w:val="9"/>
    <w:rPr>
      <w:rFonts w:asciiTheme="majorHAnsi" w:hAnsiTheme="majorHAnsi" w:eastAsiaTheme="majorEastAsia" w:cstheme="majorBidi"/>
      <w:color w:val="243F61" w:themeColor="accent1" w:themeShade="7F"/>
    </w:rPr>
  </w:style>
  <w:style w:type="character" w:customStyle="1" w:styleId="153">
    <w:name w:val="标题 6 Char"/>
    <w:basedOn w:val="133"/>
    <w:link w:val="8"/>
    <w:semiHidden/>
    <w:uiPriority w:val="9"/>
    <w:rPr>
      <w:rFonts w:asciiTheme="majorHAnsi" w:hAnsiTheme="majorHAnsi" w:eastAsiaTheme="majorEastAsia" w:cstheme="majorBidi"/>
      <w:i/>
      <w:iCs/>
      <w:color w:val="243F61" w:themeColor="accent1" w:themeShade="7F"/>
    </w:rPr>
  </w:style>
  <w:style w:type="character" w:customStyle="1" w:styleId="154">
    <w:name w:val="标题 7 Char"/>
    <w:basedOn w:val="133"/>
    <w:link w:val="9"/>
    <w:semiHidden/>
    <w:uiPriority w:val="9"/>
    <w:rPr>
      <w:rFonts w:asciiTheme="majorHAnsi" w:hAnsiTheme="majorHAnsi" w:eastAsiaTheme="majorEastAsia" w:cstheme="majorBidi"/>
      <w:i/>
      <w:iCs/>
      <w:color w:val="3F3F3F" w:themeColor="text1" w:themeTint="BF"/>
    </w:rPr>
  </w:style>
  <w:style w:type="character" w:customStyle="1" w:styleId="155">
    <w:name w:val="标题 8 Char"/>
    <w:basedOn w:val="133"/>
    <w:link w:val="10"/>
    <w:semiHidden/>
    <w:uiPriority w:val="9"/>
    <w:rPr>
      <w:rFonts w:asciiTheme="majorHAnsi" w:hAnsiTheme="majorHAnsi" w:eastAsiaTheme="majorEastAsia" w:cstheme="majorBidi"/>
      <w:color w:val="4F81BD" w:themeColor="accent1"/>
      <w:sz w:val="20"/>
      <w:szCs w:val="20"/>
    </w:rPr>
  </w:style>
  <w:style w:type="character" w:customStyle="1" w:styleId="156">
    <w:name w:val="标题 9 Char"/>
    <w:basedOn w:val="133"/>
    <w:link w:val="11"/>
    <w:semiHidden/>
    <w:uiPriority w:val="9"/>
    <w:rPr>
      <w:rFonts w:asciiTheme="majorHAnsi" w:hAnsiTheme="majorHAnsi" w:eastAsiaTheme="majorEastAsia" w:cstheme="majorBidi"/>
      <w:i/>
      <w:iCs/>
      <w:color w:val="3F3F3F" w:themeColor="text1" w:themeTint="BF"/>
      <w:sz w:val="20"/>
      <w:szCs w:val="20"/>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158">
    <w:name w:val="明显引用 Char"/>
    <w:basedOn w:val="133"/>
    <w:link w:val="157"/>
    <w:uiPriority w:val="30"/>
    <w:rPr>
      <w:b/>
      <w:bCs/>
      <w:i/>
      <w:iCs/>
      <w:color w:val="4F81BD" w:themeColor="accent1"/>
    </w:rPr>
  </w:style>
  <w:style w:type="character" w:customStyle="1" w:styleId="159">
    <w:name w:val="Subtle Emphasis"/>
    <w:basedOn w:val="133"/>
    <w:qFormat/>
    <w:uiPriority w:val="19"/>
    <w:rPr>
      <w:i/>
      <w:iCs/>
      <w:color w:val="7F7F7F" w:themeColor="text1" w:themeTint="7F"/>
    </w:rPr>
  </w:style>
  <w:style w:type="character" w:customStyle="1" w:styleId="160">
    <w:name w:val="Intense Emphasis"/>
    <w:basedOn w:val="133"/>
    <w:qFormat/>
    <w:uiPriority w:val="21"/>
    <w:rPr>
      <w:b/>
      <w:bCs/>
      <w:i/>
      <w:iCs/>
      <w:color w:val="4F81BD" w:themeColor="accent1"/>
    </w:rPr>
  </w:style>
  <w:style w:type="character" w:customStyle="1" w:styleId="161">
    <w:name w:val="Subtle Reference"/>
    <w:basedOn w:val="133"/>
    <w:qFormat/>
    <w:uiPriority w:val="31"/>
    <w:rPr>
      <w:smallCaps/>
      <w:color w:val="C0504D" w:themeColor="accent2"/>
      <w:u w:val="single"/>
    </w:rPr>
  </w:style>
  <w:style w:type="character" w:customStyle="1" w:styleId="162">
    <w:name w:val="Intense Reference"/>
    <w:basedOn w:val="133"/>
    <w:qFormat/>
    <w:uiPriority w:val="32"/>
    <w:rPr>
      <w:b/>
      <w:bCs/>
      <w:smallCaps/>
      <w:color w:val="C0504D" w:themeColor="accent2"/>
      <w:spacing w:val="5"/>
      <w:u w:val="single"/>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character" w:customStyle="1" w:styleId="165">
    <w:name w:val="批注框文本 Char"/>
    <w:basedOn w:val="133"/>
    <w:link w:val="24"/>
    <w:semiHidden/>
    <w:uiPriority w:val="99"/>
    <w:rPr>
      <w:rFonts w:ascii="微软雅黑" w:hAnsi="微软雅黑" w:eastAsia="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9B01C3-C946-4723-8B56-530C2B64F4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5058</Words>
  <Characters>5417</Characters>
  <DocSecurity>0</DocSecurity>
  <Lines>40</Lines>
  <Paragraphs>11</Paragraphs>
  <ScaleCrop>false</ScaleCrop>
  <LinksUpToDate>false</LinksUpToDate>
  <CharactersWithSpaces>5424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2021-11-28T05:09:00Z</dcterms:created>
  <dcterms:modified xsi:type="dcterms:W3CDTF">2021-11-28T11:32:08Z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91F81960E94E48F4AF92E23B515A144B</vt:lpwstr>
  </property>
</Properties>
</file>