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衡阳县三中毕业班第一次月考试题</w:t>
      </w:r>
    </w:p>
    <w:p>
      <w:pPr>
        <w:ind w:firstLine="5040" w:firstLineChars="24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命题人：肖晓林</w:t>
      </w:r>
    </w:p>
    <w:p>
      <w:pPr>
        <w:ind w:firstLine="2570" w:firstLineChars="8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第Ⅰ卷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选择题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本卷共24小题，每小题2分，共48分。在每小题给出的四个选项中，只有一项是符合题目要求的。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1.晋文公刚即位就启用贵族分任内外诸官，“昭旧族..…….胥、籍、狐、箕、栾、部、柏、先、羊舌、董、韩，实掌近官。诸（同姓）姬之良，掌其中官。异姓之能，掌其远官”。这一做法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A.反映出分封制度趋于崩溃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eastAsia="zh-CN"/>
        </w:rPr>
        <w:t>B.表明当时选官唯看家族声望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C.有利于统治集团内部稳定</w:t>
      </w:r>
      <w:r>
        <w:rPr>
          <w:rFonts w:hint="eastAsia"/>
          <w:sz w:val="24"/>
          <w:szCs w:val="24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eastAsia="zh-CN"/>
        </w:rPr>
        <w:t>D.说明血缘亲疏决定贵族等级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sz w:val="24"/>
          <w:szCs w:val="24"/>
        </w:rPr>
        <w:t>西汉政论家贾谊在《治安策》中指出，当时的形势就像是一个病人，“一胫(小腿)之大几如要(腰)，一指(手指)之大几如股(大腿)，平居不可屈伸”，如果再发展下去，“失之不治，必为痼疾”。材料中贾谊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A．分析了秦朝灭亡的真正原因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B．指出了解决王国问题的紧迫性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C．论述了解决王国问题的根本举措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sz w:val="24"/>
          <w:szCs w:val="24"/>
        </w:rPr>
        <w:t>D．运用儒、法两家思想解决现实问题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．汉承秦制，官秩大致分为三类：第一类是官阶在100石以上者，每月有俸16斛—350斛不等。第二类是斗食、佐史之秩，斗食月俸11斛，或岁俸不满百石，计日而食一斗二升，故称斗食；佐史月俸8斛。第三类是少吏，秩无规定。秦汉时期采取官秩分类的主要目的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A．拓宽官吏选拔途径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sz w:val="24"/>
          <w:szCs w:val="24"/>
        </w:rPr>
        <w:t>B．扩大统治基础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C．君主控制用人权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</w:t>
      </w:r>
      <w:r>
        <w:rPr>
          <w:sz w:val="24"/>
          <w:szCs w:val="24"/>
        </w:rPr>
        <w:t>D．实现选贤任能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．有学者认为，从秦汉起，中国官僚体制的核心问题，一是官僚的选拔问题，二是官僚体系内部的权力制衡。隋唐解决官僚体系内部的权力制衡问题的独创性举措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A．提高了决策的周密程度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B．丰富了官吏选拔的手段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C．打破了世家的特权垄断</w:t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D．推动丞相制度走向解体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．明朝《大诰》中规定：凡官吏违旨扰民，或相互勾结，陷害良民者，民众可“连名赴京状奏”，甚至可将害民官吏“绑缚赴京”。各地官府对于因之赴京状告者不得阻拦，否则官吏将受“族诛”。此规定的直接作用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A．加强君主专制统治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sz w:val="24"/>
          <w:szCs w:val="24"/>
        </w:rPr>
        <w:t>B．利于规范官员行为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C．预防地方割据出现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sz w:val="24"/>
          <w:szCs w:val="24"/>
        </w:rPr>
        <w:t>D．完善官员监察体系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．洪武元年，明太祖命儒臣修女诫，他对学士朱升说：“治天下者，正家为先。正家之道，始于谨夫妇。”洪武三年，正式明确“皇后之尊，止得治宫中嫔妇之事，即宫门之外，毫发事不得预焉”。材料主要反映出明太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A. </w:t>
      </w:r>
      <w:r>
        <w:rPr>
          <w:sz w:val="24"/>
          <w:szCs w:val="24"/>
        </w:rPr>
        <w:t>力图阻止相权的扩大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sz w:val="24"/>
          <w:szCs w:val="24"/>
        </w:rPr>
        <w:t>B．注意吸取前朝政权覆亡的教训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C．欲抑制外戚，严防恃宠干政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sz w:val="24"/>
          <w:szCs w:val="24"/>
        </w:rPr>
        <w:t>D．欲限制女性人身自由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  <w:lang w:eastAsia="zh-CN"/>
        </w:rPr>
        <w:t>.孟子将“仁政”的实现寄托于君主对于“仁心”的扩充上，而这种扩充的程度决定了“仁政”实现的程度。据此可知，孟子的“仁政”学说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A.有违孔子人性理论</w:t>
      </w: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eastAsia="zh-CN"/>
        </w:rPr>
        <w:t>B.脱离了当时的政治现实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C.弱化尊卑等级秩序</w:t>
      </w:r>
      <w:r>
        <w:rPr>
          <w:rFonts w:hint="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eastAsia="zh-CN"/>
        </w:rPr>
        <w:t>D.颠覆了传统的君臣关系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.“亲亲得相首匿”是西汉时期确立的刑罚适用原则，即在直系三代血亲之间和夫妻之间，除犯谋反、大逆外，均可互相隐匿犯罪行为，官府不予追究。这一现象表明当时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A.儒家纲常名教渗入法律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B.血缘亲情关系逐渐淡化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C.社会逐步走向和谐稳定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D.法律与儒家伦理存在冲突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  <w:lang w:eastAsia="zh-CN"/>
        </w:rPr>
        <w:t>.据有关资料统计，唐代前期长江下游18州进贡的丝织品有19种，唐代后期则达38种之多，其中以越州、扬州等地区的发展变化最为突出。据此可得出的历史结论是当时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A.南方社会比北方更稳定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B.中国经济重心开始南移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C.中原地区经济急剧衰退</w:t>
      </w:r>
      <w:r>
        <w:rPr>
          <w:rFonts w:hint="eastAsia"/>
          <w:sz w:val="24"/>
          <w:szCs w:val="24"/>
          <w:lang w:val="en-US" w:eastAsia="zh-CN"/>
        </w:rPr>
        <w:t xml:space="preserve">                 D.南方的纺织业发展较迅速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  <w:lang w:eastAsia="zh-CN"/>
        </w:rPr>
        <w:t>.欧阳修曾描述东京相国寺东笔铺广告“京师诸笔工，牌榜自称述。累累相国东，比若衣缝虱”，广告中大肆称颂的笔竟然都是“有表曾无实，价高乃费钱，用不过数日”的劣笔。欧阳修的这些描述从客观上体现了宋代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A.印刷术推动了商业发展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B.理学盛行导致了道德滑坡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C.商品经济的发展较迅速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D.广告的应用已经十分普遍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eastAsia="zh-CN"/>
        </w:rPr>
        <w:t>.《朱子语类》载：“且以饮食言之，凡饥渴而欲得饮食以充其饱且足者，皆人心也。然必有义理存焉。有可以食，有不可食……”这意味着朱熹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A.认为人性本质是恶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sz w:val="24"/>
          <w:szCs w:val="24"/>
          <w:lang w:eastAsia="zh-CN"/>
        </w:rPr>
        <w:t>B.肯定人正当的欲求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C.倡导适当放纵私欲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sz w:val="24"/>
          <w:szCs w:val="24"/>
          <w:lang w:eastAsia="zh-CN"/>
        </w:rPr>
        <w:t>D.特别关注百姓生计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  <w:lang w:eastAsia="zh-CN"/>
        </w:rPr>
        <w:t>.有学者指出，明朝内阁是皇帝与官僚系统之间的桥梁和中介，是一种行政执行权与决策权的间接结合结构，阁臣参预中枢行政决策的深度和广度，取决于内阁同皇权的关系。这表明明朝内阁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A.形成了合理的制约机制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B.决定了中央行政体制的运行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C.辅政方式有灵活多变性</w:t>
      </w:r>
      <w:r>
        <w:rPr>
          <w:rFonts w:hint="eastAsia"/>
          <w:sz w:val="24"/>
          <w:szCs w:val="24"/>
          <w:lang w:val="en-US" w:eastAsia="zh-CN"/>
        </w:rPr>
        <w:t xml:space="preserve">                 </w:t>
      </w:r>
      <w:r>
        <w:rPr>
          <w:rFonts w:hint="eastAsia"/>
          <w:sz w:val="24"/>
          <w:szCs w:val="24"/>
          <w:lang w:eastAsia="zh-CN"/>
        </w:rPr>
        <w:t>D.适应了君主专制强化的要求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13</w:t>
      </w:r>
      <w:r>
        <w:rPr>
          <w:rFonts w:hint="eastAsia"/>
          <w:sz w:val="24"/>
          <w:szCs w:val="24"/>
          <w:lang w:eastAsia="zh-CN"/>
        </w:rPr>
        <w:t>.在福建馆藏的康熙四十三年至乾隆十二年的33件借贷文书中，谷物借贷23件，约占70%，货币借贷10件，约占30%。在乾隆十七年至道光三十年的131件借贷文书中，谷物借贷仅24件，约占18%，货币借贷107件，约占82%。这一变化反映出当时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A.货币地租已取代实物地租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eastAsia="zh-CN"/>
        </w:rPr>
        <w:t>B.商品经济获得了发展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C.商业发展改变了经济结构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eastAsia="zh-CN"/>
        </w:rPr>
        <w:t>D.农民的负担不断加重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</w:t>
      </w:r>
      <w:r>
        <w:rPr>
          <w:sz w:val="24"/>
          <w:szCs w:val="24"/>
        </w:rPr>
        <w:t>.俞森的《荒政丛书》卷5中记载:“一妇每日纺棉三两,月可得布二匹,数月之织,可供数口之用,其余或换钱易粟,或纳税完官。”材料表明古代中国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A.重农抑商政策已有所改变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B.稀疏地出现了资本主义萌芽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C.小农经济并非完全封闭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D.农业是财政收入的主要来源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</w:t>
      </w:r>
      <w:r>
        <w:rPr>
          <w:sz w:val="24"/>
          <w:szCs w:val="24"/>
        </w:rPr>
        <w:t>.福建的抗倭名将谭纶(1520-1577年)说:“闽人滨海而居,非往来海中则不得食自通番禁严,而附近海洋渔贩,一切不通,故民贫而盗愈起”。这表明谭纶的主张是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A.清除倭寇残余势力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sz w:val="24"/>
          <w:szCs w:val="24"/>
        </w:rPr>
        <w:t>B.开放海禁政策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C.对福建人剿抚并重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  <w:r>
        <w:rPr>
          <w:sz w:val="24"/>
          <w:szCs w:val="24"/>
        </w:rPr>
        <w:t>D.采取富民政策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16</w:t>
      </w:r>
      <w:r>
        <w:rPr>
          <w:sz w:val="24"/>
          <w:szCs w:val="24"/>
        </w:rPr>
        <w:t>.孔子编写《春秋》,在记述历史时暗含褒贬。孟子称:“孔子成《春秋》,乱臣贼子惧。”朱熹则说:“圣人作《春秋》,不过直书其事,善恶自见。”这反映出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A.仁政观念日益深入人心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B.历史评判会影响政治行为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C.儒家干政成为治国秘诀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</w:t>
      </w:r>
      <w:r>
        <w:rPr>
          <w:sz w:val="24"/>
          <w:szCs w:val="24"/>
        </w:rPr>
        <w:t>D.重史传统促成了社会凝聚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sz w:val="24"/>
          <w:szCs w:val="24"/>
        </w:rPr>
        <w:t>.被朱元璋赐以“江南第一家”美称的郑氏家族,极其重视祭祖,族人参加祭祀时,要诵读族谱,击鼓讲唱:“凡为子者必孝其亲,为妻者必敬其夫,为兄者必爱其弟,为弟者必恭其兄。……毋徇私以妨大义,毋怠惰以荒厥事,毋纵奢以干天刑…… ”这表明郑氏家规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A.强调尊卑等级关系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sz w:val="24"/>
          <w:szCs w:val="24"/>
        </w:rPr>
        <w:t>B.弱化族人社会责任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C.巩固宗法血缘制度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sz w:val="24"/>
          <w:szCs w:val="24"/>
        </w:rPr>
        <w:t>D.立足伦理注重规范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章学诚主张“六经皆史”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郝经主张“六经皆道”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马一浮认为“六经皆艺”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钱钟书则认为“六经皆诗”。这表明他们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A．</w:t>
      </w:r>
      <w:r>
        <w:rPr>
          <w:sz w:val="24"/>
          <w:szCs w:val="24"/>
        </w:rPr>
        <w:t>均视六经为学术研究的大经大法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B．</w:t>
      </w:r>
      <w:r>
        <w:rPr>
          <w:sz w:val="24"/>
          <w:szCs w:val="24"/>
        </w:rPr>
        <w:t>争夺经典诠释权以控制主流思想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C．</w:t>
      </w:r>
      <w:r>
        <w:rPr>
          <w:sz w:val="24"/>
          <w:szCs w:val="24"/>
        </w:rPr>
        <w:t>治学研究存在重思想轻学术偏见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D．</w:t>
      </w:r>
      <w:r>
        <w:rPr>
          <w:sz w:val="24"/>
          <w:szCs w:val="24"/>
        </w:rPr>
        <w:t>认为六经孕育中国文化基本精神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程颐在给程颢撰写的墓表中说：“周公没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圣人之道不行。孟轲死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圣人</w:t>
      </w:r>
      <w:r>
        <w:rPr>
          <w:rFonts w:hint="eastAsia"/>
          <w:sz w:val="24"/>
          <w:szCs w:val="24"/>
        </w:rPr>
        <w:t>之学不传……(先生)得不传之学于遗经。”王阳明认为宋儒的格物致知误导世人很久，“致良知”才真的阐明了“千古圣圣相传的骨血”。这说明程颐和王阳明都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 xml:space="preserve">主张改造理学  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sz w:val="24"/>
          <w:szCs w:val="24"/>
        </w:rPr>
        <w:t>B．重书本轻实践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C．</w:t>
      </w:r>
      <w:r>
        <w:rPr>
          <w:sz w:val="24"/>
          <w:szCs w:val="24"/>
        </w:rPr>
        <w:t xml:space="preserve">注重道统权威  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sz w:val="24"/>
          <w:szCs w:val="24"/>
        </w:rPr>
        <w:t>D．强调学术创新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汤显祖《牡丹亭》题词中写道：“情不知所起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一往而情深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生者可以死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死可以生。生而不可与死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死而不可复生者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皆非情之至也。”下列对这段话的解读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正确的是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A．</w:t>
      </w:r>
      <w:r>
        <w:rPr>
          <w:sz w:val="24"/>
          <w:szCs w:val="24"/>
        </w:rPr>
        <w:t>是对当时的官方哲学的</w:t>
      </w:r>
      <w:r>
        <w:rPr>
          <w:rFonts w:hint="eastAsia"/>
          <w:sz w:val="24"/>
          <w:szCs w:val="24"/>
        </w:rPr>
        <w:t>否定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B．表明文学开始与现实相结合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C．</w:t>
      </w:r>
      <w:r>
        <w:rPr>
          <w:sz w:val="24"/>
          <w:szCs w:val="24"/>
        </w:rPr>
        <w:t xml:space="preserve">标志着民间文学的正式诞生  </w:t>
      </w:r>
      <w:r>
        <w:rPr>
          <w:rFonts w:hint="eastAsia"/>
          <w:sz w:val="24"/>
          <w:szCs w:val="24"/>
          <w:lang w:val="en-US" w:eastAsia="zh-CN"/>
        </w:rPr>
        <w:t xml:space="preserve">         </w:t>
      </w:r>
      <w:r>
        <w:rPr>
          <w:sz w:val="24"/>
          <w:szCs w:val="24"/>
        </w:rPr>
        <w:t>D．是早期民主思想产生的体现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．</w:t>
      </w:r>
      <w:r>
        <w:rPr>
          <w:sz w:val="24"/>
          <w:szCs w:val="24"/>
        </w:rPr>
        <w:t>美国汉学家白彬菊指出：军机处实现了从“君主专政”向“大臣行政”、从“直接的帝国个人专制”向“君臣联合行政”的转变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这种变化使清政权在“中年”时走向昌盛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并最终延长了其寿命。作者旨在说明军机处的设立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A．</w:t>
      </w:r>
      <w:r>
        <w:rPr>
          <w:sz w:val="24"/>
          <w:szCs w:val="24"/>
        </w:rPr>
        <w:t xml:space="preserve">使君主专制达到顶峰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sz w:val="24"/>
          <w:szCs w:val="24"/>
        </w:rPr>
        <w:t>B．有利于建立高效政府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C．</w:t>
      </w:r>
      <w:r>
        <w:rPr>
          <w:sz w:val="24"/>
          <w:szCs w:val="24"/>
        </w:rPr>
        <w:t xml:space="preserve">对皇帝权力有所约束  </w:t>
      </w:r>
      <w:r>
        <w:rPr>
          <w:rFonts w:hint="eastAsia"/>
          <w:sz w:val="24"/>
          <w:szCs w:val="24"/>
          <w:lang w:val="en-US" w:eastAsia="zh-CN"/>
        </w:rPr>
        <w:t xml:space="preserve">               </w:t>
      </w:r>
      <w:r>
        <w:rPr>
          <w:sz w:val="24"/>
          <w:szCs w:val="24"/>
        </w:rPr>
        <w:t>D．借鉴了西方民主制度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  <w:lang w:eastAsia="zh-CN"/>
        </w:rPr>
        <w:t>.“中体西用”的文化观在19世纪后期的中国风头甚健，洋务派以“体用”“本末”的关系来努力论证中西文化可以相容，能够互补，极力证明中国固有文化可以通过采纳西学而增益新知、焕发生机。洋务派极力宣扬“中体西用”文化观的根本目的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A.调和中西文化冲突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sz w:val="24"/>
          <w:szCs w:val="24"/>
          <w:lang w:eastAsia="zh-CN"/>
        </w:rPr>
        <w:t>B.维护清朝封建统治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C.推动中国的近代化</w:t>
      </w:r>
      <w:r>
        <w:rPr>
          <w:rFonts w:hint="eastAsia"/>
          <w:sz w:val="24"/>
          <w:szCs w:val="24"/>
          <w:lang w:val="en-US" w:eastAsia="zh-CN"/>
        </w:rPr>
        <w:t xml:space="preserve">                     </w:t>
      </w:r>
      <w:r>
        <w:rPr>
          <w:rFonts w:hint="eastAsia"/>
          <w:sz w:val="24"/>
          <w:szCs w:val="24"/>
          <w:lang w:eastAsia="zh-CN"/>
        </w:rPr>
        <w:t>D.遏制革命形势发展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  <w:lang w:eastAsia="zh-CN"/>
        </w:rPr>
        <w:t>.1907年8月，同盟会新加坡分会创办机关刊物—《中兴日报》，胡汉民为其撰写发刊词，指明其创办《中兴日报》的目的是要在华侨中间宣传爱国、爱民族的学问，促使每个华侨爱民族、爱国家，恢复汉人统治的中国。这体现了革命派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A.科学的革命纲领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eastAsia="zh-CN"/>
        </w:rPr>
        <w:t>B.在海外有广泛的影响力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C.鲜明的反清立场</w:t>
      </w:r>
      <w:r>
        <w:rPr>
          <w:rFonts w:hint="eastAsia"/>
          <w:sz w:val="24"/>
          <w:szCs w:val="24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eastAsia="zh-CN"/>
        </w:rPr>
        <w:t>D.对革命道路的理性探索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  <w:lang w:eastAsia="zh-CN"/>
        </w:rPr>
        <w:t>.民国初期的农村农产品市场，交易以农民之间的生活必需品交流为主，是一种农产品的余缺、品种调剂，是从一个农家流向别的农家，流出本区域的很少，更不要说流到外县、外省甚至国际市场。造成这一局面的主要原因是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A.战争造成的市场阻隔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lang w:eastAsia="zh-CN"/>
        </w:rPr>
        <w:t>B.国内军阀割据的局面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C.传统经济模式的顽固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  <w:lang w:eastAsia="zh-CN"/>
        </w:rPr>
        <w:t>D.政府对农村管理失控</w:t>
      </w:r>
    </w:p>
    <w:p>
      <w:pPr>
        <w:pStyle w:val="2"/>
        <w:ind w:firstLine="643" w:firstLineChars="200"/>
        <w:jc w:val="center"/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</w:pPr>
    </w:p>
    <w:p>
      <w:pPr>
        <w:pStyle w:val="2"/>
        <w:ind w:firstLine="643" w:firstLineChars="200"/>
        <w:jc w:val="center"/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</w:pPr>
    </w:p>
    <w:p>
      <w:pPr>
        <w:pStyle w:val="2"/>
        <w:ind w:firstLine="643" w:firstLineChars="200"/>
        <w:jc w:val="center"/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</w:pPr>
    </w:p>
    <w:p>
      <w:pPr>
        <w:pStyle w:val="2"/>
        <w:ind w:firstLine="643" w:firstLineChars="200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  <w:t>第</w:t>
      </w:r>
      <w:r>
        <w:rPr>
          <w:rFonts w:hAnsi="宋体" w:eastAsia="黑体" w:cs="Times New Roman"/>
          <w:b/>
          <w:bCs/>
          <w:kern w:val="2"/>
          <w:sz w:val="32"/>
          <w:szCs w:val="32"/>
        </w:rPr>
        <w:t>Ⅱ</w:t>
      </w:r>
      <w:r>
        <w:rPr>
          <w:rFonts w:ascii="Times New Roman" w:hAnsi="Times New Roman" w:eastAsia="黑体" w:cs="Times New Roman"/>
          <w:b/>
          <w:bCs/>
          <w:kern w:val="2"/>
          <w:sz w:val="32"/>
          <w:szCs w:val="32"/>
        </w:rPr>
        <w:t>卷　非选择题</w:t>
      </w:r>
      <w:r>
        <w:rPr>
          <w:rFonts w:ascii="Times New Roman" w:hAnsi="Times New Roman" w:eastAsia="楷体_GB2312" w:cs="Times New Roman"/>
          <w:b/>
          <w:bCs/>
          <w:kern w:val="2"/>
          <w:sz w:val="32"/>
          <w:szCs w:val="32"/>
        </w:rPr>
        <w:t>(共52分)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kern w:val="2"/>
          <w:sz w:val="30"/>
          <w:szCs w:val="30"/>
        </w:rPr>
        <w:t>二、非选择题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(本大题共3小题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共52分)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25．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(25分)阅读下列材料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回答问题。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材料一　个体家庭摆脱家族而独立作为社会基本细胞而大量涌现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是春秋战国社会变迁的一个重要环节。秦汉时期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产生于春秋战国的那些家庭历史特质得到了进一步确认、整合和普遍化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成为两千年中持续保持的强固传统。夫妇与未婚子女组成的核心家庭、夫妇同一个已婚子女组成的直系家庭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成为中国历史上主要的家庭形式。</w:t>
      </w:r>
    </w:p>
    <w:p>
      <w:pPr>
        <w:ind w:firstLine="5040" w:firstLineChars="21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据张国刚《中国家庭史》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唐代婚姻重门阀世族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宗室婚嫁“取门阀者配焉”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而宋代“不限阀阅”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以致“宗室以女卖婚民间”。北宋中期以后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，“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子孙蕃衍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皇族渐多”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宗室不乏“贫无官”者。缺钱、贪钱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，“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宗室以女卖婚民间”。宋代规定“宗室袒免婿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与三班奉职”“皇族郡县主出嫁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其婿并白身授殿直”。三班奉职、殿直品阶相当低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官员瞧不上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商人却眼红。他们“赂宗室求婚”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即可“苟求一官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以庇门户”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跻身于官户行列。如商人王永年“娶宗室女得右班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典殿直，兼汝州税”，苏州商人朱冲“以买卖为业”，又“两受徒刑”，但“弟侄数人，皆结姻帝族，因缘得显官者甚众”。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4560" w:firstLineChars="19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——据张邦炜《婚姻与社会·宋代》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东汉河南郑兴家族简况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57500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20" w:firstLineChars="23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据《后汉书》整理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(1)根据材料一并结合所学知识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分析春秋战国到秦汉时期个体家庭大量涌现并成为主要形式的原因。(8分)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(2)据材料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指出唐宋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两代宗室择婿心理的变化，结合所学知识分析宋代择婿观形成的原因。(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9分)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(3)“郑兴家族现象”在东汉豪族中具有普遍性。根据材料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从政治、文化两方面概括郑兴家族的特征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并结合所学知识指出这类现象的影响。(8分)</w:t>
      </w:r>
    </w:p>
    <w:p>
      <w:pP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.阅读材料,回答问题: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12分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材料一　明朝中期,以等级为特征的传统礼制进一步突破,知识分子阶层、商人阶层整体崛起,这些影响到社会风尚的变化。万历年间编纂的《通州志》记载,该地之前在饮食上很简朴,“贵家巨族,非有大故不张筵”,但如今“无故宴客者,一月凡几,客必专席”。张翰在《松窗梦语》中说:“国朝士女服饰皆有定制,洪武时期律令严明,人遵划一之法。代变风移,人皆志于尊崇富侈。”</w:t>
      </w:r>
    </w:p>
    <w:p>
      <w:pPr>
        <w:ind w:firstLine="4320" w:firstLineChars="18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——管汉晖、李稻葵《明代GDP初探》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材料二　隆庆元年(1567年)明穆宗下令开关,允许民间“远贩东西二洋”。明朝的这次“对外开放”迅速带来了对外贸易的繁荣。但是明朝的对外贸易呈现的是“一边倒”态势,出口量很大、进口量却很小,当时全世界白银产量中的1/2流向了中国,总数多达数亿两,明朝成了名副其实的“白银帝国”。富人阶层普遍喜欢囤积白银,一方面白银是财富的象征和避险的工具,另一方面也说明消费仍然不够活跃。而“重本抑末”政策对商人再投资也有鲜明导向。当时的社会排名是“士农工商”,当经商赚取到一定银子后,这些富人们往往不去扩大再投资,反而是去买田置地,需求端一直处于长期乏力的状态。大量白银没有进入消费领域,经济转入了通货紧缩。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亚当·斯密分析中国明朝经济发展情况时说,当时的“财富已达到了该国法律制度所允许的极限”。为改变困局,尤其为了改善朝廷日益恶化的财政状况,明朝中后期接连实施了多次经济改革,包括嘉靖新政、隆万新政和张居正改革等。但这些改革的主要举措大多集中在财政税收领域,无法触及类似“供给侧”这样的深层次经济问题,无法回应新经济急需政策“松绑”的诉求。</w:t>
      </w:r>
    </w:p>
    <w:p>
      <w:pPr>
        <w:ind w:firstLine="6000" w:firstLineChars="25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——弗兰克《白银资本》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(1)概括材料一中的现象,并结合所学知识分析其产生的经济因素。(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分)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(2)根据材料二并结合所学知识,分析说明明朝政府所采取的措施。(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分)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．历史人物评说（15分）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黄宗羲（1610-1695），出生于浙江余姚，其父为魏忠贤所害，他锥击阉党，为父鸣冤。明朝灭亡后，他变卖家产，组织“世忠营”起兵抗清，兵败，隐居著书讲学。1663年，完成大著《明夷待访录》，计有《原君》 《原法》《学校》等21篇。黄宗羲批判现实社会之为君者“以我之大私为天下之大公”，实乃“为天下之大害”。在《原法》中，他批评封建国家之法乃“一家之法，而非天下之法”。他主张扩大学校的社会功能，使之有议政参政的作用，说：“天子之所是未必是，天子之所非未必非，天子亦遂不敢自为是非，而公其是非于学校。”他还提出“世儒不察，以工商为末，妄议抑之。夫工回圣王之所欲来，商又使其愿出于途者，盖皆本也”。这部书受到清朝统治者的查禁，直至清末才重见天日，受到谭嗣同、梁启超等人的重视和赞许。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——摘编自徐定宝《黄宗羲评传》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（1）根据材料，概括黄亲羲思想的主要内容。（6分）</w:t>
      </w: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（2）根据材料并结合所学知识，简析黄宗羲思想形成的原因。（9分）</w:t>
      </w:r>
    </w:p>
    <w:p>
      <w:pPr>
        <w:pStyle w:val="8"/>
        <w:snapToGrid w:val="0"/>
        <w:rPr>
          <w:rFonts w:hint="eastAsia" w:ascii="宋体" w:hAnsi="宋体"/>
          <w:color w:val="000000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kern w:val="2"/>
          <w:sz w:val="21"/>
        </w:rPr>
      </w:pPr>
    </w:p>
    <w:p>
      <w:pPr>
        <w:ind w:firstLine="964" w:firstLineChars="300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2018年</w:t>
      </w:r>
      <w:r>
        <w:rPr>
          <w:rFonts w:hint="eastAsia"/>
          <w:b/>
          <w:bCs w:val="0"/>
          <w:sz w:val="32"/>
          <w:szCs w:val="32"/>
        </w:rPr>
        <w:t>衡阳县三中毕业班第一次月考</w:t>
      </w:r>
    </w:p>
    <w:p>
      <w:pPr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历史答题卡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123825</wp:posOffset>
                </wp:positionV>
                <wp:extent cx="3268980" cy="897255"/>
                <wp:effectExtent l="5080" t="4445" r="2159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897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贴条形码区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（正面朝上，切勿贴出虚线方框）</w:t>
                            </w:r>
                          </w:p>
                        </w:txbxContent>
                      </wps:txbx>
                      <wps:bodyPr lIns="18000" tIns="45720" rIns="18000" bIns="4572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2.6pt;margin-top:9.75pt;height:70.65pt;width:257.4pt;z-index:251659264;mso-width-relative:page;mso-height-relative:page;" fillcolor="#FFFFFF" filled="t" stroked="t" coordsize="21600,21600" arcsize="0.166666666666667" o:gfxdata="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8119pdkA&#10;AAAKAQAADwAAAAAAAAABACAAAAAiAAAAZHJzL2Rvd25yZXYueG1sUEsBAhQAFAAAAAgAh07iQABH&#10;DP0eAgAAOwQAAA4AAAAAAAAAAQAgAAAAKAEAAGRycy9lMm9Eb2MueG1sUEsFBgAAAAAGAAYAWQEA&#10;ALgFAAAAAA==&#10;">
                <v:fill on="t" focussize="0,0"/>
                <v:stroke color="#000000" joinstyle="round" dashstyle="dash"/>
                <v:imagedata o:title=""/>
                <o:lock v:ext="edit" aspectratio="f"/>
                <v:textbox inset="0.5mm,1.27mm,0.5mm,1.27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贴条形码区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（正面朝上，切勿贴出虚线方框）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</w:rPr>
        <w:t>姓    名</w:t>
      </w:r>
      <w:r>
        <w:rPr>
          <w:rFonts w:hint="eastAsia"/>
          <w:bCs/>
          <w:sz w:val="24"/>
          <w:u w:val="single"/>
        </w:rPr>
        <w:t xml:space="preserve">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120015</wp:posOffset>
                </wp:positionV>
                <wp:extent cx="1590675" cy="2971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pPr w:leftFromText="180" w:rightFromText="180" w:vertAnchor="text" w:horzAnchor="page" w:tblpX="3082" w:tblpY="-321"/>
                              <w:tblW w:w="2418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"/>
                              <w:gridCol w:w="269"/>
                              <w:gridCol w:w="269"/>
                              <w:gridCol w:w="268"/>
                              <w:gridCol w:w="269"/>
                              <w:gridCol w:w="269"/>
                              <w:gridCol w:w="268"/>
                              <w:gridCol w:w="269"/>
                              <w:gridCol w:w="26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68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7200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5pt;margin-top:9.45pt;height:23.4pt;width:125.25pt;z-index:251662336;mso-width-relative:page;mso-height-relative:page;" filled="f" stroked="f" coordsize="21600,21600" o:gfxdata="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FQjn&#10;2gAAAAkBAAAPAAAAAAAAAAEAIAAAACIAAABkcnMvZG93bnJldi54bWxQSwECFAAUAAAACACHTuJA&#10;DxcWZa0BAAAxAwAADgAAAAAAAAABACAAAAAp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2mm,0mm,0mm">
                  <w:txbxContent>
                    <w:tbl>
                      <w:tblPr>
                        <w:tblStyle w:val="7"/>
                        <w:tblpPr w:leftFromText="180" w:rightFromText="180" w:vertAnchor="text" w:horzAnchor="page" w:tblpX="3082" w:tblpY="-321"/>
                        <w:tblW w:w="2418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"/>
                        <w:gridCol w:w="269"/>
                        <w:gridCol w:w="269"/>
                        <w:gridCol w:w="268"/>
                        <w:gridCol w:w="269"/>
                        <w:gridCol w:w="269"/>
                        <w:gridCol w:w="268"/>
                        <w:gridCol w:w="269"/>
                        <w:gridCol w:w="26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68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rPr>
                                <w:rFonts w:hint="eastAsia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准考证号</w:t>
      </w:r>
    </w:p>
    <w:p>
      <w:pPr>
        <w:rPr>
          <w:rFonts w:hint="eastAsia"/>
          <w:bCs/>
          <w:sz w:val="24"/>
        </w:rPr>
      </w:pPr>
    </w:p>
    <w:p>
      <w:pPr>
        <w:rPr>
          <w:rFonts w:hint="eastAsia"/>
          <w:bCs/>
          <w:sz w:val="24"/>
        </w:rPr>
      </w:pPr>
    </w:p>
    <w:tbl>
      <w:tblPr>
        <w:tblStyle w:val="7"/>
        <w:tblW w:w="6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18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w w:val="200"/>
                <w:sz w:val="15"/>
                <w:szCs w:val="15"/>
              </w:rPr>
              <w:t>□</w:t>
            </w:r>
            <w:r>
              <w:rPr>
                <w:rFonts w:hint="eastAsia" w:ascii="宋体" w:hAnsi="宋体"/>
                <w:sz w:val="15"/>
                <w:szCs w:val="15"/>
              </w:rPr>
              <w:t>←此方框为缺考考生标记，由监考员用2B铅笔填涂。</w:t>
            </w:r>
          </w:p>
        </w:tc>
        <w:tc>
          <w:tcPr>
            <w:tcW w:w="2100" w:type="dxa"/>
            <w:shd w:val="clear" w:color="auto" w:fill="auto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正确填涂示例▄</w:t>
            </w:r>
          </w:p>
        </w:tc>
      </w:tr>
    </w:tbl>
    <w:p>
      <w:pPr>
        <w:rPr>
          <w:rFonts w:hint="eastAsia"/>
          <w:b/>
          <w:bCs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394335</wp:posOffset>
                </wp:positionV>
                <wp:extent cx="5741670" cy="1433195"/>
                <wp:effectExtent l="4445" t="5080" r="6985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14331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5pt;margin-top:31.05pt;height:112.85pt;width:452.1pt;z-index:251685888;mso-width-relative:page;mso-height-relative:page;" filled="f" stroked="t" coordsize="21600,21600" o:gfxdata="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tm6P2AAAAAoBAAAP&#10;AAAAAAAAAAEAIAAAACIAAABkcnMvZG93bnJldi54bWxQSwECFAAUAAAACACHTuJAhFWso98BAACo&#10;AwAADgAAAAAAAAABACAAAAAnAQAAZHJzL2Uyb0RvYy54bWxQSwUGAAAAAAYABgBZAQAAe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116840</wp:posOffset>
                </wp:positionV>
                <wp:extent cx="5996940" cy="6623685"/>
                <wp:effectExtent l="5080" t="4445" r="17780" b="2032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6623685"/>
                        </a:xfrm>
                        <a:prstGeom prst="roundRect">
                          <a:avLst>
                            <a:gd name="adj" fmla="val 258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eastAsia="黑体"/>
                                <w:color w:val="FF0000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z w:val="18"/>
                                <w:szCs w:val="18"/>
                              </w:rPr>
                              <w:t>卷 选择题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（请用2B铅笔真涂）</w:t>
                            </w:r>
                          </w:p>
                          <w:tbl>
                            <w:tblPr>
                              <w:tblStyle w:val="7"/>
                              <w:tblW w:w="8683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1"/>
                              <w:gridCol w:w="137"/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  <w:gridCol w:w="137"/>
                              <w:gridCol w:w="431"/>
                              <w:gridCol w:w="431"/>
                              <w:gridCol w:w="387"/>
                              <w:gridCol w:w="387"/>
                              <w:gridCol w:w="387"/>
                              <w:gridCol w:w="240"/>
                              <w:gridCol w:w="284"/>
                              <w:gridCol w:w="387"/>
                              <w:gridCol w:w="387"/>
                              <w:gridCol w:w="387"/>
                              <w:gridCol w:w="387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kern w:val="28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instrText xml:space="preserve">,A)</w:instrText>
                                  </w:r>
                                  <w:r>
                                    <w:rPr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kern w:val="28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,B)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,C)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eq \o\ac(</w:instrText>
                                  </w:r>
                                  <w:r>
                                    <w:rPr>
                                      <w:rFonts w:hint="eastAsia" w:ascii="宋体"/>
                                      <w:w w:val="140"/>
                                      <w:position w:val="-3"/>
                                      <w:sz w:val="22"/>
                                      <w:szCs w:val="15"/>
                                    </w:rPr>
                                    <w:instrText xml:space="preserve">□</w:instrText>
                                  </w:r>
                                  <w:r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  <w:instrText xml:space="preserve">,D)</w:instrText>
                                  </w:r>
                                  <w:r>
                                    <w:rPr>
                                      <w:w w:val="140"/>
                                      <w:sz w:val="15"/>
                                      <w:szCs w:val="15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both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140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vAlign w:val="top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before="156" w:beforeLines="50"/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eastAsia="黑体"/>
                                <w:color w:val="FF0000"/>
                                <w:sz w:val="18"/>
                                <w:szCs w:val="18"/>
                              </w:rPr>
                              <w:t>II</w:t>
                            </w:r>
                            <w:r>
                              <w:rPr>
                                <w:rFonts w:hint="eastAsia" w:ascii="黑体" w:eastAsia="黑体"/>
                                <w:color w:val="FF0000"/>
                                <w:sz w:val="18"/>
                                <w:szCs w:val="18"/>
                              </w:rPr>
                              <w:t>卷 非选择题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（请用0.5毫米黑色墨水签字笔书写）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2.2pt;margin-top:9.2pt;height:521.55pt;width:472.2pt;z-index:251660288;mso-width-relative:page;mso-height-relative:page;" fillcolor="#FFFFFF" filled="t" stroked="t" coordsize="21600,21600" arcsize="0.0258796296296296" o:gfxdata="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P9c9PXAAAACwEAAA8AAAAAAAAAAQAgAAAAIgAAAGRy&#10;cy9kb3ducmV2LnhtbFBLAQIUABQAAAAIAIdO4kA5otsyBgIAAAgEAAAOAAAAAAAAAAEAIAAAACYB&#10;AABkcnMvZTJvRG9jLnhtbFBLBQYAAAAABgAGAFkBAACeBQAAAAA=&#10;">
                <v:fill on="t" focussize="0,0"/>
                <v:stroke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eastAsia="黑体"/>
                          <w:color w:val="FF0000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hint="eastAsia" w:ascii="黑体" w:eastAsia="黑体"/>
                          <w:color w:val="FF0000"/>
                          <w:sz w:val="18"/>
                          <w:szCs w:val="18"/>
                        </w:rPr>
                        <w:t>卷 选择题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（请用2B铅笔真涂）</w:t>
                      </w:r>
                    </w:p>
                    <w:tbl>
                      <w:tblPr>
                        <w:tblStyle w:val="7"/>
                        <w:tblW w:w="8683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1"/>
                        <w:gridCol w:w="137"/>
                        <w:gridCol w:w="431"/>
                        <w:gridCol w:w="431"/>
                        <w:gridCol w:w="431"/>
                        <w:gridCol w:w="431"/>
                        <w:gridCol w:w="431"/>
                        <w:gridCol w:w="137"/>
                        <w:gridCol w:w="431"/>
                        <w:gridCol w:w="431"/>
                        <w:gridCol w:w="387"/>
                        <w:gridCol w:w="387"/>
                        <w:gridCol w:w="387"/>
                        <w:gridCol w:w="240"/>
                        <w:gridCol w:w="284"/>
                        <w:gridCol w:w="387"/>
                        <w:gridCol w:w="387"/>
                        <w:gridCol w:w="387"/>
                        <w:gridCol w:w="387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160" w:lineRule="exact"/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kern w:val="28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instrText xml:space="preserve">,A)</w:instrText>
                            </w:r>
                            <w:r>
                              <w:rPr>
                                <w:w w:val="140"/>
                                <w:kern w:val="28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kern w:val="28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,B)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,C)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" w:hRule="atLeast"/>
                        </w:trPr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begin"/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eq \o\ac(</w:instrText>
                            </w:r>
                            <w:r>
                              <w:rPr>
                                <w:rFonts w:hint="eastAsia" w:ascii="宋体"/>
                                <w:w w:val="140"/>
                                <w:position w:val="-3"/>
                                <w:sz w:val="22"/>
                                <w:szCs w:val="15"/>
                              </w:rPr>
                              <w:instrText xml:space="preserve">□</w:instrText>
                            </w:r>
                            <w:r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  <w:instrText xml:space="preserve">,D)</w:instrText>
                            </w:r>
                            <w:r>
                              <w:rPr>
                                <w:w w:val="140"/>
                                <w:sz w:val="15"/>
                                <w:szCs w:val="15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7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both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140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vAlign w:val="top"/>
                          </w:tcPr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before="156" w:beforeLines="50"/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color w:val="FF0000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eastAsia="黑体"/>
                          <w:color w:val="FF0000"/>
                          <w:sz w:val="18"/>
                          <w:szCs w:val="18"/>
                        </w:rPr>
                        <w:t>II</w:t>
                      </w:r>
                      <w:r>
                        <w:rPr>
                          <w:rFonts w:hint="eastAsia" w:ascii="黑体" w:eastAsia="黑体"/>
                          <w:color w:val="FF0000"/>
                          <w:sz w:val="18"/>
                          <w:szCs w:val="18"/>
                        </w:rPr>
                        <w:t>卷 非选择题</w:t>
                      </w:r>
                      <w:r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（请用0.5毫米黑色墨水签字笔书写）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76835</wp:posOffset>
                </wp:positionV>
                <wp:extent cx="5827395" cy="777875"/>
                <wp:effectExtent l="4445" t="4445" r="16510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777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95pt;margin-top:6.05pt;height:61.25pt;width:458.85pt;z-index:251658240;mso-width-relative:page;mso-height-relative:page;" filled="f" stroked="t" coordsize="21600,21600" o:gfxdata="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apebXZAAAACgEAAA8AAAAAAAAAAQAgAAAAIgAAAGRycy9kb3ducmV2LnhtbFBLAQIUABQAAAAI&#10;AIdO4kBJM2Xy7AEAAL8DAAAOAAAAAAAAAAEAIAAAACgBAABkcnMvZTJvRG9jLnhtbFBLBQYAAAAA&#10;BgAGAFkBAACGBQAAAAA=&#10;">
                <v:fill on="f" focussize="0,0"/>
                <v:stroke color="#FF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105410</wp:posOffset>
                </wp:positionV>
                <wp:extent cx="5741670" cy="4360545"/>
                <wp:effectExtent l="4445" t="5080" r="698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70" cy="436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（22分）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5pt;margin-top:8.3pt;height:343.35pt;width:452.1pt;z-index:251663360;mso-width-relative:page;mso-height-relative:page;" fillcolor="#FFFFFF" filled="t" stroked="t" coordsize="21600,21600" o:gfxdata="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kemB&#10;2AAAAAoBAAAPAAAAAAAAAAEAIAAAACIAAABkcnMvZG93bnJldi54bWxQSwECFAAUAAAACACHTuJA&#10;g3RfTO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 （22分）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182245</wp:posOffset>
                </wp:positionV>
                <wp:extent cx="4067175" cy="26479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95pt;margin-top:14.35pt;height:20.85pt;width:320.25pt;z-index:251669504;mso-width-relative:page;mso-height-relative:page;" filled="f" stroked="f" coordsize="21600,21600" o:gfxdata="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uuKIL2QAAAAkBAAAPAAAAAAAAAAEA&#10;IAAAACIAAABkcnMvZG93bnJldi54bWxQSwECFAAUAAAACACHTuJAeCp1T5wBAAAg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both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81280</wp:posOffset>
                </wp:positionV>
                <wp:extent cx="5569585" cy="19812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请在各题目的答题区域内作答，超出黑色矩形边框限定区域的答案无效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pt;margin-top:6.4pt;height:15.6pt;width:438.55pt;z-index:251671552;mso-width-relative:page;mso-height-relative:page;" filled="f" stroked="f" coordsize="21600,21600" o:gfxdata="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apel3XAAAACAEAAA8AAAAAAAAAAQAgAAAA&#10;IgAAAGRycy9kb3ducmV2LnhtbFBLAQIUABQAAAAIAIdO4kC0+wQwmgEAACI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请在各题目的答题区域内作答，超出黑色矩形边框限定区域的答案无效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147955</wp:posOffset>
                </wp:positionV>
                <wp:extent cx="5535295" cy="8382000"/>
                <wp:effectExtent l="4445" t="4445" r="22860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95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（1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分）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w w:val="2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6pt;margin-top:11.65pt;height:660pt;width:435.85pt;z-index:251666432;mso-width-relative:page;mso-height-relative:page;" fillcolor="#FFFFFF" filled="t" stroked="t" coordsize="21600,21600" o:gfxdata="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1I&#10;JIbYAAAACgEAAA8AAAAAAAAAAQAgAAAAIgAAAGRycy9kb3ducmV2LnhtbFBLAQIUABQAAAAIAIdO&#10;4kDAvprO6gEAAN4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 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分）</w:t>
                      </w: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27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 （1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分）</w:t>
                      </w: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w w:val="200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-182880</wp:posOffset>
                </wp:positionV>
                <wp:extent cx="5724525" cy="8809990"/>
                <wp:effectExtent l="4445" t="4445" r="5080" b="571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809990"/>
                        </a:xfrm>
                        <a:prstGeom prst="roundRect">
                          <a:avLst>
                            <a:gd name="adj" fmla="val 22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pt;margin-top:-14.4pt;height:693.7pt;width:450.75pt;z-index:251661312;mso-width-relative:page;mso-height-relative:page;" fillcolor="#FFFFFF" filled="t" stroked="t" coordsize="21600,21600" arcsize="0.0221759259259259" o:gfxdata="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4xIWvXAAAADAEAAA8AAAAAAAAAAQAgAAAAIgAAAGRycy9kb3du&#10;cmV2LnhtbFBLAQIUABQAAAAIAIdO4kAyi5kvAAIAAP8DAAAOAAAAAAAAAAEAIAAAACYBAABkcnMv&#10;ZTJvRG9jLnhtbFBLBQYAAAAABgAGAFkBAACYBQAAAAA=&#10;">
                <v:fill on="t" focussize="0,0"/>
                <v:stroke color="#FF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41910</wp:posOffset>
                </wp:positionV>
                <wp:extent cx="553529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2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pt;margin-top:3.3pt;height:0pt;width:435.85pt;z-index:251668480;mso-width-relative:page;mso-height-relative:page;" filled="f" stroked="t" coordsize="21600,21600" o:gfxdata="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I1sY0gAAAAYBAAAPAAAAAAAAAAEA&#10;IAAAACIAAABkcnMvZG93bnJldi54bWxQSwECFAAUAAAACACHTuJAF1aYTtwBAACY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154305</wp:posOffset>
                </wp:positionV>
                <wp:extent cx="5569585" cy="1981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请在各题目的答题区域内作答，超出黑色矩形边框限定区域的答案无效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pt;margin-top:12.15pt;height:15.6pt;width:438.55pt;z-index:251670528;mso-width-relative:page;mso-height-relative:page;" filled="f" stroked="f" coordsize="21600,21600" o:gfxdata="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MoJ3TZAAAACAEAAA8AAAAAAAAAAQAg&#10;AAAAIgAAAGRycy9kb3ducmV2LnhtbFBLAQIUABQAAAAIAIdO4kBGM1lSmwEAACI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请在各题目的答题区域内作答，超出黑色矩形边框限定区域的答案无效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ind w:firstLine="2310" w:firstLineChars="1100"/>
        <w:rPr>
          <w:rFonts w:hint="eastAsia" w:ascii="Times New Roman" w:hAnsi="Times New Roman" w:cs="Times New Roman"/>
          <w:kern w:val="2"/>
          <w:sz w:val="21"/>
          <w:lang w:eastAsia="zh-CN"/>
        </w:rPr>
      </w:pPr>
    </w:p>
    <w:p>
      <w:pPr>
        <w:pStyle w:val="2"/>
        <w:ind w:firstLine="2640" w:firstLineChars="1100"/>
        <w:rPr>
          <w:rFonts w:hint="eastAsia" w:ascii="Times New Roman" w:hAnsi="Times New Roman" w:eastAsia="宋体" w:cs="Times New Roman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eastAsia="zh-CN"/>
        </w:rPr>
        <w:t>衡阳县三中毕业班第一次月考答案</w: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1——5  C B C A B      6——10 C B A D C  11——15 B D B C B</w: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/>
        </w:rPr>
        <w:t>16——20 B D D C A     21——24 C B C C</w:t>
      </w:r>
    </w:p>
    <w:p>
      <w:pPr>
        <w:pStyle w:val="2"/>
        <w:ind w:firstLine="480" w:firstLineChars="200"/>
        <w:rPr>
          <w:rFonts w:hint="eastAsia" w:ascii="Times New Roman" w:hAnsi="Times New Roman" w:cs="Times New Roman"/>
          <w:kern w:val="2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25．</w:t>
      </w:r>
      <w:r>
        <w:rPr>
          <w:sz w:val="24"/>
          <w:szCs w:val="24"/>
        </w:rPr>
        <w:t>(25分)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(1)春秋战国时</w:t>
      </w:r>
      <w:r>
        <w:rPr>
          <w:rFonts w:hint="eastAsia"/>
          <w:sz w:val="24"/>
          <w:szCs w:val="24"/>
        </w:rPr>
        <w:t>期，铁器牛耕出现，生产力发展；以商鞅变法为代表，各国废井田、确立土地私有制，形成以小农户个体经营为主的农业经营方式，促使个体家庭大量涌现；秦朝在全国范围内推行封建土地私有制，汉朝推行“重农抑商”政策，自然经济地位进一步巩固，个体家庭的主体地位随之强化。(</w:t>
      </w:r>
      <w:r>
        <w:rPr>
          <w:sz w:val="24"/>
          <w:szCs w:val="24"/>
        </w:rPr>
        <w:t>8分)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)变化：从尚门第到尚财富。(3分)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原因：门阀制度衰落；商品经济发展与金钱至上观念的冲击；商人经济实力</w:t>
      </w:r>
      <w:r>
        <w:rPr>
          <w:rFonts w:hint="eastAsia"/>
          <w:sz w:val="24"/>
          <w:szCs w:val="24"/>
        </w:rPr>
        <w:t>雄厚与政治地位低贱；北宋中期以后宗室贫困现象较突出。(</w:t>
      </w:r>
      <w:r>
        <w:rPr>
          <w:sz w:val="24"/>
          <w:szCs w:val="24"/>
        </w:rPr>
        <w:t>6分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任答三点即可)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)特征：政治上累世高官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文化上经学传家。(4分)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影响：东汉豪族将权力与文化不断结合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既有利于弘扬儒学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又促使门阀士族制度形成。(4分)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26</w:t>
      </w:r>
      <w:r>
        <w:rPr>
          <w:sz w:val="24"/>
          <w:szCs w:val="24"/>
        </w:rPr>
        <w:t>答案:(1)现象:传统礼制被打破;知识分子、商人阶层崛起;消费观由朴素变为追求享受。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经济因素:商品经济的发展;资本主义萌芽的出现;社会经济发展的必然产物;新航路开辟和世界市场的逐步形成;世界经济变革影响。(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分)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(2)措施:修改“海禁”政策,实行对外开放;固守“重本抑末”政策;实行财政税收改革。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分析:对外开放推动了对外贸易的繁荣,但进出口贸易失衡,导致白银数量激增;由于实行“重本抑末”政策,商人经商所得的利润既没有进入生产领域,以扩大再投资,致使需求端长期乏力,又没有进入消费领域,促进消费,导致通货紧缩;经济改革推动明朝经济发展,但主要集中在财税领域,无法解决深层次经济问题。(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分)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27题答案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（1）内容：批判君主专制和封建国家之法；主张以学校限制君主权力；工商皆本。（6分）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（2）原因：专制统治的黑暗与腐败；明清政权更迭；商品经济的发展；儒家思想的影响；个人经历的影响。（9分）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53D84"/>
    <w:rsid w:val="0B8F3C56"/>
    <w:rsid w:val="11361FF8"/>
    <w:rsid w:val="1FF06C38"/>
    <w:rsid w:val="33D74A30"/>
    <w:rsid w:val="3C453D84"/>
    <w:rsid w:val="469E34FF"/>
    <w:rsid w:val="48E202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qFormat/>
    <w:uiPriority w:val="0"/>
    <w:rPr>
      <w:rFonts w:ascii="宋体" w:hAnsi="Courier New" w:cs="Courier New"/>
      <w:szCs w:val="21"/>
    </w:rPr>
  </w:style>
  <w:style w:type="paragraph" w:customStyle="1" w:styleId="3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2018-09-05T11:55:00Z</dcterms:created>
  <dc:creator>xxl</dc:creator>
  <cp:lastModifiedBy>xxl</cp:lastModifiedBy>
  <dcterms:modified xsi:type="dcterms:W3CDTF">2018-09-07T02:16:02Z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