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360" w:lineRule="auto"/>
        <w:jc w:val="center"/>
        <w:rPr>
          <w:rFonts w:ascii="宋体" w:cs="宋体"/>
          <w:b/>
          <w:sz w:val="44"/>
          <w:szCs w:val="44"/>
        </w:rPr>
      </w:pPr>
      <w:bookmarkStart w:id="3" w:name="_GoBack"/>
      <w:r>
        <w:rPr>
          <w:rFonts w:hint="eastAsia" w:ascii="宋体" w:hAnsi="宋体" w:cs="宋体"/>
          <w:b/>
          <w:sz w:val="44"/>
          <w:szCs w:val="44"/>
        </w:rPr>
        <w:drawing>
          <wp:anchor distT="0" distB="0" distL="114300" distR="114300" simplePos="0" relativeHeight="251658240" behindDoc="0" locked="0" layoutInCell="1" allowOverlap="1">
            <wp:simplePos x="0" y="0"/>
            <wp:positionH relativeFrom="page">
              <wp:posOffset>11696700</wp:posOffset>
            </wp:positionH>
            <wp:positionV relativeFrom="topMargin">
              <wp:posOffset>12204700</wp:posOffset>
            </wp:positionV>
            <wp:extent cx="406400" cy="457200"/>
            <wp:effectExtent l="0" t="0" r="12700" b="0"/>
            <wp:wrapNone/>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4"/>
                    <a:stretch>
                      <a:fillRect/>
                    </a:stretch>
                  </pic:blipFill>
                  <pic:spPr>
                    <a:xfrm>
                      <a:off x="0" y="0"/>
                      <a:ext cx="406400" cy="457200"/>
                    </a:xfrm>
                    <a:prstGeom prst="rect">
                      <a:avLst/>
                    </a:prstGeom>
                    <a:noFill/>
                    <a:ln w="9525">
                      <a:noFill/>
                    </a:ln>
                  </pic:spPr>
                </pic:pic>
              </a:graphicData>
            </a:graphic>
          </wp:anchor>
        </w:drawing>
      </w:r>
      <w:bookmarkEnd w:id="3"/>
      <w:r>
        <w:rPr>
          <w:rFonts w:hint="eastAsia" w:ascii="宋体" w:hAnsi="宋体" w:cs="宋体"/>
          <w:b/>
          <w:sz w:val="44"/>
          <w:szCs w:val="44"/>
        </w:rPr>
        <w:t>九江一中</w:t>
      </w:r>
      <w:r>
        <w:rPr>
          <w:rFonts w:ascii="宋体" w:hAnsi="宋体" w:cs="宋体"/>
          <w:b/>
          <w:sz w:val="44"/>
          <w:szCs w:val="44"/>
        </w:rPr>
        <w:t>201</w:t>
      </w:r>
      <w:r>
        <w:rPr>
          <w:rFonts w:hint="eastAsia" w:ascii="宋体" w:hAnsi="宋体" w:cs="宋体"/>
          <w:b/>
          <w:sz w:val="44"/>
          <w:szCs w:val="44"/>
        </w:rPr>
        <w:t>7</w:t>
      </w:r>
      <w:r>
        <w:rPr>
          <w:rFonts w:ascii="宋体" w:hAnsi="宋体" w:cs="宋体"/>
          <w:b/>
          <w:sz w:val="44"/>
          <w:szCs w:val="44"/>
        </w:rPr>
        <w:t>-201</w:t>
      </w:r>
      <w:r>
        <w:rPr>
          <w:rFonts w:hint="eastAsia" w:ascii="宋体" w:hAnsi="宋体" w:cs="宋体"/>
          <w:b/>
          <w:sz w:val="44"/>
          <w:szCs w:val="44"/>
        </w:rPr>
        <w:t>8学年下学期期未考试</w:t>
      </w:r>
    </w:p>
    <w:p>
      <w:pPr>
        <w:bidi w:val="0"/>
        <w:spacing w:line="360" w:lineRule="auto"/>
        <w:jc w:val="center"/>
        <w:rPr>
          <w:rFonts w:ascii="宋体" w:cs="宋体"/>
          <w:b/>
          <w:sz w:val="44"/>
          <w:szCs w:val="44"/>
        </w:rPr>
      </w:pPr>
      <w:r>
        <w:rPr>
          <w:rFonts w:hint="eastAsia" w:ascii="宋体" w:hAnsi="宋体" w:cs="宋体"/>
          <w:b/>
          <w:sz w:val="44"/>
          <w:szCs w:val="44"/>
        </w:rPr>
        <w:t>高二历史试卷</w:t>
      </w:r>
    </w:p>
    <w:p>
      <w:pPr>
        <w:bidi w:val="0"/>
        <w:spacing w:line="360" w:lineRule="auto"/>
        <w:jc w:val="center"/>
        <w:rPr>
          <w:rFonts w:hint="eastAsia"/>
          <w:szCs w:val="21"/>
        </w:rPr>
      </w:pPr>
      <w:r>
        <w:rPr>
          <w:rFonts w:hint="eastAsia"/>
          <w:szCs w:val="21"/>
        </w:rPr>
        <w:t>命题人：高一备课组</w:t>
      </w:r>
      <w:r>
        <w:rPr>
          <w:szCs w:val="21"/>
        </w:rPr>
        <w:t xml:space="preserve">    </w:t>
      </w:r>
      <w:r>
        <w:rPr>
          <w:rFonts w:hint="eastAsia"/>
          <w:szCs w:val="21"/>
        </w:rPr>
        <w:t>审题人：高一备课组</w:t>
      </w:r>
    </w:p>
    <w:p>
      <w:pPr>
        <w:bidi w:val="0"/>
        <w:spacing w:line="360" w:lineRule="auto"/>
        <w:rPr>
          <w:rFonts w:ascii="宋体"/>
          <w:b/>
          <w:kern w:val="0"/>
          <w:szCs w:val="21"/>
        </w:rPr>
      </w:pPr>
      <w:r>
        <w:rPr>
          <w:rFonts w:hint="eastAsia" w:ascii="宋体" w:hAnsi="宋体"/>
          <w:b/>
          <w:kern w:val="0"/>
          <w:szCs w:val="21"/>
        </w:rPr>
        <w:t>一、选择题</w:t>
      </w:r>
      <w:r>
        <w:rPr>
          <w:rFonts w:hint="eastAsia"/>
          <w:b/>
          <w:kern w:val="0"/>
          <w:szCs w:val="21"/>
        </w:rPr>
        <w:t>（本题共有24小题，每小题</w:t>
      </w:r>
      <w:r>
        <w:rPr>
          <w:b/>
          <w:kern w:val="0"/>
          <w:szCs w:val="21"/>
        </w:rPr>
        <w:t>2</w:t>
      </w:r>
      <w:r>
        <w:rPr>
          <w:rFonts w:hint="eastAsia"/>
          <w:b/>
          <w:kern w:val="0"/>
          <w:szCs w:val="21"/>
        </w:rPr>
        <w:t>分，共48分。在每题给出的</w:t>
      </w:r>
      <w:r>
        <w:rPr>
          <w:b/>
          <w:kern w:val="0"/>
          <w:szCs w:val="21"/>
        </w:rPr>
        <w:t>4</w:t>
      </w:r>
      <w:r>
        <w:rPr>
          <w:rFonts w:hint="eastAsia"/>
          <w:b/>
          <w:kern w:val="0"/>
          <w:szCs w:val="21"/>
        </w:rPr>
        <w:t>个选项中，只有一项是最符合题目要求的。）</w:t>
      </w:r>
    </w:p>
    <w:p>
      <w:pPr>
        <w:bidi w:val="0"/>
        <w:spacing w:line="360" w:lineRule="auto"/>
        <w:rPr>
          <w:rFonts w:ascii="Calibri" w:hAnsi="Calibri"/>
          <w:szCs w:val="21"/>
        </w:rPr>
      </w:pPr>
      <w:r>
        <w:rPr>
          <w:rFonts w:hint="eastAsia" w:ascii="Calibri" w:hAnsi="Calibri"/>
          <w:szCs w:val="21"/>
        </w:rPr>
        <w:t>1、西周通过分封制完成对国家的控制，分封的同姓贵族主要分布在富庶的中原地区，异姓贵族主要分封在边疆与戎狄接壤的地区。关于这种分封战略表述正确的是</w:t>
      </w:r>
    </w:p>
    <w:p>
      <w:pPr>
        <w:bidi w:val="0"/>
        <w:spacing w:line="360" w:lineRule="auto"/>
        <w:rPr>
          <w:rFonts w:ascii="Calibri" w:hAnsi="Calibri"/>
          <w:szCs w:val="21"/>
        </w:rPr>
      </w:pPr>
      <w:r>
        <w:rPr>
          <w:rFonts w:hint="eastAsia" w:ascii="Calibri" w:hAnsi="Calibri"/>
          <w:szCs w:val="21"/>
        </w:rPr>
        <w:t>A．异姓国燕国成为周北疆的屏障        B．同姓国宋国统治商朝遗民</w:t>
      </w:r>
    </w:p>
    <w:p>
      <w:pPr>
        <w:bidi w:val="0"/>
        <w:spacing w:line="360" w:lineRule="auto"/>
        <w:rPr>
          <w:rFonts w:ascii="Calibri" w:hAnsi="Calibri"/>
          <w:szCs w:val="21"/>
        </w:rPr>
      </w:pPr>
      <w:r>
        <w:rPr>
          <w:rFonts w:hint="eastAsia" w:ascii="Calibri" w:hAnsi="Calibri"/>
          <w:szCs w:val="21"/>
        </w:rPr>
        <w:t>C．同姓国齐国成为东方制夷堡垒        D．同姓国鲁国建设文化中心</w:t>
      </w:r>
    </w:p>
    <w:p>
      <w:pPr>
        <w:bidi w:val="0"/>
        <w:spacing w:line="360" w:lineRule="auto"/>
        <w:rPr>
          <w:rFonts w:ascii="Calibri" w:hAnsi="Calibri"/>
          <w:szCs w:val="21"/>
        </w:rPr>
      </w:pPr>
      <w:r>
        <w:rPr>
          <w:rFonts w:hint="eastAsia" w:ascii="Calibri" w:hAnsi="Calibri"/>
          <w:szCs w:val="21"/>
        </w:rPr>
        <w:t>2、唐朝初年，“道”仅是一种监察区划，唐睿宗时把节度使制度引入“道”，将军事建制变成正式的地方行政建制，到玄宗时“道”发展为地方最高一级行政区划。唐代“道"的职能变化</w:t>
      </w:r>
    </w:p>
    <w:p>
      <w:pPr>
        <w:bidi w:val="0"/>
        <w:spacing w:line="360" w:lineRule="auto"/>
        <w:rPr>
          <w:rFonts w:ascii="Calibri" w:hAnsi="Calibri"/>
          <w:szCs w:val="21"/>
        </w:rPr>
      </w:pPr>
      <w:r>
        <w:rPr>
          <w:rFonts w:hint="eastAsia" w:ascii="Calibri" w:hAnsi="Calibri"/>
          <w:szCs w:val="21"/>
        </w:rPr>
        <w:t>A．使中央集权渐被削弱                               B．完善了地方行政机构</w:t>
      </w:r>
    </w:p>
    <w:p>
      <w:pPr>
        <w:bidi w:val="0"/>
        <w:spacing w:line="360" w:lineRule="auto"/>
        <w:rPr>
          <w:rFonts w:ascii="Calibri" w:hAnsi="Calibri"/>
          <w:szCs w:val="21"/>
        </w:rPr>
      </w:pPr>
      <w:r>
        <w:rPr>
          <w:rFonts w:hint="eastAsia" w:ascii="Calibri" w:hAnsi="Calibri"/>
          <w:szCs w:val="21"/>
        </w:rPr>
        <w:t>C．增强了中央军事力量                               D．密切了各地经济交往</w:t>
      </w:r>
    </w:p>
    <w:p>
      <w:pPr>
        <w:bidi w:val="0"/>
        <w:spacing w:line="360" w:lineRule="auto"/>
        <w:rPr>
          <w:rFonts w:ascii="Calibri" w:hAnsi="Calibri"/>
          <w:szCs w:val="21"/>
        </w:rPr>
      </w:pPr>
      <w:r>
        <w:rPr>
          <w:rFonts w:hint="eastAsia" w:ascii="Calibri" w:hAnsi="Calibri"/>
          <w:szCs w:val="21"/>
        </w:rPr>
        <w:t>3、史料记载宋太宗时，“初议兴兵，上独与枢密院计议，中书(宰相)不预闻。”这反映出</w:t>
      </w:r>
    </w:p>
    <w:p>
      <w:pPr>
        <w:bidi w:val="0"/>
        <w:spacing w:line="360" w:lineRule="auto"/>
        <w:rPr>
          <w:rFonts w:ascii="Calibri" w:hAnsi="Calibri"/>
          <w:szCs w:val="21"/>
        </w:rPr>
      </w:pPr>
      <w:r>
        <w:rPr>
          <w:rFonts w:hint="eastAsia" w:ascii="Calibri" w:hAnsi="Calibri"/>
          <w:szCs w:val="21"/>
        </w:rPr>
        <w:t>A．中央机构存在事权划分                           B．政出多门，官制混乱</w:t>
      </w:r>
    </w:p>
    <w:p>
      <w:pPr>
        <w:bidi w:val="0"/>
        <w:spacing w:line="360" w:lineRule="auto"/>
        <w:rPr>
          <w:rFonts w:ascii="Calibri" w:hAnsi="Calibri"/>
          <w:szCs w:val="21"/>
        </w:rPr>
      </w:pPr>
      <w:r>
        <w:rPr>
          <w:rFonts w:hint="eastAsia" w:ascii="Calibri" w:hAnsi="Calibri"/>
          <w:szCs w:val="21"/>
        </w:rPr>
        <w:t>C．集体议政保证决策高效                           D．三省六部制日趋完善</w:t>
      </w:r>
    </w:p>
    <w:p>
      <w:pPr>
        <w:bidi w:val="0"/>
        <w:spacing w:line="360" w:lineRule="auto"/>
        <w:rPr>
          <w:rFonts w:ascii="Calibri" w:hAnsi="Calibri"/>
          <w:szCs w:val="21"/>
        </w:rPr>
      </w:pPr>
      <w:r>
        <w:rPr>
          <w:rFonts w:hint="eastAsia" w:ascii="Calibri" w:hAnsi="Calibri"/>
          <w:szCs w:val="21"/>
        </w:rPr>
        <w:t>4、</w:t>
      </w:r>
      <w:r>
        <w:rPr>
          <w:rFonts w:ascii="Calibri" w:hAnsi="Calibri"/>
          <w:szCs w:val="21"/>
        </w:rPr>
        <w:t>下表取自湖北江陵风凰山十号汉</w:t>
      </w:r>
      <w:r>
        <w:rPr>
          <w:rFonts w:hint="eastAsia" w:ascii="Calibri" w:hAnsi="Calibri"/>
          <w:szCs w:val="21"/>
        </w:rPr>
        <w:t>墓</w:t>
      </w:r>
      <w:r>
        <w:rPr>
          <w:rFonts w:ascii="Calibri" w:hAnsi="Calibri"/>
          <w:szCs w:val="21"/>
        </w:rPr>
        <w:t>出土的</w:t>
      </w:r>
      <w:r>
        <w:rPr>
          <w:rFonts w:hint="eastAsia" w:ascii="Calibri" w:hAnsi="Calibri"/>
          <w:szCs w:val="21"/>
        </w:rPr>
        <w:t>景</w:t>
      </w:r>
      <w:r>
        <w:rPr>
          <w:rFonts w:ascii="Calibri" w:hAnsi="Calibri"/>
          <w:szCs w:val="21"/>
        </w:rPr>
        <w:t>帝（前157—前141在位）二年南郡江陵县郑里</w:t>
      </w:r>
      <w:r>
        <w:rPr>
          <w:rFonts w:hint="eastAsia" w:ascii="Calibri" w:hAnsi="Calibri"/>
          <w:szCs w:val="21"/>
        </w:rPr>
        <w:t>康</w:t>
      </w:r>
      <w:r>
        <w:rPr>
          <w:rFonts w:ascii="Calibri" w:hAnsi="Calibri"/>
          <w:szCs w:val="21"/>
        </w:rPr>
        <w:t>薄（土地</w:t>
      </w:r>
      <w:r>
        <w:rPr>
          <w:rFonts w:hint="eastAsia" w:ascii="Calibri" w:hAnsi="Calibri"/>
          <w:szCs w:val="21"/>
        </w:rPr>
        <w:t>、赋</w:t>
      </w:r>
      <w:r>
        <w:rPr>
          <w:rFonts w:ascii="Calibri" w:hAnsi="Calibri"/>
          <w:szCs w:val="21"/>
        </w:rPr>
        <w:t>税等情况记录</w:t>
      </w:r>
      <w:r>
        <w:rPr>
          <w:rFonts w:hint="eastAsia" w:ascii="Calibri" w:hAnsi="Calibri"/>
          <w:szCs w:val="21"/>
        </w:rPr>
        <w:t>薄</w:t>
      </w:r>
      <w:r>
        <w:rPr>
          <w:rFonts w:ascii="Calibri" w:hAnsi="Calibri"/>
          <w:szCs w:val="21"/>
        </w:rPr>
        <w:t>）。据此可知，当时该地</w:t>
      </w:r>
    </w:p>
    <w:tbl>
      <w:tblPr>
        <w:tblStyle w:val="5"/>
        <w:tblW w:w="5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766"/>
        <w:gridCol w:w="1216"/>
        <w:gridCol w:w="1016"/>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spacing w:line="360" w:lineRule="auto"/>
              <w:ind w:left="400" w:hanging="400" w:hangingChars="200"/>
              <w:jc w:val="center"/>
              <w:rPr>
                <w:kern w:val="0"/>
                <w:sz w:val="20"/>
                <w:szCs w:val="21"/>
              </w:rPr>
            </w:pPr>
            <w:r>
              <w:rPr>
                <w:kern w:val="0"/>
                <w:sz w:val="20"/>
                <w:szCs w:val="21"/>
              </w:rPr>
              <w:t>户数</w:t>
            </w:r>
          </w:p>
        </w:tc>
        <w:tc>
          <w:tcPr>
            <w:tcW w:w="766" w:type="dxa"/>
            <w:vAlign w:val="center"/>
          </w:tcPr>
          <w:p>
            <w:pPr>
              <w:spacing w:line="360" w:lineRule="auto"/>
              <w:ind w:left="400" w:hanging="400" w:hangingChars="200"/>
              <w:jc w:val="center"/>
              <w:rPr>
                <w:kern w:val="0"/>
                <w:sz w:val="20"/>
                <w:szCs w:val="21"/>
              </w:rPr>
            </w:pPr>
            <w:r>
              <w:rPr>
                <w:kern w:val="0"/>
                <w:sz w:val="20"/>
                <w:szCs w:val="21"/>
              </w:rPr>
              <w:t>口数</w:t>
            </w:r>
          </w:p>
        </w:tc>
        <w:tc>
          <w:tcPr>
            <w:tcW w:w="1216" w:type="dxa"/>
            <w:vAlign w:val="center"/>
          </w:tcPr>
          <w:p>
            <w:pPr>
              <w:spacing w:line="360" w:lineRule="auto"/>
              <w:ind w:left="400" w:hanging="400" w:hangingChars="200"/>
              <w:jc w:val="center"/>
              <w:rPr>
                <w:kern w:val="0"/>
                <w:sz w:val="20"/>
                <w:szCs w:val="21"/>
              </w:rPr>
            </w:pPr>
            <w:r>
              <w:rPr>
                <w:kern w:val="0"/>
                <w:sz w:val="20"/>
                <w:szCs w:val="21"/>
              </w:rPr>
              <w:t>成丁男女数</w:t>
            </w:r>
          </w:p>
        </w:tc>
        <w:tc>
          <w:tcPr>
            <w:tcW w:w="1016" w:type="dxa"/>
            <w:vAlign w:val="center"/>
          </w:tcPr>
          <w:p>
            <w:pPr>
              <w:spacing w:line="360" w:lineRule="auto"/>
              <w:ind w:left="400" w:hanging="400" w:hangingChars="200"/>
              <w:jc w:val="center"/>
              <w:rPr>
                <w:kern w:val="0"/>
                <w:sz w:val="20"/>
                <w:szCs w:val="21"/>
              </w:rPr>
            </w:pPr>
            <w:r>
              <w:rPr>
                <w:kern w:val="0"/>
                <w:sz w:val="20"/>
                <w:szCs w:val="21"/>
              </w:rPr>
              <w:t>耕地总数</w:t>
            </w:r>
          </w:p>
        </w:tc>
        <w:tc>
          <w:tcPr>
            <w:tcW w:w="2216" w:type="dxa"/>
            <w:vAlign w:val="center"/>
          </w:tcPr>
          <w:p>
            <w:pPr>
              <w:spacing w:line="360" w:lineRule="auto"/>
              <w:ind w:left="400" w:hanging="400" w:hangingChars="200"/>
              <w:jc w:val="center"/>
              <w:rPr>
                <w:kern w:val="0"/>
                <w:sz w:val="20"/>
                <w:szCs w:val="21"/>
              </w:rPr>
            </w:pPr>
            <w:r>
              <w:rPr>
                <w:kern w:val="0"/>
                <w:sz w:val="20"/>
                <w:szCs w:val="21"/>
              </w:rPr>
              <w:t>每户最多与最少田亩数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spacing w:line="360" w:lineRule="auto"/>
              <w:ind w:left="400" w:hanging="400" w:hangingChars="200"/>
              <w:jc w:val="center"/>
              <w:rPr>
                <w:kern w:val="0"/>
                <w:sz w:val="20"/>
                <w:szCs w:val="21"/>
              </w:rPr>
            </w:pPr>
            <w:r>
              <w:rPr>
                <w:kern w:val="0"/>
                <w:sz w:val="20"/>
                <w:szCs w:val="21"/>
              </w:rPr>
              <w:t>25户</w:t>
            </w:r>
          </w:p>
        </w:tc>
        <w:tc>
          <w:tcPr>
            <w:tcW w:w="766" w:type="dxa"/>
            <w:vAlign w:val="center"/>
          </w:tcPr>
          <w:p>
            <w:pPr>
              <w:spacing w:line="360" w:lineRule="auto"/>
              <w:ind w:left="400" w:hanging="400" w:hangingChars="200"/>
              <w:jc w:val="center"/>
              <w:rPr>
                <w:kern w:val="0"/>
                <w:sz w:val="20"/>
                <w:szCs w:val="21"/>
              </w:rPr>
            </w:pPr>
            <w:r>
              <w:rPr>
                <w:kern w:val="0"/>
                <w:sz w:val="20"/>
                <w:szCs w:val="21"/>
              </w:rPr>
              <w:t>105口</w:t>
            </w:r>
          </w:p>
        </w:tc>
        <w:tc>
          <w:tcPr>
            <w:tcW w:w="1216" w:type="dxa"/>
            <w:vAlign w:val="center"/>
          </w:tcPr>
          <w:p>
            <w:pPr>
              <w:spacing w:line="360" w:lineRule="auto"/>
              <w:ind w:left="400" w:hanging="400" w:hangingChars="200"/>
              <w:jc w:val="center"/>
              <w:rPr>
                <w:kern w:val="0"/>
                <w:sz w:val="20"/>
                <w:szCs w:val="21"/>
              </w:rPr>
            </w:pPr>
            <w:r>
              <w:rPr>
                <w:kern w:val="0"/>
                <w:sz w:val="20"/>
                <w:szCs w:val="21"/>
              </w:rPr>
              <w:t>69口</w:t>
            </w:r>
          </w:p>
        </w:tc>
        <w:tc>
          <w:tcPr>
            <w:tcW w:w="1016" w:type="dxa"/>
            <w:vAlign w:val="center"/>
          </w:tcPr>
          <w:p>
            <w:pPr>
              <w:spacing w:line="360" w:lineRule="auto"/>
              <w:ind w:left="400" w:hanging="400" w:hangingChars="200"/>
              <w:jc w:val="center"/>
              <w:rPr>
                <w:kern w:val="0"/>
                <w:sz w:val="20"/>
                <w:szCs w:val="21"/>
              </w:rPr>
            </w:pPr>
            <w:r>
              <w:rPr>
                <w:kern w:val="0"/>
                <w:sz w:val="20"/>
                <w:szCs w:val="21"/>
              </w:rPr>
              <w:t>617亩</w:t>
            </w:r>
          </w:p>
        </w:tc>
        <w:tc>
          <w:tcPr>
            <w:tcW w:w="2216" w:type="dxa"/>
            <w:vAlign w:val="center"/>
          </w:tcPr>
          <w:p>
            <w:pPr>
              <w:spacing w:line="360" w:lineRule="auto"/>
              <w:ind w:left="400" w:hanging="400" w:hangingChars="200"/>
              <w:jc w:val="center"/>
              <w:rPr>
                <w:kern w:val="0"/>
                <w:sz w:val="20"/>
                <w:szCs w:val="21"/>
              </w:rPr>
            </w:pPr>
            <w:r>
              <w:rPr>
                <w:kern w:val="0"/>
                <w:sz w:val="20"/>
                <w:szCs w:val="21"/>
              </w:rPr>
              <w:t>54亩、8亩</w:t>
            </w:r>
          </w:p>
        </w:tc>
      </w:tr>
    </w:tbl>
    <w:p>
      <w:pPr>
        <w:bidi w:val="0"/>
        <w:spacing w:line="360" w:lineRule="auto"/>
        <w:rPr>
          <w:rFonts w:ascii="Calibri" w:hAnsi="Calibri"/>
          <w:szCs w:val="21"/>
        </w:rPr>
      </w:pPr>
      <w:r>
        <w:rPr>
          <w:rFonts w:ascii="Calibri" w:hAnsi="Calibri"/>
          <w:szCs w:val="21"/>
        </w:rPr>
        <w:t>A．精料细作农业发展</w:t>
      </w:r>
      <w:r>
        <w:rPr>
          <w:rFonts w:hint="eastAsia" w:ascii="Calibri" w:hAnsi="Calibri"/>
          <w:szCs w:val="21"/>
        </w:rPr>
        <w:t xml:space="preserve">             </w:t>
      </w:r>
      <w:r>
        <w:rPr>
          <w:rFonts w:hint="eastAsia" w:ascii="Calibri" w:hAnsi="Calibri"/>
          <w:szCs w:val="21"/>
        </w:rPr>
        <w:tab/>
      </w:r>
      <w:r>
        <w:rPr>
          <w:rFonts w:ascii="Calibri" w:hAnsi="Calibri"/>
          <w:szCs w:val="21"/>
        </w:rPr>
        <w:t>B．地主田庄经济繁荣</w:t>
      </w:r>
    </w:p>
    <w:p>
      <w:pPr>
        <w:bidi w:val="0"/>
        <w:spacing w:line="360" w:lineRule="auto"/>
        <w:rPr>
          <w:rFonts w:ascii="Calibri" w:hAnsi="Calibri"/>
          <w:szCs w:val="21"/>
        </w:rPr>
      </w:pPr>
      <w:r>
        <w:rPr>
          <w:rFonts w:ascii="Calibri" w:hAnsi="Calibri"/>
          <w:szCs w:val="21"/>
        </w:rPr>
        <w:t>C．自耕小农经济盛行</w:t>
      </w:r>
      <w:r>
        <w:rPr>
          <w:rFonts w:hint="eastAsia" w:ascii="Calibri" w:hAnsi="Calibri"/>
          <w:szCs w:val="21"/>
        </w:rPr>
        <w:t xml:space="preserve">               </w:t>
      </w:r>
      <w:r>
        <w:rPr>
          <w:rFonts w:hint="eastAsia" w:ascii="Calibri" w:hAnsi="Calibri"/>
          <w:szCs w:val="21"/>
        </w:rPr>
        <w:tab/>
      </w:r>
      <w:r>
        <w:rPr>
          <w:rFonts w:ascii="Calibri" w:hAnsi="Calibri"/>
          <w:szCs w:val="21"/>
        </w:rPr>
        <w:t>D．土地租</w:t>
      </w:r>
      <w:r>
        <w:rPr>
          <w:rFonts w:hint="eastAsia" w:ascii="Calibri" w:hAnsi="Calibri"/>
          <w:szCs w:val="21"/>
        </w:rPr>
        <w:t>佃</w:t>
      </w:r>
      <w:r>
        <w:rPr>
          <w:rFonts w:ascii="Calibri" w:hAnsi="Calibri"/>
          <w:szCs w:val="21"/>
        </w:rPr>
        <w:t>现象普遍</w:t>
      </w:r>
    </w:p>
    <w:p>
      <w:pPr>
        <w:bidi w:val="0"/>
        <w:spacing w:line="360" w:lineRule="auto"/>
        <w:rPr>
          <w:rFonts w:ascii="Calibri" w:hAnsi="Calibri"/>
          <w:szCs w:val="21"/>
        </w:rPr>
      </w:pPr>
      <w:r>
        <w:rPr>
          <w:rFonts w:hint="eastAsia" w:ascii="Calibri" w:hAnsi="Calibri"/>
          <w:szCs w:val="21"/>
        </w:rPr>
        <w:t>5、明代赋税包含田赋、盐课和杂色收入，国际贸易税归类于杂色收入。据统计，1570—1590年前后明朝国际贸易税收仅为7万两白银，仅占杂色收入378万两白银的1．86%； 占田赋、盐课等在内的收入的0．22%。这一情况带来的主要影响是</w:t>
      </w:r>
    </w:p>
    <w:p>
      <w:pPr>
        <w:bidi w:val="0"/>
        <w:spacing w:line="360" w:lineRule="auto"/>
        <w:rPr>
          <w:rFonts w:ascii="Calibri" w:hAnsi="Calibri"/>
          <w:szCs w:val="21"/>
        </w:rPr>
      </w:pPr>
      <w:r>
        <w:rPr>
          <w:rFonts w:hint="eastAsia" w:ascii="Calibri" w:hAnsi="Calibri"/>
          <w:szCs w:val="21"/>
        </w:rPr>
        <w:t>A．朝贡贸易不能持久进行              B．中国逐渐放弃对海洋的经营</w:t>
      </w:r>
    </w:p>
    <w:p>
      <w:pPr>
        <w:bidi w:val="0"/>
        <w:spacing w:line="360" w:lineRule="auto"/>
        <w:rPr>
          <w:rFonts w:ascii="Calibri" w:hAnsi="Calibri"/>
          <w:szCs w:val="21"/>
        </w:rPr>
      </w:pPr>
      <w:r>
        <w:rPr>
          <w:rFonts w:hint="eastAsia" w:ascii="Calibri" w:hAnsi="Calibri"/>
          <w:szCs w:val="21"/>
        </w:rPr>
        <w:t>C．政府财政负担不断加重              D．民间海外文化交流受到抑制</w:t>
      </w:r>
    </w:p>
    <w:p>
      <w:pPr>
        <w:bidi w:val="0"/>
        <w:spacing w:line="360" w:lineRule="auto"/>
        <w:rPr>
          <w:rFonts w:ascii="Calibri" w:hAnsi="Calibri"/>
          <w:szCs w:val="21"/>
        </w:rPr>
      </w:pPr>
      <w:r>
        <w:rPr>
          <w:rFonts w:hint="eastAsia" w:ascii="Calibri" w:hAnsi="Calibri"/>
          <w:szCs w:val="21"/>
        </w:rPr>
        <w:t>6、黄仁宇把中国古代晚期社会结构比作一个庞大的美国“潜水艇夹肉面包”， 上面是大而无当的文官集团，下面是缺乏组织的农民。文官和农民两层面包的融合着重于尊卑男女长幼。这种社会构成特征，反映出中国封建社会后期(　　)</w:t>
      </w:r>
    </w:p>
    <w:p>
      <w:pPr>
        <w:bidi w:val="0"/>
        <w:spacing w:line="360" w:lineRule="auto"/>
        <w:rPr>
          <w:rFonts w:ascii="Calibri" w:hAnsi="Calibri"/>
          <w:szCs w:val="21"/>
        </w:rPr>
      </w:pPr>
      <w:r>
        <w:rPr>
          <w:rFonts w:hint="eastAsia" w:ascii="Calibri" w:hAnsi="Calibri"/>
          <w:szCs w:val="21"/>
        </w:rPr>
        <w:t>A．君主专制在特定背景下削弱                  B．官僚体制失去对社会的控制</w:t>
      </w:r>
    </w:p>
    <w:p>
      <w:pPr>
        <w:bidi w:val="0"/>
        <w:spacing w:line="360" w:lineRule="auto"/>
        <w:rPr>
          <w:rFonts w:ascii="Calibri" w:hAnsi="Calibri"/>
          <w:szCs w:val="21"/>
        </w:rPr>
      </w:pPr>
      <w:r>
        <w:rPr>
          <w:rFonts w:hint="eastAsia" w:ascii="Calibri" w:hAnsi="Calibri"/>
          <w:szCs w:val="21"/>
        </w:rPr>
        <w:t>C．儒家伦理观念深入民间社会                  D．社会各阶层间流通渠道畅通</w:t>
      </w:r>
    </w:p>
    <w:p>
      <w:pPr>
        <w:bidi w:val="0"/>
        <w:spacing w:line="360" w:lineRule="auto"/>
        <w:rPr>
          <w:rFonts w:ascii="Calibri" w:hAnsi="Calibri"/>
          <w:szCs w:val="21"/>
        </w:rPr>
      </w:pPr>
      <w:r>
        <w:rPr>
          <w:rFonts w:hint="eastAsia" w:ascii="Calibri" w:hAnsi="Calibri"/>
          <w:szCs w:val="21"/>
        </w:rPr>
        <w:t>7、成书于唐代的道教经典《玉清经》中说元始天尊讲十戒，第一戒不违戾父母师长，第二戒不杀生，第三戒不叛逆君王，谋害国家。这反映了</w:t>
      </w:r>
    </w:p>
    <w:p>
      <w:pPr>
        <w:bidi w:val="0"/>
        <w:spacing w:line="360" w:lineRule="auto"/>
        <w:rPr>
          <w:rFonts w:ascii="Calibri" w:hAnsi="Calibri"/>
          <w:szCs w:val="21"/>
        </w:rPr>
      </w:pPr>
      <w:r>
        <w:rPr>
          <w:rFonts w:ascii="Calibri" w:hAnsi="Calibri"/>
          <w:szCs w:val="21"/>
        </w:rPr>
        <w:t>A</w:t>
      </w:r>
      <w:r>
        <w:rPr>
          <w:rFonts w:hint="eastAsia" w:ascii="Calibri" w:hAnsi="Calibri"/>
          <w:szCs w:val="21"/>
        </w:rPr>
        <w:t>．儒道佛出现融合的趋势</w:t>
      </w:r>
      <w:r>
        <w:rPr>
          <w:rFonts w:ascii="Calibri" w:hAnsi="Calibri"/>
          <w:szCs w:val="21"/>
        </w:rPr>
        <w:t xml:space="preserve">            </w:t>
      </w:r>
      <w:r>
        <w:rPr>
          <w:rFonts w:hint="eastAsia" w:ascii="Calibri" w:hAnsi="Calibri"/>
          <w:szCs w:val="21"/>
        </w:rPr>
        <w:t xml:space="preserve"> </w:t>
      </w:r>
      <w:r>
        <w:rPr>
          <w:rFonts w:ascii="Calibri" w:hAnsi="Calibri"/>
          <w:szCs w:val="21"/>
        </w:rPr>
        <w:t>B</w:t>
      </w:r>
      <w:r>
        <w:rPr>
          <w:rFonts w:hint="eastAsia" w:ascii="Calibri" w:hAnsi="Calibri"/>
          <w:szCs w:val="21"/>
        </w:rPr>
        <w:t>．道教地位上升</w:t>
      </w:r>
    </w:p>
    <w:p>
      <w:pPr>
        <w:bidi w:val="0"/>
        <w:spacing w:line="360" w:lineRule="auto"/>
        <w:rPr>
          <w:rFonts w:ascii="Calibri" w:hAnsi="Calibri"/>
          <w:szCs w:val="21"/>
        </w:rPr>
      </w:pPr>
      <w:r>
        <w:rPr>
          <w:rFonts w:ascii="Calibri" w:hAnsi="Calibri"/>
          <w:szCs w:val="21"/>
        </w:rPr>
        <w:t>C</w:t>
      </w:r>
      <w:r>
        <w:rPr>
          <w:rFonts w:hint="eastAsia" w:ascii="Calibri" w:hAnsi="Calibri"/>
          <w:szCs w:val="21"/>
        </w:rPr>
        <w:t>．道教深受理学影响</w:t>
      </w:r>
      <w:r>
        <w:rPr>
          <w:rFonts w:ascii="Calibri" w:hAnsi="Calibri"/>
          <w:szCs w:val="21"/>
        </w:rPr>
        <w:t xml:space="preserve">                 D</w:t>
      </w:r>
      <w:r>
        <w:rPr>
          <w:rFonts w:hint="eastAsia" w:ascii="Calibri" w:hAnsi="Calibri"/>
          <w:szCs w:val="21"/>
        </w:rPr>
        <w:t>．佛教开始传入中国</w:t>
      </w:r>
    </w:p>
    <w:p>
      <w:pPr>
        <w:bidi w:val="0"/>
        <w:spacing w:line="360" w:lineRule="auto"/>
        <w:rPr>
          <w:rFonts w:ascii="Calibri" w:hAnsi="Calibri"/>
          <w:szCs w:val="21"/>
        </w:rPr>
      </w:pPr>
      <w:r>
        <w:rPr>
          <w:rFonts w:hint="eastAsia" w:ascii="Calibri" w:hAnsi="Calibri"/>
          <w:szCs w:val="21"/>
        </w:rPr>
        <w:t>8、下表为清末学堂奖励出身情况一览表。清朝末年实行奖励出身制度，通过奖励方法来指定学生的出身。这反映了当时</w:t>
      </w:r>
    </w:p>
    <w:p>
      <w:pPr>
        <w:bidi w:val="0"/>
        <w:spacing w:line="360" w:lineRule="auto"/>
        <w:ind w:left="420" w:hanging="420" w:hangingChars="200"/>
      </w:pPr>
      <w:r>
        <w:rPr>
          <w:rFonts w:hint="eastAsia"/>
        </w:rPr>
        <w:t xml:space="preserve">   </w:t>
      </w:r>
    </w:p>
    <w:tbl>
      <w:tblPr>
        <w:tblStyle w:val="5"/>
        <w:tblW w:w="63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3042"/>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68" w:type="dxa"/>
            <w:gridSpan w:val="2"/>
            <w:vAlign w:val="center"/>
          </w:tcPr>
          <w:p>
            <w:pPr>
              <w:spacing w:line="360" w:lineRule="auto"/>
              <w:ind w:left="400" w:hanging="400" w:hangingChars="200"/>
              <w:jc w:val="center"/>
              <w:rPr>
                <w:kern w:val="0"/>
                <w:sz w:val="20"/>
              </w:rPr>
            </w:pPr>
            <w:r>
              <w:rPr>
                <w:rFonts w:hint="eastAsia"/>
                <w:kern w:val="0"/>
                <w:sz w:val="20"/>
              </w:rPr>
              <w:t>学堂种类</w:t>
            </w:r>
          </w:p>
        </w:tc>
        <w:tc>
          <w:tcPr>
            <w:tcW w:w="2297" w:type="dxa"/>
            <w:vAlign w:val="center"/>
          </w:tcPr>
          <w:p>
            <w:pPr>
              <w:spacing w:line="360" w:lineRule="auto"/>
              <w:ind w:left="400" w:hanging="400" w:hangingChars="200"/>
              <w:jc w:val="center"/>
              <w:rPr>
                <w:kern w:val="0"/>
                <w:sz w:val="20"/>
              </w:rPr>
            </w:pPr>
            <w:r>
              <w:rPr>
                <w:rFonts w:hint="eastAsia"/>
                <w:kern w:val="0"/>
                <w:sz w:val="20"/>
              </w:rPr>
              <w:t>出身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6" w:type="dxa"/>
            <w:vAlign w:val="center"/>
          </w:tcPr>
          <w:p>
            <w:pPr>
              <w:spacing w:line="360" w:lineRule="auto"/>
              <w:ind w:left="400" w:hanging="400" w:hangingChars="200"/>
              <w:jc w:val="center"/>
              <w:rPr>
                <w:kern w:val="0"/>
                <w:sz w:val="20"/>
              </w:rPr>
            </w:pPr>
            <w:r>
              <w:rPr>
                <w:rFonts w:hint="eastAsia"/>
                <w:kern w:val="0"/>
                <w:sz w:val="20"/>
              </w:rPr>
              <w:t>第一级</w:t>
            </w:r>
          </w:p>
        </w:tc>
        <w:tc>
          <w:tcPr>
            <w:tcW w:w="3042" w:type="dxa"/>
            <w:vAlign w:val="center"/>
          </w:tcPr>
          <w:p>
            <w:pPr>
              <w:spacing w:line="360" w:lineRule="auto"/>
              <w:ind w:left="400" w:hanging="400" w:hangingChars="200"/>
              <w:jc w:val="center"/>
              <w:rPr>
                <w:kern w:val="0"/>
                <w:sz w:val="20"/>
              </w:rPr>
            </w:pPr>
            <w:r>
              <w:rPr>
                <w:rFonts w:hint="eastAsia"/>
                <w:kern w:val="0"/>
                <w:sz w:val="20"/>
              </w:rPr>
              <w:t>分科大学（含通儒院）</w:t>
            </w:r>
          </w:p>
        </w:tc>
        <w:tc>
          <w:tcPr>
            <w:tcW w:w="2297" w:type="dxa"/>
            <w:vAlign w:val="center"/>
          </w:tcPr>
          <w:p>
            <w:pPr>
              <w:spacing w:line="360" w:lineRule="auto"/>
              <w:ind w:left="400" w:hanging="400" w:hangingChars="200"/>
              <w:jc w:val="center"/>
              <w:rPr>
                <w:kern w:val="0"/>
                <w:sz w:val="20"/>
              </w:rPr>
            </w:pPr>
            <w:r>
              <w:rPr>
                <w:rFonts w:hint="eastAsia"/>
                <w:kern w:val="0"/>
                <w:sz w:val="20"/>
              </w:rPr>
              <w:t>进士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6" w:type="dxa"/>
            <w:vAlign w:val="center"/>
          </w:tcPr>
          <w:p>
            <w:pPr>
              <w:spacing w:line="360" w:lineRule="auto"/>
              <w:ind w:left="400" w:hanging="400" w:hangingChars="200"/>
              <w:jc w:val="center"/>
              <w:rPr>
                <w:kern w:val="0"/>
                <w:sz w:val="20"/>
              </w:rPr>
            </w:pPr>
            <w:r>
              <w:rPr>
                <w:rFonts w:hint="eastAsia"/>
                <w:kern w:val="0"/>
                <w:sz w:val="20"/>
              </w:rPr>
              <w:t>第二级</w:t>
            </w:r>
          </w:p>
        </w:tc>
        <w:tc>
          <w:tcPr>
            <w:tcW w:w="3042" w:type="dxa"/>
            <w:vAlign w:val="center"/>
          </w:tcPr>
          <w:p>
            <w:pPr>
              <w:spacing w:line="360" w:lineRule="auto"/>
              <w:rPr>
                <w:kern w:val="0"/>
                <w:sz w:val="20"/>
              </w:rPr>
            </w:pPr>
            <w:r>
              <w:rPr>
                <w:rFonts w:hint="eastAsia"/>
                <w:kern w:val="0"/>
                <w:sz w:val="20"/>
              </w:rPr>
              <w:t>高等学堂、政法学堂、高等实</w:t>
            </w:r>
            <w:r>
              <w:rPr>
                <w:rFonts w:hint="eastAsia"/>
                <w:kern w:val="0"/>
                <w:sz w:val="20"/>
              </w:rPr>
              <w:drawing>
                <wp:inline distT="0" distB="0" distL="114300" distR="114300">
                  <wp:extent cx="17780" cy="12700"/>
                  <wp:effectExtent l="0" t="0" r="0" b="0"/>
                  <wp:docPr id="2"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12700"/>
                          </a:xfrm>
                          <a:prstGeom prst="rect">
                            <a:avLst/>
                          </a:prstGeom>
                          <a:noFill/>
                          <a:ln w="9525">
                            <a:noFill/>
                          </a:ln>
                        </pic:spPr>
                      </pic:pic>
                    </a:graphicData>
                  </a:graphic>
                </wp:inline>
              </w:drawing>
            </w:r>
            <w:r>
              <w:rPr>
                <w:rFonts w:hint="eastAsia"/>
                <w:kern w:val="0"/>
                <w:sz w:val="20"/>
              </w:rPr>
              <w:t>业学堂、优级师范学堂</w:t>
            </w:r>
          </w:p>
        </w:tc>
        <w:tc>
          <w:tcPr>
            <w:tcW w:w="2297" w:type="dxa"/>
            <w:vAlign w:val="center"/>
          </w:tcPr>
          <w:p>
            <w:pPr>
              <w:spacing w:line="360" w:lineRule="auto"/>
              <w:jc w:val="center"/>
              <w:rPr>
                <w:kern w:val="0"/>
                <w:sz w:val="20"/>
              </w:rPr>
            </w:pPr>
            <w:r>
              <w:rPr>
                <w:rFonts w:hint="eastAsia"/>
                <w:kern w:val="0"/>
                <w:sz w:val="20"/>
              </w:rPr>
              <w:t>举</w:t>
            </w:r>
            <w:r>
              <w:rPr>
                <w:rFonts w:hint="eastAsia"/>
                <w:kern w:val="0"/>
                <w:sz w:val="20"/>
              </w:rPr>
              <w:drawing>
                <wp:inline distT="0" distB="0" distL="114300" distR="114300">
                  <wp:extent cx="17780" cy="17780"/>
                  <wp:effectExtent l="0" t="0" r="0" b="0"/>
                  <wp:docPr id="9"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17780"/>
                          </a:xfrm>
                          <a:prstGeom prst="rect">
                            <a:avLst/>
                          </a:prstGeom>
                          <a:noFill/>
                          <a:ln w="9525">
                            <a:noFill/>
                          </a:ln>
                        </pic:spPr>
                      </pic:pic>
                    </a:graphicData>
                  </a:graphic>
                </wp:inline>
              </w:drawing>
            </w:r>
            <w:r>
              <w:rPr>
                <w:rFonts w:hint="eastAsia"/>
                <w:kern w:val="0"/>
                <w:sz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6" w:type="dxa"/>
            <w:vAlign w:val="center"/>
          </w:tcPr>
          <w:p>
            <w:pPr>
              <w:spacing w:line="360" w:lineRule="auto"/>
              <w:ind w:left="400" w:hanging="400" w:hangingChars="200"/>
              <w:jc w:val="center"/>
              <w:rPr>
                <w:kern w:val="0"/>
                <w:sz w:val="20"/>
              </w:rPr>
            </w:pPr>
            <w:r>
              <w:rPr>
                <w:rFonts w:hint="eastAsia"/>
                <w:kern w:val="0"/>
                <w:sz w:val="20"/>
              </w:rPr>
              <w:t>第三级</w:t>
            </w:r>
          </w:p>
        </w:tc>
        <w:tc>
          <w:tcPr>
            <w:tcW w:w="3042" w:type="dxa"/>
            <w:vAlign w:val="center"/>
          </w:tcPr>
          <w:p>
            <w:pPr>
              <w:spacing w:line="360" w:lineRule="auto"/>
              <w:jc w:val="center"/>
              <w:rPr>
                <w:kern w:val="0"/>
                <w:sz w:val="20"/>
              </w:rPr>
            </w:pPr>
            <w:r>
              <w:rPr>
                <w:rFonts w:hint="eastAsia"/>
                <w:kern w:val="0"/>
                <w:sz w:val="20"/>
              </w:rPr>
              <w:t>中等实业学堂、初级师范学堂、中学堂等</w:t>
            </w:r>
          </w:p>
        </w:tc>
        <w:tc>
          <w:tcPr>
            <w:tcW w:w="2297" w:type="dxa"/>
            <w:vAlign w:val="center"/>
          </w:tcPr>
          <w:p>
            <w:pPr>
              <w:spacing w:line="360" w:lineRule="auto"/>
              <w:ind w:left="400" w:hanging="400" w:hangingChars="200"/>
              <w:jc w:val="center"/>
              <w:rPr>
                <w:kern w:val="0"/>
                <w:sz w:val="20"/>
              </w:rPr>
            </w:pPr>
            <w:r>
              <w:rPr>
                <w:rFonts w:hint="eastAsia"/>
                <w:kern w:val="0"/>
                <w:sz w:val="20"/>
              </w:rPr>
              <w:t>贡生（优、拔、岁等）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6" w:type="dxa"/>
            <w:vAlign w:val="center"/>
          </w:tcPr>
          <w:p>
            <w:pPr>
              <w:spacing w:line="360" w:lineRule="auto"/>
              <w:ind w:left="400" w:hanging="400" w:hangingChars="200"/>
              <w:jc w:val="center"/>
              <w:rPr>
                <w:kern w:val="0"/>
                <w:sz w:val="20"/>
              </w:rPr>
            </w:pPr>
            <w:r>
              <w:rPr>
                <w:rFonts w:hint="eastAsia"/>
                <w:kern w:val="0"/>
                <w:sz w:val="20"/>
              </w:rPr>
              <w:t>第四级</w:t>
            </w:r>
          </w:p>
        </w:tc>
        <w:tc>
          <w:tcPr>
            <w:tcW w:w="3042" w:type="dxa"/>
            <w:vAlign w:val="center"/>
          </w:tcPr>
          <w:p>
            <w:pPr>
              <w:spacing w:line="360" w:lineRule="auto"/>
              <w:ind w:left="400" w:hanging="400" w:hangingChars="200"/>
              <w:jc w:val="center"/>
              <w:rPr>
                <w:kern w:val="0"/>
                <w:sz w:val="20"/>
              </w:rPr>
            </w:pPr>
            <w:r>
              <w:rPr>
                <w:rFonts w:hint="eastAsia"/>
                <w:kern w:val="0"/>
                <w:sz w:val="20"/>
              </w:rPr>
              <w:t>高等小学堂</w:t>
            </w:r>
          </w:p>
        </w:tc>
        <w:tc>
          <w:tcPr>
            <w:tcW w:w="2297" w:type="dxa"/>
            <w:vAlign w:val="center"/>
          </w:tcPr>
          <w:p>
            <w:pPr>
              <w:spacing w:line="360" w:lineRule="auto"/>
              <w:ind w:left="400" w:hanging="400" w:hangingChars="200"/>
              <w:jc w:val="center"/>
              <w:rPr>
                <w:kern w:val="0"/>
                <w:sz w:val="20"/>
              </w:rPr>
            </w:pPr>
            <w:r>
              <w:rPr>
                <w:rFonts w:hint="eastAsia"/>
                <w:kern w:val="0"/>
                <w:sz w:val="20"/>
              </w:rPr>
              <w:t>廪生、增生、附生</w:t>
            </w:r>
          </w:p>
        </w:tc>
      </w:tr>
    </w:tbl>
    <w:p>
      <w:pPr>
        <w:bidi w:val="0"/>
        <w:spacing w:line="360" w:lineRule="auto"/>
        <w:rPr>
          <w:rFonts w:ascii="Calibri" w:hAnsi="Calibri"/>
          <w:szCs w:val="21"/>
        </w:rPr>
      </w:pPr>
      <w:r>
        <w:rPr>
          <w:rFonts w:hint="eastAsia" w:ascii="Calibri" w:hAnsi="Calibri"/>
          <w:szCs w:val="21"/>
        </w:rPr>
        <w:t>A．科举考试内容的变化               B．儒学统治地位的动摇</w:t>
      </w:r>
    </w:p>
    <w:p>
      <w:pPr>
        <w:bidi w:val="0"/>
        <w:spacing w:line="360" w:lineRule="auto"/>
        <w:rPr>
          <w:rFonts w:ascii="Calibri" w:hAnsi="Calibri"/>
          <w:szCs w:val="21"/>
        </w:rPr>
      </w:pPr>
      <w:r>
        <w:rPr>
          <w:rFonts w:hint="eastAsia" w:ascii="Calibri" w:hAnsi="Calibri"/>
          <w:szCs w:val="21"/>
        </w:rPr>
        <w:t>C．新社会等级制度的建立             D．近代教育改革的困境</w:t>
      </w:r>
    </w:p>
    <w:p>
      <w:pPr>
        <w:bidi w:val="0"/>
        <w:spacing w:line="360" w:lineRule="auto"/>
        <w:rPr>
          <w:rFonts w:ascii="Calibri" w:hAnsi="Calibri"/>
          <w:szCs w:val="21"/>
        </w:rPr>
      </w:pPr>
      <w:r>
        <w:rPr>
          <w:rFonts w:hint="eastAsia" w:ascii="Calibri" w:hAnsi="Calibri"/>
          <w:szCs w:val="21"/>
        </w:rPr>
        <w:t>9、“夫华洋风俗不同，天为之也。洋人知有天主、耶稣，不知有祖先，故凡入其教者，必</w:t>
      </w:r>
    </w:p>
    <w:p>
      <w:pPr>
        <w:bidi w:val="0"/>
        <w:spacing w:line="360" w:lineRule="auto"/>
        <w:rPr>
          <w:rFonts w:ascii="Calibri" w:hAnsi="Calibri"/>
          <w:szCs w:val="21"/>
        </w:rPr>
      </w:pPr>
      <w:r>
        <w:rPr>
          <w:rFonts w:hint="eastAsia" w:ascii="Calibri" w:hAnsi="Calibri"/>
          <w:szCs w:val="21"/>
        </w:rPr>
        <w:t>先自毁其家木主。中国视死如生，千万年未之有改，而体魄所藏为尤重。电线之设，深入地</w:t>
      </w:r>
    </w:p>
    <w:p>
      <w:pPr>
        <w:bidi w:val="0"/>
        <w:spacing w:line="360" w:lineRule="auto"/>
        <w:rPr>
          <w:rFonts w:ascii="Calibri" w:hAnsi="Calibri"/>
          <w:szCs w:val="21"/>
        </w:rPr>
      </w:pPr>
      <w:r>
        <w:rPr>
          <w:rFonts w:hint="eastAsia" w:ascii="Calibri" w:hAnsi="Calibri"/>
          <w:szCs w:val="21"/>
        </w:rPr>
        <w:t>底，横冲直贯，四通八达，地脉既绝，风侵水灌，势所必至，为子孙者心何以安？”此语应</w:t>
      </w:r>
    </w:p>
    <w:p>
      <w:pPr>
        <w:bidi w:val="0"/>
        <w:spacing w:line="360" w:lineRule="auto"/>
        <w:rPr>
          <w:rFonts w:ascii="Calibri" w:hAnsi="Calibri"/>
          <w:szCs w:val="21"/>
        </w:rPr>
      </w:pPr>
      <w:r>
        <w:rPr>
          <w:rFonts w:hint="eastAsia" w:ascii="Calibri" w:hAnsi="Calibri"/>
          <w:szCs w:val="21"/>
        </w:rPr>
        <w:t>是</w:t>
      </w:r>
    </w:p>
    <w:p>
      <w:pPr>
        <w:bidi w:val="0"/>
        <w:spacing w:line="360" w:lineRule="auto"/>
        <w:rPr>
          <w:rFonts w:ascii="Calibri" w:hAnsi="Calibri"/>
          <w:szCs w:val="21"/>
        </w:rPr>
      </w:pPr>
      <w:r>
        <w:rPr>
          <w:rFonts w:hint="eastAsia" w:ascii="Calibri" w:hAnsi="Calibri"/>
          <w:szCs w:val="21"/>
        </w:rPr>
        <w:t>A．顽固派反对洋务派的言论                      B．顽固派反对维新派的言论</w:t>
      </w:r>
    </w:p>
    <w:p>
      <w:pPr>
        <w:bidi w:val="0"/>
        <w:spacing w:line="360" w:lineRule="auto"/>
        <w:rPr>
          <w:rFonts w:ascii="Calibri" w:hAnsi="Calibri"/>
          <w:szCs w:val="21"/>
        </w:rPr>
      </w:pPr>
      <w:r>
        <w:rPr>
          <w:rFonts w:hint="eastAsia" w:ascii="Calibri" w:hAnsi="Calibri"/>
          <w:szCs w:val="21"/>
        </w:rPr>
        <w:t>C．太平天国反对洋人的言论                      D．改良派反对革命派的言论</w:t>
      </w:r>
    </w:p>
    <w:p>
      <w:pPr>
        <w:bidi w:val="0"/>
        <w:spacing w:line="360" w:lineRule="auto"/>
        <w:rPr>
          <w:rFonts w:ascii="Calibri" w:hAnsi="Calibri"/>
          <w:szCs w:val="21"/>
        </w:rPr>
      </w:pPr>
      <w:r>
        <w:rPr>
          <w:rFonts w:hint="eastAsia" w:ascii="Calibri" w:hAnsi="Calibri"/>
          <w:szCs w:val="21"/>
        </w:rPr>
        <w:t xml:space="preserve">10、下表为1912—1920年中国主要民营工业发展速度表。该表可以反映出当时中国的民营产业 </w:t>
      </w:r>
    </w:p>
    <w:p>
      <w:pPr>
        <w:bidi w:val="0"/>
        <w:spacing w:line="360" w:lineRule="auto"/>
        <w:rPr>
          <w:rFonts w:ascii="Calibri" w:hAnsi="Calibri"/>
          <w:szCs w:val="21"/>
        </w:rPr>
      </w:pPr>
      <w:r>
        <w:rPr>
          <w:rFonts w:ascii="Calibri" w:hAnsi="Calibri"/>
          <w:szCs w:val="21"/>
        </w:rPr>
        <w:br w:type="page"/>
      </w:r>
    </w:p>
    <w:p>
      <w:pPr>
        <w:widowControl/>
        <w:bidi w:val="0"/>
        <w:spacing w:line="360" w:lineRule="auto"/>
        <w:ind w:left="420"/>
        <w:jc w:val="center"/>
        <w:rPr>
          <w:color w:val="000000"/>
          <w:kern w:val="0"/>
          <w:szCs w:val="21"/>
        </w:rPr>
      </w:pPr>
      <w:r>
        <w:rPr>
          <w:rFonts w:hint="eastAsia"/>
          <w:color w:val="000000"/>
          <w:kern w:val="0"/>
          <w:szCs w:val="21"/>
        </w:rPr>
        <w:t xml:space="preserve">1912—1920年中国主要民营工业发展速度 </w:t>
      </w:r>
    </w:p>
    <w:tbl>
      <w:tblPr>
        <w:tblStyle w:val="4"/>
        <w:tblW w:w="60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476"/>
        <w:gridCol w:w="899"/>
        <w:gridCol w:w="951"/>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ind w:left="420" w:hanging="420" w:hangingChars="200"/>
              <w:jc w:val="center"/>
              <w:rPr>
                <w:sz w:val="24"/>
                <w:szCs w:val="24"/>
              </w:rPr>
            </w:pPr>
            <w:r>
              <w:rPr>
                <w:rFonts w:hint="eastAsia"/>
                <w:szCs w:val="21"/>
              </w:rPr>
              <w:t>行业</w:t>
            </w:r>
            <w:r>
              <w:rPr>
                <w:szCs w:val="22"/>
              </w:rPr>
              <w:t xml:space="preserve"> </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420" w:hanging="420" w:hangingChars="200"/>
              <w:jc w:val="center"/>
              <w:rPr>
                <w:sz w:val="24"/>
                <w:szCs w:val="24"/>
              </w:rPr>
            </w:pPr>
            <w:r>
              <w:rPr>
                <w:rFonts w:hint="eastAsia"/>
                <w:szCs w:val="21"/>
              </w:rPr>
              <w:t>项目</w:t>
            </w:r>
            <w:r>
              <w:rPr>
                <w:szCs w:val="22"/>
              </w:rPr>
              <w:t xml:space="preserve"> </w:t>
            </w:r>
          </w:p>
        </w:tc>
        <w:tc>
          <w:tcPr>
            <w:tcW w:w="899" w:type="dxa"/>
            <w:tcBorders>
              <w:top w:val="single" w:color="auto" w:sz="4" w:space="0"/>
              <w:left w:val="single" w:color="auto" w:sz="4" w:space="0"/>
              <w:bottom w:val="single" w:color="auto" w:sz="4" w:space="0"/>
              <w:right w:val="single" w:color="auto" w:sz="4" w:space="0"/>
            </w:tcBorders>
            <w:vAlign w:val="center"/>
          </w:tcPr>
          <w:p>
            <w:pPr>
              <w:spacing w:line="360" w:lineRule="auto"/>
              <w:ind w:left="420" w:hanging="420" w:hangingChars="200"/>
              <w:jc w:val="center"/>
              <w:rPr>
                <w:sz w:val="24"/>
                <w:szCs w:val="24"/>
              </w:rPr>
            </w:pPr>
            <w:r>
              <w:rPr>
                <w:szCs w:val="21"/>
              </w:rPr>
              <w:t>1912 </w:t>
            </w:r>
            <w:r>
              <w:rPr>
                <w:rFonts w:hint="eastAsia"/>
                <w:szCs w:val="21"/>
              </w:rPr>
              <w:t>年</w:t>
            </w:r>
            <w:r>
              <w:rPr>
                <w:szCs w:val="22"/>
              </w:rPr>
              <w:t xml:space="preserve"> </w:t>
            </w:r>
          </w:p>
        </w:tc>
        <w:tc>
          <w:tcPr>
            <w:tcW w:w="951" w:type="dxa"/>
            <w:tcBorders>
              <w:top w:val="single" w:color="auto" w:sz="4" w:space="0"/>
              <w:left w:val="single" w:color="auto" w:sz="4" w:space="0"/>
              <w:bottom w:val="single" w:color="auto" w:sz="4" w:space="0"/>
              <w:right w:val="single" w:color="auto" w:sz="4" w:space="0"/>
            </w:tcBorders>
            <w:vAlign w:val="center"/>
          </w:tcPr>
          <w:p>
            <w:pPr>
              <w:spacing w:line="360" w:lineRule="auto"/>
              <w:ind w:left="420" w:hanging="420" w:hangingChars="200"/>
              <w:jc w:val="center"/>
              <w:rPr>
                <w:sz w:val="24"/>
                <w:szCs w:val="24"/>
              </w:rPr>
            </w:pPr>
            <w:r>
              <w:rPr>
                <w:szCs w:val="21"/>
              </w:rPr>
              <w:t>1920</w:t>
            </w:r>
            <w:r>
              <w:rPr>
                <w:rFonts w:hint="eastAsia"/>
                <w:szCs w:val="21"/>
              </w:rPr>
              <w:t>年</w:t>
            </w:r>
            <w:r>
              <w:rPr>
                <w:szCs w:val="22"/>
              </w:rPr>
              <w:t xml:space="preserve"> </w:t>
            </w:r>
          </w:p>
        </w:tc>
        <w:tc>
          <w:tcPr>
            <w:tcW w:w="2071" w:type="dxa"/>
            <w:tcBorders>
              <w:top w:val="single" w:color="auto" w:sz="4" w:space="0"/>
              <w:left w:val="single" w:color="auto" w:sz="4" w:space="0"/>
              <w:bottom w:val="single" w:color="auto" w:sz="4" w:space="0"/>
              <w:right w:val="single" w:color="auto" w:sz="4" w:space="0"/>
            </w:tcBorders>
            <w:vAlign w:val="center"/>
          </w:tcPr>
          <w:p>
            <w:pPr>
              <w:spacing w:line="360" w:lineRule="auto"/>
              <w:ind w:left="420" w:hanging="420" w:hangingChars="200"/>
              <w:jc w:val="center"/>
              <w:rPr>
                <w:sz w:val="24"/>
                <w:szCs w:val="24"/>
              </w:rPr>
            </w:pPr>
            <w:r>
              <w:rPr>
                <w:rFonts w:hint="eastAsia"/>
                <w:szCs w:val="21"/>
              </w:rPr>
              <w:t>年平均增长率</w:t>
            </w:r>
            <w:r>
              <w:rPr>
                <w:szCs w:val="21"/>
              </w:rPr>
              <w:t>(%)</w:t>
            </w:r>
            <w:r>
              <w:rPr>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ind w:left="420" w:hanging="420" w:hangingChars="200"/>
              <w:jc w:val="center"/>
              <w:rPr>
                <w:sz w:val="24"/>
                <w:szCs w:val="24"/>
              </w:rPr>
            </w:pPr>
            <w:r>
              <w:rPr>
                <w:rFonts w:hint="eastAsia"/>
                <w:szCs w:val="21"/>
              </w:rPr>
              <w:t>棉纱</w:t>
            </w:r>
            <w:r>
              <w:rPr>
                <w:szCs w:val="22"/>
              </w:rPr>
              <w:t xml:space="preserve"> </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420" w:hanging="420" w:hangingChars="200"/>
              <w:jc w:val="center"/>
              <w:rPr>
                <w:sz w:val="24"/>
                <w:szCs w:val="24"/>
              </w:rPr>
            </w:pPr>
            <w:r>
              <w:rPr>
                <w:rFonts w:hint="eastAsia"/>
                <w:szCs w:val="21"/>
              </w:rPr>
              <w:t>面纱产量指数</w:t>
            </w:r>
            <w:r>
              <w:rPr>
                <w:szCs w:val="22"/>
              </w:rPr>
              <w:t xml:space="preserve"> </w:t>
            </w:r>
          </w:p>
        </w:tc>
        <w:tc>
          <w:tcPr>
            <w:tcW w:w="899" w:type="dxa"/>
            <w:tcBorders>
              <w:top w:val="single" w:color="auto" w:sz="4" w:space="0"/>
              <w:left w:val="single" w:color="auto" w:sz="4" w:space="0"/>
              <w:bottom w:val="single" w:color="auto" w:sz="4" w:space="0"/>
              <w:right w:val="single" w:color="auto" w:sz="4" w:space="0"/>
            </w:tcBorders>
            <w:vAlign w:val="center"/>
          </w:tcPr>
          <w:p>
            <w:pPr>
              <w:spacing w:line="360" w:lineRule="auto"/>
              <w:ind w:left="420" w:hanging="420" w:hangingChars="200"/>
              <w:jc w:val="center"/>
              <w:rPr>
                <w:sz w:val="24"/>
                <w:szCs w:val="24"/>
              </w:rPr>
            </w:pPr>
            <w:r>
              <w:rPr>
                <w:szCs w:val="21"/>
              </w:rPr>
              <w:t>100</w:t>
            </w:r>
            <w:r>
              <w:rPr>
                <w:rFonts w:hint="eastAsia"/>
                <w:szCs w:val="21"/>
              </w:rPr>
              <w:t>．</w:t>
            </w:r>
            <w:r>
              <w:rPr>
                <w:szCs w:val="21"/>
              </w:rPr>
              <w:t>0</w:t>
            </w:r>
            <w:r>
              <w:rPr>
                <w:szCs w:val="22"/>
              </w:rPr>
              <w:t xml:space="preserve"> </w:t>
            </w:r>
          </w:p>
        </w:tc>
        <w:tc>
          <w:tcPr>
            <w:tcW w:w="951" w:type="dxa"/>
            <w:tcBorders>
              <w:top w:val="single" w:color="auto" w:sz="4" w:space="0"/>
              <w:left w:val="single" w:color="auto" w:sz="4" w:space="0"/>
              <w:bottom w:val="single" w:color="auto" w:sz="4" w:space="0"/>
              <w:right w:val="single" w:color="auto" w:sz="4" w:space="0"/>
            </w:tcBorders>
            <w:vAlign w:val="center"/>
          </w:tcPr>
          <w:p>
            <w:pPr>
              <w:spacing w:line="360" w:lineRule="auto"/>
              <w:ind w:left="420" w:hanging="420" w:hangingChars="200"/>
              <w:jc w:val="center"/>
              <w:rPr>
                <w:sz w:val="24"/>
                <w:szCs w:val="24"/>
              </w:rPr>
            </w:pPr>
            <w:r>
              <w:rPr>
                <w:szCs w:val="21"/>
              </w:rPr>
              <w:t>422</w:t>
            </w:r>
            <w:r>
              <w:rPr>
                <w:rFonts w:hint="eastAsia"/>
                <w:szCs w:val="21"/>
              </w:rPr>
              <w:t>．</w:t>
            </w:r>
            <w:r>
              <w:rPr>
                <w:szCs w:val="21"/>
              </w:rPr>
              <w:t>4</w:t>
            </w:r>
            <w:r>
              <w:rPr>
                <w:szCs w:val="22"/>
              </w:rPr>
              <w:t xml:space="preserve"> </w:t>
            </w:r>
          </w:p>
        </w:tc>
        <w:tc>
          <w:tcPr>
            <w:tcW w:w="2071" w:type="dxa"/>
            <w:tcBorders>
              <w:top w:val="single" w:color="auto" w:sz="4" w:space="0"/>
              <w:left w:val="single" w:color="auto" w:sz="4" w:space="0"/>
              <w:bottom w:val="single" w:color="auto" w:sz="4" w:space="0"/>
              <w:right w:val="single" w:color="auto" w:sz="4" w:space="0"/>
            </w:tcBorders>
            <w:vAlign w:val="center"/>
          </w:tcPr>
          <w:p>
            <w:pPr>
              <w:spacing w:line="360" w:lineRule="auto"/>
              <w:ind w:left="420" w:hanging="420" w:hangingChars="200"/>
              <w:jc w:val="center"/>
              <w:rPr>
                <w:sz w:val="24"/>
                <w:szCs w:val="24"/>
              </w:rPr>
            </w:pPr>
            <w:r>
              <w:rPr>
                <w:szCs w:val="21"/>
              </w:rPr>
              <w:t>17</w:t>
            </w:r>
            <w:r>
              <w:rPr>
                <w:rFonts w:hint="eastAsia"/>
                <w:szCs w:val="21"/>
              </w:rPr>
              <w:t>．</w:t>
            </w:r>
            <w:r>
              <w:rPr>
                <w:szCs w:val="21"/>
              </w:rPr>
              <w:t>4</w:t>
            </w:r>
            <w:r>
              <w:rPr>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ind w:left="420" w:hanging="420" w:hangingChars="200"/>
              <w:jc w:val="center"/>
              <w:rPr>
                <w:sz w:val="24"/>
                <w:szCs w:val="24"/>
              </w:rPr>
            </w:pPr>
            <w:r>
              <w:rPr>
                <w:rFonts w:hint="eastAsia"/>
                <w:szCs w:val="21"/>
              </w:rPr>
              <w:t>面粉</w:t>
            </w:r>
            <w:r>
              <w:rPr>
                <w:szCs w:val="22"/>
              </w:rPr>
              <w:t xml:space="preserve"> </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420" w:hanging="420" w:hangingChars="200"/>
              <w:jc w:val="center"/>
              <w:rPr>
                <w:sz w:val="24"/>
                <w:szCs w:val="24"/>
              </w:rPr>
            </w:pPr>
            <w:r>
              <w:rPr>
                <w:rFonts w:hint="eastAsia"/>
                <w:szCs w:val="21"/>
              </w:rPr>
              <w:t>面粉产量指数</w:t>
            </w:r>
            <w:r>
              <w:rPr>
                <w:szCs w:val="22"/>
              </w:rPr>
              <w:t xml:space="preserve"> </w:t>
            </w:r>
          </w:p>
        </w:tc>
        <w:tc>
          <w:tcPr>
            <w:tcW w:w="899" w:type="dxa"/>
            <w:tcBorders>
              <w:top w:val="single" w:color="auto" w:sz="4" w:space="0"/>
              <w:left w:val="single" w:color="auto" w:sz="4" w:space="0"/>
              <w:bottom w:val="single" w:color="auto" w:sz="4" w:space="0"/>
              <w:right w:val="single" w:color="auto" w:sz="4" w:space="0"/>
            </w:tcBorders>
            <w:vAlign w:val="center"/>
          </w:tcPr>
          <w:p>
            <w:pPr>
              <w:spacing w:line="360" w:lineRule="auto"/>
              <w:ind w:left="420" w:hanging="420" w:hangingChars="200"/>
              <w:jc w:val="center"/>
              <w:rPr>
                <w:sz w:val="24"/>
                <w:szCs w:val="24"/>
              </w:rPr>
            </w:pPr>
            <w:r>
              <w:rPr>
                <w:szCs w:val="21"/>
              </w:rPr>
              <w:t>100</w:t>
            </w:r>
            <w:r>
              <w:rPr>
                <w:rFonts w:hint="eastAsia"/>
                <w:szCs w:val="21"/>
              </w:rPr>
              <w:t>．</w:t>
            </w:r>
            <w:r>
              <w:rPr>
                <w:szCs w:val="21"/>
              </w:rPr>
              <w:t>0</w:t>
            </w:r>
            <w:r>
              <w:rPr>
                <w:szCs w:val="22"/>
              </w:rPr>
              <w:t xml:space="preserve"> </w:t>
            </w:r>
          </w:p>
        </w:tc>
        <w:tc>
          <w:tcPr>
            <w:tcW w:w="951" w:type="dxa"/>
            <w:tcBorders>
              <w:top w:val="single" w:color="auto" w:sz="4" w:space="0"/>
              <w:left w:val="single" w:color="auto" w:sz="4" w:space="0"/>
              <w:bottom w:val="single" w:color="auto" w:sz="4" w:space="0"/>
              <w:right w:val="single" w:color="auto" w:sz="4" w:space="0"/>
            </w:tcBorders>
            <w:vAlign w:val="center"/>
          </w:tcPr>
          <w:p>
            <w:pPr>
              <w:spacing w:line="360" w:lineRule="auto"/>
              <w:ind w:left="420" w:hanging="420" w:hangingChars="200"/>
              <w:jc w:val="center"/>
              <w:rPr>
                <w:sz w:val="24"/>
                <w:szCs w:val="24"/>
              </w:rPr>
            </w:pPr>
            <w:r>
              <w:rPr>
                <w:szCs w:val="21"/>
              </w:rPr>
              <w:t>516</w:t>
            </w:r>
            <w:r>
              <w:rPr>
                <w:rFonts w:hint="eastAsia"/>
                <w:szCs w:val="21"/>
              </w:rPr>
              <w:t>．</w:t>
            </w:r>
            <w:r>
              <w:rPr>
                <w:szCs w:val="21"/>
              </w:rPr>
              <w:t>9</w:t>
            </w:r>
            <w:r>
              <w:rPr>
                <w:szCs w:val="22"/>
              </w:rPr>
              <w:t xml:space="preserve"> </w:t>
            </w:r>
          </w:p>
        </w:tc>
        <w:tc>
          <w:tcPr>
            <w:tcW w:w="2071" w:type="dxa"/>
            <w:tcBorders>
              <w:top w:val="single" w:color="auto" w:sz="4" w:space="0"/>
              <w:left w:val="single" w:color="auto" w:sz="4" w:space="0"/>
              <w:bottom w:val="single" w:color="auto" w:sz="4" w:space="0"/>
              <w:right w:val="single" w:color="auto" w:sz="4" w:space="0"/>
            </w:tcBorders>
            <w:vAlign w:val="center"/>
          </w:tcPr>
          <w:p>
            <w:pPr>
              <w:spacing w:line="360" w:lineRule="auto"/>
              <w:ind w:left="420" w:hanging="420" w:hangingChars="200"/>
              <w:jc w:val="center"/>
              <w:rPr>
                <w:sz w:val="24"/>
                <w:szCs w:val="24"/>
              </w:rPr>
            </w:pPr>
            <w:r>
              <w:rPr>
                <w:szCs w:val="21"/>
              </w:rPr>
              <w:t>22</w:t>
            </w:r>
            <w:r>
              <w:rPr>
                <w:rFonts w:hint="eastAsia"/>
                <w:szCs w:val="21"/>
              </w:rPr>
              <w:t>．</w:t>
            </w:r>
            <w:r>
              <w:rPr>
                <w:szCs w:val="21"/>
              </w:rPr>
              <w:t>8</w:t>
            </w:r>
            <w:r>
              <w:rPr>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ind w:left="420" w:hanging="420" w:hangingChars="200"/>
              <w:jc w:val="center"/>
              <w:rPr>
                <w:sz w:val="24"/>
                <w:szCs w:val="24"/>
              </w:rPr>
            </w:pPr>
            <w:r>
              <w:rPr>
                <w:rFonts w:hint="eastAsia"/>
                <w:szCs w:val="21"/>
              </w:rPr>
              <w:t>卷烟</w:t>
            </w:r>
            <w:r>
              <w:rPr>
                <w:szCs w:val="22"/>
              </w:rPr>
              <w:t xml:space="preserve"> </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420" w:hanging="420" w:hangingChars="200"/>
              <w:jc w:val="center"/>
              <w:rPr>
                <w:sz w:val="24"/>
                <w:szCs w:val="24"/>
              </w:rPr>
            </w:pPr>
            <w:r>
              <w:rPr>
                <w:rFonts w:hint="eastAsia"/>
                <w:szCs w:val="21"/>
              </w:rPr>
              <w:t>资本额</w:t>
            </w:r>
            <w:r>
              <w:rPr>
                <w:szCs w:val="22"/>
              </w:rPr>
              <w:t xml:space="preserve"> </w:t>
            </w:r>
          </w:p>
        </w:tc>
        <w:tc>
          <w:tcPr>
            <w:tcW w:w="899" w:type="dxa"/>
            <w:tcBorders>
              <w:top w:val="single" w:color="auto" w:sz="4" w:space="0"/>
              <w:left w:val="single" w:color="auto" w:sz="4" w:space="0"/>
              <w:bottom w:val="single" w:color="auto" w:sz="4" w:space="0"/>
              <w:right w:val="single" w:color="auto" w:sz="4" w:space="0"/>
            </w:tcBorders>
            <w:vAlign w:val="center"/>
          </w:tcPr>
          <w:p>
            <w:pPr>
              <w:spacing w:line="360" w:lineRule="auto"/>
              <w:ind w:left="420" w:hanging="420" w:hangingChars="200"/>
              <w:jc w:val="center"/>
              <w:rPr>
                <w:sz w:val="24"/>
                <w:szCs w:val="24"/>
              </w:rPr>
            </w:pPr>
            <w:r>
              <w:rPr>
                <w:szCs w:val="21"/>
              </w:rPr>
              <w:t>137</w:t>
            </w:r>
            <w:r>
              <w:rPr>
                <w:rFonts w:hint="eastAsia"/>
                <w:szCs w:val="21"/>
              </w:rPr>
              <w:t>．</w:t>
            </w:r>
            <w:r>
              <w:rPr>
                <w:szCs w:val="21"/>
              </w:rPr>
              <w:t>8</w:t>
            </w:r>
            <w:r>
              <w:rPr>
                <w:szCs w:val="22"/>
              </w:rPr>
              <w:t xml:space="preserve"> </w:t>
            </w:r>
          </w:p>
        </w:tc>
        <w:tc>
          <w:tcPr>
            <w:tcW w:w="951" w:type="dxa"/>
            <w:tcBorders>
              <w:top w:val="single" w:color="auto" w:sz="4" w:space="0"/>
              <w:left w:val="single" w:color="auto" w:sz="4" w:space="0"/>
              <w:bottom w:val="single" w:color="auto" w:sz="4" w:space="0"/>
              <w:right w:val="single" w:color="auto" w:sz="4" w:space="0"/>
            </w:tcBorders>
            <w:vAlign w:val="center"/>
          </w:tcPr>
          <w:p>
            <w:pPr>
              <w:spacing w:line="360" w:lineRule="auto"/>
              <w:ind w:left="420" w:hanging="420" w:hangingChars="200"/>
              <w:jc w:val="center"/>
              <w:rPr>
                <w:sz w:val="24"/>
                <w:szCs w:val="24"/>
              </w:rPr>
            </w:pPr>
            <w:r>
              <w:rPr>
                <w:szCs w:val="21"/>
              </w:rPr>
              <w:t>1680</w:t>
            </w:r>
            <w:r>
              <w:rPr>
                <w:rFonts w:hint="eastAsia"/>
                <w:szCs w:val="21"/>
              </w:rPr>
              <w:t>．</w:t>
            </w:r>
            <w:r>
              <w:rPr>
                <w:szCs w:val="21"/>
              </w:rPr>
              <w:t>4</w:t>
            </w:r>
            <w:r>
              <w:rPr>
                <w:szCs w:val="22"/>
              </w:rPr>
              <w:t xml:space="preserve"> </w:t>
            </w:r>
          </w:p>
        </w:tc>
        <w:tc>
          <w:tcPr>
            <w:tcW w:w="2071" w:type="dxa"/>
            <w:tcBorders>
              <w:top w:val="single" w:color="auto" w:sz="4" w:space="0"/>
              <w:left w:val="single" w:color="auto" w:sz="4" w:space="0"/>
              <w:bottom w:val="single" w:color="auto" w:sz="4" w:space="0"/>
              <w:right w:val="single" w:color="auto" w:sz="4" w:space="0"/>
            </w:tcBorders>
            <w:vAlign w:val="center"/>
          </w:tcPr>
          <w:p>
            <w:pPr>
              <w:spacing w:line="360" w:lineRule="auto"/>
              <w:ind w:left="420" w:hanging="420" w:hangingChars="200"/>
              <w:jc w:val="center"/>
              <w:rPr>
                <w:sz w:val="24"/>
                <w:szCs w:val="24"/>
              </w:rPr>
            </w:pPr>
            <w:r>
              <w:rPr>
                <w:szCs w:val="21"/>
              </w:rPr>
              <w:t>36</w:t>
            </w:r>
            <w:r>
              <w:rPr>
                <w:rFonts w:hint="eastAsia"/>
                <w:szCs w:val="21"/>
              </w:rPr>
              <w:t>．</w:t>
            </w:r>
            <w:r>
              <w:rPr>
                <w:szCs w:val="21"/>
              </w:rPr>
              <w:t>7</w:t>
            </w:r>
            <w:r>
              <w:rPr>
                <w:szCs w:val="22"/>
              </w:rPr>
              <w:t xml:space="preserve"> </w:t>
            </w:r>
          </w:p>
        </w:tc>
      </w:tr>
    </w:tbl>
    <w:p>
      <w:pPr>
        <w:bidi w:val="0"/>
        <w:spacing w:line="360" w:lineRule="auto"/>
        <w:rPr>
          <w:rFonts w:ascii="Calibri" w:hAnsi="Calibri"/>
          <w:szCs w:val="21"/>
        </w:rPr>
      </w:pPr>
      <w:r>
        <w:rPr>
          <w:rFonts w:hint="eastAsia" w:ascii="Calibri" w:hAnsi="Calibri"/>
          <w:szCs w:val="21"/>
        </w:rPr>
        <w:t xml:space="preserve">A．发展速度已超过外来资本         </w:t>
      </w:r>
      <w:r>
        <w:rPr>
          <w:rFonts w:hint="eastAsia" w:ascii="Calibri" w:hAnsi="Calibri"/>
          <w:szCs w:val="21"/>
        </w:rPr>
        <w:drawing>
          <wp:inline distT="0" distB="0" distL="114300" distR="114300">
            <wp:extent cx="17780" cy="22860"/>
            <wp:effectExtent l="0" t="0" r="0" b="0"/>
            <wp:docPr id="5"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22860"/>
                    </a:xfrm>
                    <a:prstGeom prst="rect">
                      <a:avLst/>
                    </a:prstGeom>
                    <a:noFill/>
                    <a:ln w="9525">
                      <a:noFill/>
                    </a:ln>
                  </pic:spPr>
                </pic:pic>
              </a:graphicData>
            </a:graphic>
          </wp:inline>
        </w:drawing>
      </w:r>
      <w:r>
        <w:rPr>
          <w:rFonts w:hint="eastAsia" w:ascii="Calibri" w:hAnsi="Calibri"/>
          <w:szCs w:val="21"/>
        </w:rPr>
        <w:t xml:space="preserve">   B．深受国内民族主义运动影响</w:t>
      </w:r>
    </w:p>
    <w:p>
      <w:pPr>
        <w:bidi w:val="0"/>
        <w:spacing w:line="360" w:lineRule="auto"/>
        <w:rPr>
          <w:rFonts w:ascii="Calibri" w:hAnsi="Calibri"/>
          <w:szCs w:val="21"/>
        </w:rPr>
      </w:pPr>
      <w:r>
        <w:rPr>
          <w:rFonts w:hint="eastAsia" w:ascii="Calibri" w:hAnsi="Calibri"/>
          <w:szCs w:val="21"/>
        </w:rPr>
        <w:t>C．受“国民经济建设运动”的推动      D．得到独立、均衡的发展</w:t>
      </w:r>
    </w:p>
    <w:p>
      <w:pPr>
        <w:bidi w:val="0"/>
        <w:spacing w:line="360" w:lineRule="auto"/>
        <w:rPr>
          <w:rFonts w:ascii="Calibri" w:hAnsi="Calibri"/>
          <w:szCs w:val="21"/>
        </w:rPr>
      </w:pPr>
      <w:r>
        <w:rPr>
          <w:rFonts w:hint="eastAsia" w:ascii="Calibri" w:hAnsi="Calibri"/>
          <w:szCs w:val="21"/>
        </w:rPr>
        <w:t>11、电影《无问西东》主人公之一沈光耀的原型沈崇诲在“淞沪会战”中壮</w:t>
      </w:r>
      <w:r>
        <w:rPr>
          <w:rFonts w:hint="eastAsia" w:ascii="Calibri" w:hAnsi="Calibri"/>
          <w:szCs w:val="21"/>
        </w:rPr>
        <w:drawing>
          <wp:inline distT="0" distB="0" distL="114300" distR="114300">
            <wp:extent cx="17780" cy="22860"/>
            <wp:effectExtent l="0" t="0" r="0" b="0"/>
            <wp:docPr id="13"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22860"/>
                    </a:xfrm>
                    <a:prstGeom prst="rect">
                      <a:avLst/>
                    </a:prstGeom>
                    <a:noFill/>
                    <a:ln w="9525">
                      <a:noFill/>
                    </a:ln>
                  </pic:spPr>
                </pic:pic>
              </a:graphicData>
            </a:graphic>
          </wp:inline>
        </w:drawing>
      </w:r>
      <w:r>
        <w:rPr>
          <w:rFonts w:hint="eastAsia" w:ascii="Calibri" w:hAnsi="Calibri"/>
          <w:szCs w:val="21"/>
        </w:rPr>
        <w:t>烈牺牲。在这场会战中，国民党中央军主力悉数投入，湘军、桂军、粤军、东北军、西北军等纷纷奔赴前线，包括海外侨胞在内的中国人民踊跃支援。这表明淞沪会战</w:t>
      </w:r>
    </w:p>
    <w:p>
      <w:pPr>
        <w:bidi w:val="0"/>
        <w:spacing w:line="360" w:lineRule="auto"/>
        <w:rPr>
          <w:rFonts w:ascii="Calibri" w:hAnsi="Calibri"/>
          <w:szCs w:val="21"/>
        </w:rPr>
      </w:pPr>
      <w:r>
        <w:rPr>
          <w:rFonts w:ascii="Calibri" w:hAnsi="Calibri"/>
          <w:szCs w:val="21"/>
        </w:rPr>
        <w:t>A．</w:t>
      </w:r>
      <w:r>
        <w:rPr>
          <w:rFonts w:hint="eastAsia" w:ascii="Calibri" w:hAnsi="Calibri"/>
          <w:szCs w:val="21"/>
        </w:rPr>
        <w:t>消弭了国民党军阀之间的嫌隙</w:t>
      </w:r>
      <w:r>
        <w:rPr>
          <w:rFonts w:ascii="Calibri" w:hAnsi="Calibri"/>
          <w:szCs w:val="21"/>
        </w:rPr>
        <w:t xml:space="preserve">        B．</w:t>
      </w:r>
      <w:r>
        <w:rPr>
          <w:rFonts w:hint="eastAsia" w:ascii="Calibri" w:hAnsi="Calibri"/>
          <w:szCs w:val="21"/>
        </w:rPr>
        <w:t>粉碎了日本三个月灭亡中国的计划</w:t>
      </w:r>
    </w:p>
    <w:p>
      <w:pPr>
        <w:bidi w:val="0"/>
        <w:spacing w:line="360" w:lineRule="auto"/>
        <w:rPr>
          <w:rFonts w:ascii="Calibri" w:hAnsi="Calibri"/>
          <w:szCs w:val="21"/>
        </w:rPr>
      </w:pPr>
      <w:r>
        <w:rPr>
          <w:rFonts w:ascii="Calibri" w:hAnsi="Calibri"/>
          <w:szCs w:val="21"/>
        </w:rPr>
        <w:t>C．</w:t>
      </w:r>
      <w:r>
        <w:rPr>
          <w:rFonts w:hint="eastAsia" w:ascii="Calibri" w:hAnsi="Calibri"/>
          <w:szCs w:val="21"/>
        </w:rPr>
        <w:t>使中华民族的凝聚力空前提高</w:t>
      </w:r>
      <w:r>
        <w:rPr>
          <w:rFonts w:ascii="Calibri" w:hAnsi="Calibri"/>
          <w:szCs w:val="21"/>
        </w:rPr>
        <w:t xml:space="preserve">        D．</w:t>
      </w:r>
      <w:r>
        <w:rPr>
          <w:rFonts w:hint="eastAsia" w:ascii="Calibri" w:hAnsi="Calibri"/>
          <w:szCs w:val="21"/>
        </w:rPr>
        <w:t>标志着抗日民族统一战线正式建立</w:t>
      </w:r>
    </w:p>
    <w:p>
      <w:pPr>
        <w:bidi w:val="0"/>
        <w:spacing w:line="360" w:lineRule="auto"/>
        <w:rPr>
          <w:rFonts w:ascii="Calibri" w:hAnsi="Calibri"/>
          <w:szCs w:val="21"/>
        </w:rPr>
      </w:pPr>
      <w:r>
        <w:rPr>
          <w:rFonts w:hint="eastAsia" w:ascii="Calibri" w:hAnsi="Calibri"/>
          <w:szCs w:val="21"/>
        </w:rPr>
        <w:t>12、有学者说：“新文化运动之所以批评孔子、反对孔教、否定儒家纲常，其实并不是指向传统，而是针对现实。”材料中的“现实”是指</w:t>
      </w:r>
    </w:p>
    <w:p>
      <w:pPr>
        <w:bidi w:val="0"/>
        <w:spacing w:line="360" w:lineRule="auto"/>
        <w:rPr>
          <w:rFonts w:ascii="Calibri" w:hAnsi="Calibri"/>
          <w:szCs w:val="21"/>
        </w:rPr>
      </w:pPr>
      <w:r>
        <w:rPr>
          <w:rFonts w:hint="eastAsia" w:ascii="Calibri" w:hAnsi="Calibri"/>
          <w:szCs w:val="21"/>
        </w:rPr>
        <w:t>A．宣扬科学知识的需要                      </w:t>
      </w:r>
      <w:r>
        <w:rPr>
          <w:rFonts w:hint="eastAsia" w:ascii="Calibri" w:hAnsi="Calibri"/>
          <w:szCs w:val="21"/>
        </w:rPr>
        <w:drawing>
          <wp:inline distT="0" distB="0" distL="114300" distR="114300">
            <wp:extent cx="17780" cy="16510"/>
            <wp:effectExtent l="0" t="0" r="0" b="0"/>
            <wp:docPr id="1"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16510"/>
                    </a:xfrm>
                    <a:prstGeom prst="rect">
                      <a:avLst/>
                    </a:prstGeom>
                    <a:noFill/>
                    <a:ln w="9525">
                      <a:noFill/>
                    </a:ln>
                  </pic:spPr>
                </pic:pic>
              </a:graphicData>
            </a:graphic>
          </wp:inline>
        </w:drawing>
      </w:r>
      <w:r>
        <w:rPr>
          <w:rFonts w:hint="eastAsia" w:ascii="Calibri" w:hAnsi="Calibri"/>
          <w:szCs w:val="21"/>
        </w:rPr>
        <w:t>          B．西方民主思想的传入</w:t>
      </w:r>
    </w:p>
    <w:p>
      <w:pPr>
        <w:bidi w:val="0"/>
        <w:spacing w:line="360" w:lineRule="auto"/>
        <w:rPr>
          <w:rFonts w:ascii="Calibri" w:hAnsi="Calibri"/>
          <w:szCs w:val="21"/>
        </w:rPr>
      </w:pPr>
      <w:r>
        <w:rPr>
          <w:rFonts w:hint="eastAsia" w:ascii="Calibri" w:hAnsi="Calibri"/>
          <w:szCs w:val="21"/>
        </w:rPr>
        <w:t>C．国人民主意识的提高                                D．袁世凯执意复辟帝制</w:t>
      </w:r>
    </w:p>
    <w:p>
      <w:pPr>
        <w:bidi w:val="0"/>
        <w:spacing w:line="360" w:lineRule="auto"/>
        <w:rPr>
          <w:rFonts w:ascii="Calibri" w:hAnsi="Calibri"/>
          <w:szCs w:val="21"/>
        </w:rPr>
      </w:pPr>
      <w:r>
        <w:rPr>
          <w:rFonts w:hint="eastAsia" w:ascii="Calibri" w:hAnsi="Calibri"/>
          <w:szCs w:val="21"/>
        </w:rPr>
        <w:t>13、下表为</w:t>
      </w:r>
      <w:r>
        <w:rPr>
          <w:rFonts w:ascii="Calibri" w:hAnsi="Calibri"/>
          <w:szCs w:val="21"/>
        </w:rPr>
        <w:t>1943</w:t>
      </w:r>
      <w:r>
        <w:rPr>
          <w:rFonts w:hint="eastAsia" w:ascii="Calibri" w:hAnsi="Calibri"/>
          <w:szCs w:val="21"/>
        </w:rPr>
        <w:t>年国民党经济部发布的“后方工业概况统计”中的部分数据，展示了主要经济部门中国营经济和私营经济的比例，据此可知</w:t>
      </w:r>
    </w:p>
    <w:tbl>
      <w:tblPr>
        <w:tblStyle w:val="4"/>
        <w:tblW w:w="4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top"/>
          </w:tcPr>
          <w:p>
            <w:pPr>
              <w:spacing w:line="360" w:lineRule="auto"/>
              <w:jc w:val="center"/>
            </w:pPr>
            <w:r>
              <w:rPr>
                <w:rFonts w:hint="eastAsia"/>
              </w:rPr>
              <w:t>工业部门</w:t>
            </w:r>
          </w:p>
        </w:tc>
        <w:tc>
          <w:tcPr>
            <w:tcW w:w="1420" w:type="dxa"/>
            <w:vAlign w:val="top"/>
          </w:tcPr>
          <w:p>
            <w:pPr>
              <w:spacing w:line="360" w:lineRule="auto"/>
              <w:jc w:val="center"/>
            </w:pPr>
            <w:r>
              <w:rPr>
                <w:rFonts w:hint="eastAsia"/>
              </w:rPr>
              <w:t>国营经济</w:t>
            </w:r>
          </w:p>
        </w:tc>
        <w:tc>
          <w:tcPr>
            <w:tcW w:w="1420" w:type="dxa"/>
            <w:vAlign w:val="top"/>
          </w:tcPr>
          <w:p>
            <w:pPr>
              <w:spacing w:line="360" w:lineRule="auto"/>
              <w:jc w:val="center"/>
            </w:pPr>
            <w:r>
              <w:rPr>
                <w:rFonts w:hint="eastAsia"/>
              </w:rPr>
              <w:t>私营经济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top"/>
          </w:tcPr>
          <w:p>
            <w:pPr>
              <w:spacing w:line="360" w:lineRule="auto"/>
              <w:jc w:val="center"/>
            </w:pPr>
            <w:r>
              <w:rPr>
                <w:rFonts w:hint="eastAsia"/>
              </w:rPr>
              <w:t>水电工业</w:t>
            </w:r>
          </w:p>
        </w:tc>
        <w:tc>
          <w:tcPr>
            <w:tcW w:w="1420" w:type="dxa"/>
            <w:vAlign w:val="top"/>
          </w:tcPr>
          <w:p>
            <w:pPr>
              <w:spacing w:line="360" w:lineRule="auto"/>
              <w:jc w:val="center"/>
            </w:pPr>
            <w:r>
              <w:t>89%</w:t>
            </w:r>
          </w:p>
        </w:tc>
        <w:tc>
          <w:tcPr>
            <w:tcW w:w="1420" w:type="dxa"/>
            <w:vAlign w:val="top"/>
          </w:tcPr>
          <w:p>
            <w:pPr>
              <w:spacing w:line="360" w:lineRule="auto"/>
              <w:jc w:val="center"/>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top"/>
          </w:tcPr>
          <w:p>
            <w:pPr>
              <w:spacing w:line="360" w:lineRule="auto"/>
              <w:jc w:val="center"/>
            </w:pPr>
            <w:r>
              <w:rPr>
                <w:rFonts w:hint="eastAsia"/>
              </w:rPr>
              <w:t>冶炼工业</w:t>
            </w:r>
          </w:p>
        </w:tc>
        <w:tc>
          <w:tcPr>
            <w:tcW w:w="1420" w:type="dxa"/>
            <w:vAlign w:val="top"/>
          </w:tcPr>
          <w:p>
            <w:pPr>
              <w:spacing w:line="360" w:lineRule="auto"/>
              <w:jc w:val="center"/>
            </w:pPr>
            <w:r>
              <w:t>90%</w:t>
            </w:r>
          </w:p>
        </w:tc>
        <w:tc>
          <w:tcPr>
            <w:tcW w:w="1420" w:type="dxa"/>
            <w:vAlign w:val="top"/>
          </w:tcPr>
          <w:p>
            <w:pPr>
              <w:spacing w:line="360" w:lineRule="auto"/>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top"/>
          </w:tcPr>
          <w:p>
            <w:pPr>
              <w:spacing w:line="360" w:lineRule="auto"/>
              <w:jc w:val="center"/>
            </w:pPr>
            <w:r>
              <w:rPr>
                <w:rFonts w:hint="eastAsia"/>
              </w:rPr>
              <w:t>机器制造业</w:t>
            </w:r>
          </w:p>
        </w:tc>
        <w:tc>
          <w:tcPr>
            <w:tcW w:w="1420" w:type="dxa"/>
            <w:vAlign w:val="top"/>
          </w:tcPr>
          <w:p>
            <w:pPr>
              <w:spacing w:line="360" w:lineRule="auto"/>
              <w:jc w:val="center"/>
            </w:pPr>
            <w:r>
              <w:t>73%</w:t>
            </w:r>
          </w:p>
        </w:tc>
        <w:tc>
          <w:tcPr>
            <w:tcW w:w="1420" w:type="dxa"/>
            <w:vAlign w:val="top"/>
          </w:tcPr>
          <w:p>
            <w:pPr>
              <w:spacing w:line="360" w:lineRule="auto"/>
              <w:jc w:val="center"/>
            </w:pPr>
            <w: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top"/>
          </w:tcPr>
          <w:p>
            <w:pPr>
              <w:spacing w:line="360" w:lineRule="auto"/>
              <w:jc w:val="center"/>
            </w:pPr>
            <w:r>
              <w:rPr>
                <w:rFonts w:hint="eastAsia"/>
              </w:rPr>
              <w:t>化学工业</w:t>
            </w:r>
          </w:p>
        </w:tc>
        <w:tc>
          <w:tcPr>
            <w:tcW w:w="1420" w:type="dxa"/>
            <w:vAlign w:val="top"/>
          </w:tcPr>
          <w:p>
            <w:pPr>
              <w:spacing w:line="360" w:lineRule="auto"/>
              <w:jc w:val="center"/>
            </w:pPr>
            <w:r>
              <w:t>75%</w:t>
            </w:r>
          </w:p>
        </w:tc>
        <w:tc>
          <w:tcPr>
            <w:tcW w:w="1420" w:type="dxa"/>
            <w:vAlign w:val="top"/>
          </w:tcPr>
          <w:p>
            <w:pPr>
              <w:spacing w:line="360" w:lineRule="auto"/>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top"/>
          </w:tcPr>
          <w:p>
            <w:pPr>
              <w:spacing w:line="360" w:lineRule="auto"/>
              <w:jc w:val="center"/>
            </w:pPr>
            <w:r>
              <w:rPr>
                <w:rFonts w:hint="eastAsia"/>
              </w:rPr>
              <w:t>饮食品工业</w:t>
            </w:r>
          </w:p>
        </w:tc>
        <w:tc>
          <w:tcPr>
            <w:tcW w:w="1420" w:type="dxa"/>
            <w:vAlign w:val="top"/>
          </w:tcPr>
          <w:p>
            <w:pPr>
              <w:spacing w:line="360" w:lineRule="auto"/>
              <w:jc w:val="center"/>
            </w:pPr>
            <w:r>
              <w:t>23%</w:t>
            </w:r>
          </w:p>
        </w:tc>
        <w:tc>
          <w:tcPr>
            <w:tcW w:w="1420" w:type="dxa"/>
            <w:vAlign w:val="top"/>
          </w:tcPr>
          <w:p>
            <w:pPr>
              <w:spacing w:line="360" w:lineRule="auto"/>
              <w:jc w:val="center"/>
            </w:pPr>
            <w: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top"/>
          </w:tcPr>
          <w:p>
            <w:pPr>
              <w:spacing w:line="360" w:lineRule="auto"/>
              <w:jc w:val="center"/>
            </w:pPr>
            <w:r>
              <w:rPr>
                <w:rFonts w:hint="eastAsia"/>
              </w:rPr>
              <w:t>服饰品工业</w:t>
            </w:r>
          </w:p>
        </w:tc>
        <w:tc>
          <w:tcPr>
            <w:tcW w:w="1420" w:type="dxa"/>
            <w:vAlign w:val="top"/>
          </w:tcPr>
          <w:p>
            <w:pPr>
              <w:spacing w:line="360" w:lineRule="auto"/>
              <w:jc w:val="center"/>
            </w:pPr>
            <w:r>
              <w:t>8%</w:t>
            </w:r>
          </w:p>
        </w:tc>
        <w:tc>
          <w:tcPr>
            <w:tcW w:w="1420" w:type="dxa"/>
            <w:vAlign w:val="top"/>
          </w:tcPr>
          <w:p>
            <w:pPr>
              <w:spacing w:line="360" w:lineRule="auto"/>
              <w:jc w:val="center"/>
            </w:pPr>
            <w:r>
              <w:t>92%</w:t>
            </w:r>
          </w:p>
        </w:tc>
      </w:tr>
    </w:tbl>
    <w:p>
      <w:pPr>
        <w:bidi w:val="0"/>
        <w:spacing w:line="360" w:lineRule="auto"/>
        <w:rPr>
          <w:rFonts w:ascii="Calibri" w:hAnsi="Calibri"/>
          <w:szCs w:val="21"/>
        </w:rPr>
      </w:pPr>
      <w:r>
        <w:rPr>
          <w:rFonts w:ascii="Calibri" w:hAnsi="Calibri"/>
          <w:szCs w:val="21"/>
        </w:rPr>
        <w:t>A．</w:t>
      </w:r>
      <w:r>
        <w:rPr>
          <w:rFonts w:hint="eastAsia" w:ascii="Calibri" w:hAnsi="Calibri"/>
          <w:szCs w:val="21"/>
        </w:rPr>
        <w:t>国家统制经济适应了形势的需求</w:t>
      </w:r>
      <w:r>
        <w:rPr>
          <w:rFonts w:ascii="Calibri" w:hAnsi="Calibri"/>
          <w:szCs w:val="21"/>
        </w:rPr>
        <w:t xml:space="preserve">      B．</w:t>
      </w:r>
      <w:r>
        <w:rPr>
          <w:rFonts w:hint="eastAsia" w:ascii="Calibri" w:hAnsi="Calibri"/>
          <w:szCs w:val="21"/>
        </w:rPr>
        <w:t>公有制经济控制国民经济命脉</w:t>
      </w:r>
    </w:p>
    <w:p>
      <w:pPr>
        <w:bidi w:val="0"/>
        <w:spacing w:line="360" w:lineRule="auto"/>
        <w:rPr>
          <w:rFonts w:ascii="Calibri" w:hAnsi="Calibri"/>
          <w:szCs w:val="21"/>
        </w:rPr>
      </w:pPr>
      <w:r>
        <w:rPr>
          <w:rFonts w:ascii="Calibri" w:hAnsi="Calibri"/>
          <w:szCs w:val="21"/>
        </w:rPr>
        <w:t>C．</w:t>
      </w:r>
      <w:r>
        <w:rPr>
          <w:rFonts w:hint="eastAsia" w:ascii="Calibri" w:hAnsi="Calibri"/>
          <w:szCs w:val="21"/>
        </w:rPr>
        <w:t>民营资本受到了官僚资本的压制</w:t>
      </w:r>
      <w:r>
        <w:rPr>
          <w:rFonts w:ascii="Calibri" w:hAnsi="Calibri"/>
          <w:szCs w:val="21"/>
        </w:rPr>
        <w:t xml:space="preserve">      D．</w:t>
      </w:r>
      <w:r>
        <w:rPr>
          <w:rFonts w:hint="eastAsia" w:ascii="Calibri" w:hAnsi="Calibri"/>
          <w:szCs w:val="21"/>
        </w:rPr>
        <w:t>国民经济结构的不平衡性加剧</w:t>
      </w:r>
    </w:p>
    <w:p>
      <w:pPr>
        <w:bidi w:val="0"/>
        <w:spacing w:line="360" w:lineRule="auto"/>
        <w:rPr>
          <w:rFonts w:ascii="Calibri" w:hAnsi="Calibri"/>
          <w:szCs w:val="21"/>
        </w:rPr>
      </w:pPr>
      <w:r>
        <w:rPr>
          <w:rFonts w:hint="eastAsia" w:ascii="Calibri" w:hAnsi="Calibri"/>
          <w:szCs w:val="21"/>
        </w:rPr>
        <w:t>14</w:t>
      </w:r>
      <w:r>
        <w:rPr>
          <w:rFonts w:hint="eastAsia" w:ascii="Calibri" w:hAnsi="Calibri"/>
          <w:szCs w:val="21"/>
        </w:rPr>
        <w:drawing>
          <wp:inline distT="0" distB="0" distL="114300" distR="114300">
            <wp:extent cx="17780" cy="22860"/>
            <wp:effectExtent l="0" t="0" r="0" b="0"/>
            <wp:docPr id="15"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22860"/>
                    </a:xfrm>
                    <a:prstGeom prst="rect">
                      <a:avLst/>
                    </a:prstGeom>
                    <a:noFill/>
                    <a:ln w="9525">
                      <a:noFill/>
                    </a:ln>
                  </pic:spPr>
                </pic:pic>
              </a:graphicData>
            </a:graphic>
          </wp:inline>
        </w:drawing>
      </w:r>
      <w:r>
        <w:rPr>
          <w:rFonts w:hint="eastAsia" w:ascii="Calibri" w:hAnsi="Calibri"/>
          <w:szCs w:val="21"/>
        </w:rPr>
        <w:t>、</w:t>
      </w:r>
      <w:r>
        <w:rPr>
          <w:rFonts w:ascii="Calibri" w:hAnsi="Calibri"/>
          <w:szCs w:val="21"/>
        </w:rPr>
        <w:t>包产到户最初兴起于1956年，随着1957年反右</w:t>
      </w:r>
      <w:r>
        <w:rPr>
          <w:rFonts w:hint="eastAsia" w:ascii="Calibri" w:hAnsi="Calibri"/>
          <w:szCs w:val="21"/>
        </w:rPr>
        <w:t>派</w:t>
      </w:r>
      <w:r>
        <w:rPr>
          <w:rFonts w:ascii="Calibri" w:hAnsi="Calibri"/>
          <w:szCs w:val="21"/>
        </w:rPr>
        <w:t>斗争的扩大</w:t>
      </w:r>
      <w:r>
        <w:rPr>
          <w:rFonts w:hint="eastAsia" w:ascii="Calibri" w:hAnsi="Calibri"/>
          <w:szCs w:val="21"/>
        </w:rPr>
        <w:t>被</w:t>
      </w:r>
      <w:r>
        <w:rPr>
          <w:rFonts w:ascii="Calibri" w:hAnsi="Calibri"/>
          <w:szCs w:val="21"/>
        </w:rPr>
        <w:t>迫中止。1959—1961年经济困难时期再次兴起，1962年8月中央经济工作会议后又遭到批判。20世纪70年代末再次出现并获中央肯定。这反映了</w:t>
      </w:r>
    </w:p>
    <w:p>
      <w:pPr>
        <w:bidi w:val="0"/>
        <w:spacing w:line="360" w:lineRule="auto"/>
        <w:rPr>
          <w:rFonts w:ascii="Calibri" w:hAnsi="Calibri"/>
          <w:szCs w:val="21"/>
        </w:rPr>
      </w:pPr>
      <w:r>
        <w:rPr>
          <w:rFonts w:ascii="Calibri" w:hAnsi="Calibri"/>
          <w:szCs w:val="21"/>
        </w:rPr>
        <w:t>A．八字方针的制定  </w:t>
      </w:r>
      <w:r>
        <w:rPr>
          <w:rFonts w:hint="eastAsia" w:ascii="Calibri" w:hAnsi="Calibri"/>
          <w:szCs w:val="21"/>
        </w:rPr>
        <w:t xml:space="preserve">     </w:t>
      </w:r>
      <w:r>
        <w:rPr>
          <w:rFonts w:hint="eastAsia" w:ascii="Calibri" w:hAnsi="Calibri"/>
          <w:szCs w:val="21"/>
        </w:rPr>
        <w:tab/>
      </w:r>
      <w:r>
        <w:rPr>
          <w:rFonts w:hint="eastAsia" w:ascii="Calibri" w:hAnsi="Calibri"/>
          <w:szCs w:val="21"/>
        </w:rPr>
        <w:t xml:space="preserve">              </w:t>
      </w:r>
      <w:r>
        <w:rPr>
          <w:rFonts w:ascii="Calibri" w:hAnsi="Calibri"/>
          <w:szCs w:val="21"/>
        </w:rPr>
        <w:t>B．社会主义经济建设道路的曲折探索</w:t>
      </w:r>
    </w:p>
    <w:p>
      <w:pPr>
        <w:bidi w:val="0"/>
        <w:spacing w:line="360" w:lineRule="auto"/>
        <w:rPr>
          <w:rFonts w:ascii="Calibri" w:hAnsi="Calibri"/>
          <w:szCs w:val="21"/>
        </w:rPr>
      </w:pPr>
      <w:r>
        <w:rPr>
          <w:rFonts w:ascii="Calibri" w:hAnsi="Calibri"/>
          <w:szCs w:val="21"/>
        </w:rPr>
        <w:t>C．改革开放的实施  </w:t>
      </w:r>
      <w:r>
        <w:rPr>
          <w:rFonts w:hint="eastAsia" w:ascii="Calibri" w:hAnsi="Calibri"/>
          <w:szCs w:val="21"/>
        </w:rPr>
        <w:t xml:space="preserve">     </w:t>
      </w:r>
      <w:r>
        <w:rPr>
          <w:rFonts w:hint="eastAsia" w:ascii="Calibri" w:hAnsi="Calibri"/>
          <w:szCs w:val="21"/>
        </w:rPr>
        <w:tab/>
      </w:r>
      <w:r>
        <w:rPr>
          <w:rFonts w:hint="eastAsia" w:ascii="Calibri" w:hAnsi="Calibri"/>
          <w:szCs w:val="21"/>
        </w:rPr>
        <w:t xml:space="preserve">              </w:t>
      </w:r>
      <w:r>
        <w:rPr>
          <w:rFonts w:ascii="Calibri" w:hAnsi="Calibri"/>
          <w:szCs w:val="21"/>
        </w:rPr>
        <w:t>D．经济决策深受“左”倾错误的干扰</w:t>
      </w:r>
    </w:p>
    <w:p>
      <w:pPr>
        <w:bidi w:val="0"/>
        <w:spacing w:line="360" w:lineRule="auto"/>
        <w:rPr>
          <w:rFonts w:ascii="Calibri" w:hAnsi="Calibri"/>
          <w:szCs w:val="21"/>
        </w:rPr>
      </w:pPr>
      <w:r>
        <w:rPr>
          <w:rFonts w:hint="eastAsia" w:ascii="Calibri" w:hAnsi="Calibri"/>
          <w:szCs w:val="21"/>
        </w:rPr>
        <w:t>15、1978—1991年间，中国电视媒体在经济管理模式和财务运作机制上，先后经历了从完全供给型阶段（国家财政提供全额资金补助），到供给创收型阶段（国家拨款为主、媒体创收为辅），再到创收供给型阶段（媒体创收为主、国家拨款辅助）的三次历史性跨越。这一过程表明</w:t>
      </w:r>
    </w:p>
    <w:p>
      <w:pPr>
        <w:bidi w:val="0"/>
        <w:spacing w:line="360" w:lineRule="auto"/>
        <w:rPr>
          <w:rFonts w:ascii="Calibri" w:hAnsi="Calibri"/>
          <w:szCs w:val="21"/>
        </w:rPr>
      </w:pPr>
      <w:r>
        <w:rPr>
          <w:rFonts w:hint="eastAsia" w:ascii="Calibri" w:hAnsi="Calibri"/>
          <w:szCs w:val="21"/>
        </w:rPr>
        <w:t>A．经济管理体制的逐渐变革             B．国家宏观调控的基本结束</w:t>
      </w:r>
    </w:p>
    <w:p>
      <w:pPr>
        <w:bidi w:val="0"/>
        <w:spacing w:line="360" w:lineRule="auto"/>
        <w:rPr>
          <w:rFonts w:ascii="Calibri" w:hAnsi="Calibri"/>
          <w:szCs w:val="21"/>
        </w:rPr>
      </w:pPr>
      <w:r>
        <w:rPr>
          <w:rFonts w:hint="eastAsia" w:ascii="Calibri" w:hAnsi="Calibri"/>
          <w:szCs w:val="21"/>
        </w:rPr>
        <w:t>C．现代企业制度的正式确立             D．城市经济改革的全面展开</w:t>
      </w:r>
    </w:p>
    <w:p>
      <w:pPr>
        <w:bidi w:val="0"/>
        <w:spacing w:line="360" w:lineRule="auto"/>
        <w:rPr>
          <w:rFonts w:ascii="Calibri" w:hAnsi="Calibri"/>
          <w:szCs w:val="21"/>
        </w:rPr>
      </w:pPr>
      <w:r>
        <w:rPr>
          <w:rFonts w:hint="eastAsia" w:ascii="Calibri" w:hAnsi="Calibri"/>
          <w:szCs w:val="21"/>
        </w:rPr>
        <w:t>16、孙中山认为，共和是中国政治之精髓，先哲之遗业；人们所共尊的尧、舜、禹三代就是“天下为公”的自治共和时代，共和制度是中国政治的古老传统。据此可知，孙中山意在</w:t>
      </w:r>
    </w:p>
    <w:p>
      <w:pPr>
        <w:bidi w:val="0"/>
        <w:spacing w:line="360" w:lineRule="auto"/>
        <w:rPr>
          <w:rFonts w:ascii="Calibri" w:hAnsi="Calibri"/>
          <w:szCs w:val="21"/>
        </w:rPr>
      </w:pPr>
      <w:r>
        <w:rPr>
          <w:rFonts w:hint="eastAsia" w:ascii="Calibri" w:hAnsi="Calibri"/>
          <w:szCs w:val="21"/>
        </w:rPr>
        <w:t>A．批判封建君主专制制度                            B．剖析民主共和制度的实质</w:t>
      </w:r>
    </w:p>
    <w:p>
      <w:pPr>
        <w:bidi w:val="0"/>
        <w:spacing w:line="360" w:lineRule="auto"/>
        <w:rPr>
          <w:rFonts w:ascii="Calibri" w:hAnsi="Calibri"/>
          <w:szCs w:val="21"/>
        </w:rPr>
      </w:pPr>
      <w:r>
        <w:rPr>
          <w:rFonts w:hint="eastAsia" w:ascii="Calibri" w:hAnsi="Calibri"/>
          <w:szCs w:val="21"/>
        </w:rPr>
        <w:t>C．为民权主义寻找历史依据                        D．继承和发展儒家传</w:t>
      </w:r>
      <w:r>
        <w:rPr>
          <w:rFonts w:hint="eastAsia" w:ascii="Calibri" w:hAnsi="Calibri"/>
          <w:szCs w:val="21"/>
        </w:rPr>
        <w:drawing>
          <wp:inline distT="0" distB="0" distL="114300" distR="114300">
            <wp:extent cx="17780" cy="16510"/>
            <wp:effectExtent l="0" t="0" r="0" b="0"/>
            <wp:docPr id="12"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16510"/>
                    </a:xfrm>
                    <a:prstGeom prst="rect">
                      <a:avLst/>
                    </a:prstGeom>
                    <a:noFill/>
                    <a:ln w="9525">
                      <a:noFill/>
                    </a:ln>
                  </pic:spPr>
                </pic:pic>
              </a:graphicData>
            </a:graphic>
          </wp:inline>
        </w:drawing>
      </w:r>
      <w:r>
        <w:rPr>
          <w:rFonts w:hint="eastAsia" w:ascii="Calibri" w:hAnsi="Calibri"/>
          <w:szCs w:val="21"/>
        </w:rPr>
        <w:t>统文化</w:t>
      </w:r>
    </w:p>
    <w:p>
      <w:pPr>
        <w:bidi w:val="0"/>
        <w:spacing w:line="360" w:lineRule="auto"/>
        <w:rPr>
          <w:rFonts w:ascii="Calibri" w:hAnsi="Calibri"/>
          <w:szCs w:val="21"/>
        </w:rPr>
      </w:pPr>
      <w:r>
        <w:rPr>
          <w:rFonts w:hint="eastAsia" w:ascii="Calibri" w:hAnsi="Calibri"/>
          <w:szCs w:val="21"/>
        </w:rPr>
        <w:t>17、毛泽东曾说：“红军必须经常地转移作战地区，有时向东，有时向西，有时走大路，有时走小路，有时走老路，有时走新路，而唯一的目的是为了在有利条件下求得作战的胜利。”其中所蕴含的基本原则是</w:t>
      </w:r>
    </w:p>
    <w:p>
      <w:pPr>
        <w:bidi w:val="0"/>
        <w:spacing w:line="360" w:lineRule="auto"/>
        <w:rPr>
          <w:rFonts w:ascii="Calibri" w:hAnsi="Calibri"/>
          <w:szCs w:val="21"/>
        </w:rPr>
      </w:pPr>
      <w:r>
        <w:rPr>
          <w:rFonts w:hint="eastAsia" w:ascii="Calibri" w:hAnsi="Calibri"/>
          <w:szCs w:val="21"/>
        </w:rPr>
        <w:t>A．群众路线                B．实事求是          C．独立自主               D．党的领导</w:t>
      </w:r>
    </w:p>
    <w:p>
      <w:pPr>
        <w:bidi w:val="0"/>
        <w:spacing w:line="360" w:lineRule="auto"/>
        <w:rPr>
          <w:rFonts w:hint="eastAsia" w:ascii="Calibri" w:hAnsi="Calibri"/>
          <w:szCs w:val="21"/>
        </w:rPr>
      </w:pPr>
      <w:r>
        <w:rPr>
          <w:rFonts w:hint="eastAsia" w:ascii="Calibri" w:hAnsi="Calibri"/>
          <w:szCs w:val="21"/>
        </w:rPr>
        <w:t>18、启蒙运动时期，启蒙思想家试图限制君主的权力，剥夺君主及其政府干</w:t>
      </w:r>
      <w:r>
        <w:rPr>
          <w:rFonts w:hint="eastAsia" w:ascii="Calibri" w:hAnsi="Calibri"/>
          <w:szCs w:val="21"/>
        </w:rPr>
        <w:drawing>
          <wp:inline distT="0" distB="0" distL="114300" distR="114300">
            <wp:extent cx="17780" cy="16510"/>
            <wp:effectExtent l="0" t="0" r="0" b="0"/>
            <wp:docPr id="14"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16510"/>
                    </a:xfrm>
                    <a:prstGeom prst="rect">
                      <a:avLst/>
                    </a:prstGeom>
                    <a:noFill/>
                    <a:ln w="9525">
                      <a:noFill/>
                    </a:ln>
                  </pic:spPr>
                </pic:pic>
              </a:graphicData>
            </a:graphic>
          </wp:inline>
        </w:drawing>
      </w:r>
      <w:r>
        <w:rPr>
          <w:rFonts w:hint="eastAsia" w:ascii="Calibri" w:hAnsi="Calibri"/>
          <w:szCs w:val="21"/>
        </w:rPr>
        <w:t>预司法事务的权力，以保障人民的政治自由和生命财产的安全。为此，启蒙思想家主张</w:t>
      </w:r>
    </w:p>
    <w:p>
      <w:pPr>
        <w:bidi w:val="0"/>
        <w:spacing w:line="360" w:lineRule="auto"/>
        <w:rPr>
          <w:rFonts w:ascii="Calibri" w:hAnsi="Calibri"/>
          <w:szCs w:val="21"/>
        </w:rPr>
      </w:pPr>
      <w:r>
        <w:rPr>
          <w:rFonts w:hint="eastAsia" w:ascii="Calibri" w:hAnsi="Calibri"/>
          <w:szCs w:val="21"/>
        </w:rPr>
        <w:t>A．分权制衡必须成为建制原则                   B．君主立宪制是最好的政府形式</w:t>
      </w:r>
    </w:p>
    <w:p>
      <w:pPr>
        <w:bidi w:val="0"/>
        <w:spacing w:line="360" w:lineRule="auto"/>
        <w:rPr>
          <w:rFonts w:ascii="Calibri" w:hAnsi="Calibri"/>
          <w:szCs w:val="21"/>
        </w:rPr>
      </w:pPr>
      <w:r>
        <w:rPr>
          <w:rFonts w:hint="eastAsia" w:ascii="Calibri" w:hAnsi="Calibri"/>
          <w:szCs w:val="21"/>
        </w:rPr>
        <w:t>C．权力的运用须体现人民意志                   D．人民有权反抗和改变违约政府</w:t>
      </w:r>
    </w:p>
    <w:p>
      <w:pPr>
        <w:bidi w:val="0"/>
        <w:spacing w:line="360" w:lineRule="auto"/>
        <w:rPr>
          <w:color w:val="000000"/>
          <w:szCs w:val="21"/>
        </w:rPr>
      </w:pPr>
      <w:r>
        <w:rPr>
          <w:rFonts w:hint="eastAsia"/>
          <w:color w:val="000000"/>
          <w:szCs w:val="21"/>
        </w:rPr>
        <w:t xml:space="preserve">19、表：西欧金银出口量，1601—1780年(吨，银当量) </w:t>
      </w:r>
    </w:p>
    <w:tbl>
      <w:tblPr>
        <w:tblStyle w:val="4"/>
        <w:tblW w:w="8309" w:type="dxa"/>
        <w:jc w:val="center"/>
        <w:tblInd w:w="0" w:type="dxa"/>
        <w:tblBorders>
          <w:top w:val="single" w:color="auto" w:sz="12" w:space="0"/>
          <w:left w:val="outset" w:color="auto" w:sz="6" w:space="0"/>
          <w:bottom w:val="single" w:color="auto" w:sz="12" w:space="0"/>
          <w:right w:val="outset"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1488"/>
        <w:gridCol w:w="1420"/>
        <w:gridCol w:w="1577"/>
        <w:gridCol w:w="1656"/>
        <w:gridCol w:w="816"/>
      </w:tblGrid>
      <w:tr>
        <w:tblPrEx>
          <w:tblBorders>
            <w:top w:val="single" w:color="auto" w:sz="12" w:space="0"/>
            <w:left w:val="outset" w:color="auto" w:sz="6" w:space="0"/>
            <w:bottom w:val="single" w:color="auto" w:sz="12" w:space="0"/>
            <w:right w:val="outset"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2" w:type="dxa"/>
            <w:tcBorders>
              <w:top w:val="single" w:color="auto" w:sz="12" w:space="0"/>
              <w:left w:val="nil"/>
              <w:bottom w:val="single" w:color="auto" w:sz="4" w:space="0"/>
              <w:right w:val="single" w:color="auto" w:sz="4" w:space="0"/>
            </w:tcBorders>
            <w:vAlign w:val="top"/>
          </w:tcPr>
          <w:p>
            <w:pPr>
              <w:spacing w:line="360" w:lineRule="auto"/>
              <w:jc w:val="center"/>
              <w:rPr>
                <w:sz w:val="24"/>
                <w:szCs w:val="24"/>
              </w:rPr>
            </w:pPr>
            <w:r>
              <w:rPr>
                <w:rFonts w:hint="eastAsia"/>
              </w:rPr>
              <w:t>时间</w:t>
            </w:r>
            <w:r>
              <w:t xml:space="preserve"> </w:t>
            </w:r>
          </w:p>
        </w:tc>
        <w:tc>
          <w:tcPr>
            <w:tcW w:w="1488" w:type="dxa"/>
            <w:tcBorders>
              <w:top w:val="single" w:color="auto" w:sz="12" w:space="0"/>
              <w:left w:val="single" w:color="auto" w:sz="4" w:space="0"/>
              <w:bottom w:val="single" w:color="auto" w:sz="4" w:space="0"/>
              <w:right w:val="single" w:color="auto" w:sz="4" w:space="0"/>
            </w:tcBorders>
            <w:vAlign w:val="top"/>
          </w:tcPr>
          <w:p>
            <w:pPr>
              <w:spacing w:line="360" w:lineRule="auto"/>
              <w:jc w:val="center"/>
              <w:rPr>
                <w:sz w:val="24"/>
                <w:szCs w:val="24"/>
              </w:rPr>
            </w:pPr>
            <w:r>
              <w:rPr>
                <w:rFonts w:hint="eastAsia"/>
              </w:rPr>
              <w:t>到波罗的海岸</w:t>
            </w:r>
            <w:r>
              <w:t xml:space="preserve"> </w:t>
            </w:r>
          </w:p>
        </w:tc>
        <w:tc>
          <w:tcPr>
            <w:tcW w:w="1420" w:type="dxa"/>
            <w:tcBorders>
              <w:top w:val="single" w:color="auto" w:sz="12" w:space="0"/>
              <w:left w:val="single" w:color="auto" w:sz="4" w:space="0"/>
              <w:bottom w:val="single" w:color="auto" w:sz="4" w:space="0"/>
              <w:right w:val="single" w:color="auto" w:sz="4" w:space="0"/>
            </w:tcBorders>
            <w:vAlign w:val="top"/>
          </w:tcPr>
          <w:p>
            <w:pPr>
              <w:spacing w:line="360" w:lineRule="auto"/>
              <w:jc w:val="center"/>
              <w:rPr>
                <w:sz w:val="24"/>
                <w:szCs w:val="24"/>
              </w:rPr>
            </w:pPr>
            <w:r>
              <w:rPr>
                <w:rFonts w:hint="eastAsia"/>
              </w:rPr>
              <w:t>到地中海岸</w:t>
            </w:r>
            <w:r>
              <w:t xml:space="preserve"> </w:t>
            </w:r>
          </w:p>
        </w:tc>
        <w:tc>
          <w:tcPr>
            <w:tcW w:w="1577" w:type="dxa"/>
            <w:tcBorders>
              <w:top w:val="single" w:color="auto" w:sz="12" w:space="0"/>
              <w:left w:val="single" w:color="auto" w:sz="4" w:space="0"/>
              <w:bottom w:val="single" w:color="auto" w:sz="4" w:space="0"/>
              <w:right w:val="single" w:color="auto" w:sz="4" w:space="0"/>
            </w:tcBorders>
            <w:vAlign w:val="top"/>
          </w:tcPr>
          <w:p>
            <w:pPr>
              <w:spacing w:line="360" w:lineRule="auto"/>
              <w:jc w:val="center"/>
              <w:rPr>
                <w:sz w:val="24"/>
                <w:szCs w:val="24"/>
              </w:rPr>
            </w:pPr>
            <w:r>
              <w:rPr>
                <w:rFonts w:hint="eastAsia"/>
              </w:rPr>
              <w:t>从荷兰到亚洲</w:t>
            </w:r>
            <w:r>
              <w:t xml:space="preserve"> </w:t>
            </w:r>
          </w:p>
        </w:tc>
        <w:tc>
          <w:tcPr>
            <w:tcW w:w="1656" w:type="dxa"/>
            <w:tcBorders>
              <w:top w:val="single" w:color="auto" w:sz="12" w:space="0"/>
              <w:left w:val="single" w:color="auto" w:sz="4" w:space="0"/>
              <w:bottom w:val="single" w:color="auto" w:sz="4" w:space="0"/>
              <w:right w:val="single" w:color="auto" w:sz="4" w:space="0"/>
            </w:tcBorders>
            <w:vAlign w:val="top"/>
          </w:tcPr>
          <w:p>
            <w:pPr>
              <w:spacing w:line="360" w:lineRule="auto"/>
              <w:jc w:val="center"/>
              <w:rPr>
                <w:sz w:val="24"/>
                <w:szCs w:val="24"/>
              </w:rPr>
            </w:pPr>
            <w:r>
              <w:rPr>
                <w:rFonts w:hint="eastAsia"/>
              </w:rPr>
              <w:t>从英国到亚洲</w:t>
            </w:r>
            <w:r>
              <w:t xml:space="preserve"> </w:t>
            </w:r>
          </w:p>
        </w:tc>
        <w:tc>
          <w:tcPr>
            <w:tcW w:w="816" w:type="dxa"/>
            <w:tcBorders>
              <w:top w:val="single" w:color="auto" w:sz="12" w:space="0"/>
              <w:left w:val="single" w:color="auto" w:sz="4" w:space="0"/>
              <w:bottom w:val="single" w:color="auto" w:sz="4" w:space="0"/>
              <w:right w:val="nil"/>
            </w:tcBorders>
            <w:vAlign w:val="top"/>
          </w:tcPr>
          <w:p>
            <w:pPr>
              <w:spacing w:line="360" w:lineRule="auto"/>
              <w:jc w:val="center"/>
              <w:rPr>
                <w:sz w:val="24"/>
                <w:szCs w:val="24"/>
              </w:rPr>
            </w:pPr>
            <w:r>
              <w:rPr>
                <w:rFonts w:hint="eastAsia"/>
              </w:rPr>
              <w:t>合计</w:t>
            </w:r>
            <w:r>
              <w:t xml:space="preserve"> </w:t>
            </w:r>
          </w:p>
        </w:tc>
      </w:tr>
      <w:tr>
        <w:tblPrEx>
          <w:tblBorders>
            <w:top w:val="single" w:color="auto" w:sz="12" w:space="0"/>
            <w:left w:val="outset" w:color="auto" w:sz="6" w:space="0"/>
            <w:bottom w:val="single" w:color="auto" w:sz="12" w:space="0"/>
            <w:right w:val="outset"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2" w:type="dxa"/>
            <w:tcBorders>
              <w:top w:val="single" w:color="auto" w:sz="4" w:space="0"/>
              <w:left w:val="nil"/>
              <w:bottom w:val="single" w:color="auto" w:sz="4" w:space="0"/>
              <w:right w:val="single" w:color="auto" w:sz="4" w:space="0"/>
            </w:tcBorders>
            <w:vAlign w:val="top"/>
          </w:tcPr>
          <w:p>
            <w:pPr>
              <w:spacing w:line="360" w:lineRule="auto"/>
              <w:jc w:val="center"/>
              <w:rPr>
                <w:sz w:val="24"/>
                <w:szCs w:val="24"/>
              </w:rPr>
            </w:pPr>
            <w:r>
              <w:t xml:space="preserve">1601—1650 </w:t>
            </w:r>
          </w:p>
        </w:tc>
        <w:tc>
          <w:tcPr>
            <w:tcW w:w="148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sz w:val="24"/>
                <w:szCs w:val="24"/>
              </w:rPr>
            </w:pPr>
            <w:r>
              <w:t xml:space="preserve">2475 </w:t>
            </w:r>
          </w:p>
        </w:tc>
        <w:tc>
          <w:tcPr>
            <w:tcW w:w="142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sz w:val="24"/>
                <w:szCs w:val="24"/>
              </w:rPr>
            </w:pPr>
            <w:r>
              <w:t xml:space="preserve">2500 </w:t>
            </w:r>
          </w:p>
        </w:tc>
        <w:tc>
          <w:tcPr>
            <w:tcW w:w="157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sz w:val="24"/>
                <w:szCs w:val="24"/>
              </w:rPr>
            </w:pPr>
            <w:r>
              <w:t xml:space="preserve">425 </w:t>
            </w:r>
          </w:p>
        </w:tc>
        <w:tc>
          <w:tcPr>
            <w:tcW w:w="165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sz w:val="24"/>
                <w:szCs w:val="24"/>
              </w:rPr>
            </w:pPr>
            <w:r>
              <w:t xml:space="preserve">250 </w:t>
            </w:r>
          </w:p>
        </w:tc>
        <w:tc>
          <w:tcPr>
            <w:tcW w:w="816" w:type="dxa"/>
            <w:tcBorders>
              <w:top w:val="single" w:color="auto" w:sz="4" w:space="0"/>
              <w:left w:val="single" w:color="auto" w:sz="4" w:space="0"/>
              <w:bottom w:val="single" w:color="auto" w:sz="4" w:space="0"/>
              <w:right w:val="nil"/>
            </w:tcBorders>
            <w:vAlign w:val="top"/>
          </w:tcPr>
          <w:p>
            <w:pPr>
              <w:spacing w:line="360" w:lineRule="auto"/>
              <w:jc w:val="center"/>
              <w:rPr>
                <w:sz w:val="24"/>
                <w:szCs w:val="24"/>
              </w:rPr>
            </w:pPr>
            <w:r>
              <w:t xml:space="preserve">5650 </w:t>
            </w:r>
          </w:p>
        </w:tc>
      </w:tr>
      <w:tr>
        <w:tblPrEx>
          <w:tblBorders>
            <w:top w:val="single" w:color="auto" w:sz="12" w:space="0"/>
            <w:left w:val="outset" w:color="auto" w:sz="6" w:space="0"/>
            <w:bottom w:val="single" w:color="auto" w:sz="12" w:space="0"/>
            <w:right w:val="outset"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2" w:type="dxa"/>
            <w:tcBorders>
              <w:top w:val="single" w:color="auto" w:sz="4" w:space="0"/>
              <w:left w:val="nil"/>
              <w:bottom w:val="single" w:color="auto" w:sz="4" w:space="0"/>
              <w:right w:val="single" w:color="auto" w:sz="4" w:space="0"/>
            </w:tcBorders>
            <w:vAlign w:val="top"/>
          </w:tcPr>
          <w:p>
            <w:pPr>
              <w:spacing w:line="360" w:lineRule="auto"/>
              <w:jc w:val="center"/>
              <w:rPr>
                <w:sz w:val="24"/>
                <w:szCs w:val="24"/>
              </w:rPr>
            </w:pPr>
            <w:r>
              <w:t xml:space="preserve">1651—1700 </w:t>
            </w:r>
          </w:p>
        </w:tc>
        <w:tc>
          <w:tcPr>
            <w:tcW w:w="148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sz w:val="24"/>
                <w:szCs w:val="24"/>
              </w:rPr>
            </w:pPr>
            <w:r>
              <w:t xml:space="preserve">2800 </w:t>
            </w:r>
          </w:p>
        </w:tc>
        <w:tc>
          <w:tcPr>
            <w:tcW w:w="142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sz w:val="24"/>
                <w:szCs w:val="24"/>
              </w:rPr>
            </w:pPr>
            <w:r>
              <w:t xml:space="preserve">2500 </w:t>
            </w:r>
          </w:p>
        </w:tc>
        <w:tc>
          <w:tcPr>
            <w:tcW w:w="157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sz w:val="24"/>
                <w:szCs w:val="24"/>
              </w:rPr>
            </w:pPr>
            <w:r>
              <w:t xml:space="preserve">775 </w:t>
            </w:r>
          </w:p>
        </w:tc>
        <w:tc>
          <w:tcPr>
            <w:tcW w:w="165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sz w:val="24"/>
                <w:szCs w:val="24"/>
              </w:rPr>
            </w:pPr>
            <w:r>
              <w:t xml:space="preserve">1050 </w:t>
            </w:r>
          </w:p>
        </w:tc>
        <w:tc>
          <w:tcPr>
            <w:tcW w:w="816" w:type="dxa"/>
            <w:tcBorders>
              <w:top w:val="single" w:color="auto" w:sz="4" w:space="0"/>
              <w:left w:val="single" w:color="auto" w:sz="4" w:space="0"/>
              <w:bottom w:val="single" w:color="auto" w:sz="4" w:space="0"/>
              <w:right w:val="nil"/>
            </w:tcBorders>
            <w:vAlign w:val="top"/>
          </w:tcPr>
          <w:p>
            <w:pPr>
              <w:spacing w:line="360" w:lineRule="auto"/>
              <w:jc w:val="center"/>
              <w:rPr>
                <w:sz w:val="24"/>
                <w:szCs w:val="24"/>
              </w:rPr>
            </w:pPr>
            <w:r>
              <w:t xml:space="preserve">7125 </w:t>
            </w:r>
          </w:p>
        </w:tc>
      </w:tr>
      <w:tr>
        <w:tblPrEx>
          <w:tblBorders>
            <w:top w:val="single" w:color="auto" w:sz="12" w:space="0"/>
            <w:left w:val="outset" w:color="auto" w:sz="6" w:space="0"/>
            <w:bottom w:val="single" w:color="auto" w:sz="12" w:space="0"/>
            <w:right w:val="outset"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2" w:type="dxa"/>
            <w:tcBorders>
              <w:top w:val="single" w:color="auto" w:sz="4" w:space="0"/>
              <w:left w:val="nil"/>
              <w:bottom w:val="single" w:color="auto" w:sz="4" w:space="0"/>
              <w:right w:val="single" w:color="auto" w:sz="4" w:space="0"/>
            </w:tcBorders>
            <w:vAlign w:val="top"/>
          </w:tcPr>
          <w:p>
            <w:pPr>
              <w:spacing w:line="360" w:lineRule="auto"/>
              <w:jc w:val="center"/>
              <w:rPr>
                <w:sz w:val="24"/>
                <w:szCs w:val="24"/>
              </w:rPr>
            </w:pPr>
            <w:r>
              <w:t xml:space="preserve">1701—1750 </w:t>
            </w:r>
          </w:p>
        </w:tc>
        <w:tc>
          <w:tcPr>
            <w:tcW w:w="148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sz w:val="24"/>
                <w:szCs w:val="24"/>
              </w:rPr>
            </w:pPr>
            <w:r>
              <w:t xml:space="preserve">2800 </w:t>
            </w:r>
          </w:p>
        </w:tc>
        <w:tc>
          <w:tcPr>
            <w:tcW w:w="142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sz w:val="24"/>
                <w:szCs w:val="24"/>
              </w:rPr>
            </w:pPr>
            <w:r>
              <w:t xml:space="preserve">2500 </w:t>
            </w:r>
          </w:p>
        </w:tc>
        <w:tc>
          <w:tcPr>
            <w:tcW w:w="157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sz w:val="24"/>
                <w:szCs w:val="24"/>
              </w:rPr>
            </w:pPr>
            <w:r>
              <w:t xml:space="preserve">2200 </w:t>
            </w:r>
          </w:p>
        </w:tc>
        <w:tc>
          <w:tcPr>
            <w:tcW w:w="165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sz w:val="24"/>
                <w:szCs w:val="24"/>
              </w:rPr>
            </w:pPr>
            <w:r>
              <w:t xml:space="preserve">2450 </w:t>
            </w:r>
          </w:p>
        </w:tc>
        <w:tc>
          <w:tcPr>
            <w:tcW w:w="816" w:type="dxa"/>
            <w:tcBorders>
              <w:top w:val="single" w:color="auto" w:sz="4" w:space="0"/>
              <w:left w:val="single" w:color="auto" w:sz="4" w:space="0"/>
              <w:bottom w:val="single" w:color="auto" w:sz="4" w:space="0"/>
              <w:right w:val="nil"/>
            </w:tcBorders>
            <w:vAlign w:val="top"/>
          </w:tcPr>
          <w:p>
            <w:pPr>
              <w:spacing w:line="360" w:lineRule="auto"/>
              <w:jc w:val="center"/>
              <w:rPr>
                <w:sz w:val="24"/>
                <w:szCs w:val="24"/>
              </w:rPr>
            </w:pPr>
            <w:r>
              <w:t xml:space="preserve">9950 </w:t>
            </w:r>
          </w:p>
        </w:tc>
      </w:tr>
      <w:tr>
        <w:tblPrEx>
          <w:tblBorders>
            <w:top w:val="single" w:color="auto" w:sz="12" w:space="0"/>
            <w:left w:val="outset" w:color="auto" w:sz="6" w:space="0"/>
            <w:bottom w:val="single" w:color="auto" w:sz="12" w:space="0"/>
            <w:right w:val="outset"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2" w:type="dxa"/>
            <w:tcBorders>
              <w:top w:val="single" w:color="auto" w:sz="4" w:space="0"/>
              <w:left w:val="nil"/>
              <w:bottom w:val="single" w:color="auto" w:sz="12" w:space="0"/>
              <w:right w:val="single" w:color="auto" w:sz="4" w:space="0"/>
            </w:tcBorders>
            <w:vAlign w:val="top"/>
          </w:tcPr>
          <w:p>
            <w:pPr>
              <w:spacing w:line="360" w:lineRule="auto"/>
              <w:jc w:val="center"/>
              <w:rPr>
                <w:sz w:val="24"/>
                <w:szCs w:val="24"/>
              </w:rPr>
            </w:pPr>
            <w:r>
              <w:t xml:space="preserve">1751—1780 </w:t>
            </w:r>
          </w:p>
        </w:tc>
        <w:tc>
          <w:tcPr>
            <w:tcW w:w="1488" w:type="dxa"/>
            <w:tcBorders>
              <w:top w:val="single" w:color="auto" w:sz="4" w:space="0"/>
              <w:left w:val="single" w:color="auto" w:sz="4" w:space="0"/>
              <w:bottom w:val="single" w:color="auto" w:sz="12" w:space="0"/>
              <w:right w:val="single" w:color="auto" w:sz="4" w:space="0"/>
            </w:tcBorders>
            <w:vAlign w:val="top"/>
          </w:tcPr>
          <w:p>
            <w:pPr>
              <w:spacing w:line="360" w:lineRule="auto"/>
              <w:jc w:val="center"/>
              <w:rPr>
                <w:sz w:val="24"/>
                <w:szCs w:val="24"/>
              </w:rPr>
            </w:pPr>
            <w:r>
              <w:t xml:space="preserve">1980 </w:t>
            </w:r>
          </w:p>
        </w:tc>
        <w:tc>
          <w:tcPr>
            <w:tcW w:w="1420" w:type="dxa"/>
            <w:tcBorders>
              <w:top w:val="single" w:color="auto" w:sz="4" w:space="0"/>
              <w:left w:val="single" w:color="auto" w:sz="4" w:space="0"/>
              <w:bottom w:val="single" w:color="auto" w:sz="12" w:space="0"/>
              <w:right w:val="single" w:color="auto" w:sz="4" w:space="0"/>
            </w:tcBorders>
            <w:vAlign w:val="top"/>
          </w:tcPr>
          <w:p>
            <w:pPr>
              <w:spacing w:line="360" w:lineRule="auto"/>
              <w:jc w:val="center"/>
              <w:rPr>
                <w:sz w:val="24"/>
                <w:szCs w:val="24"/>
              </w:rPr>
            </w:pPr>
            <w:r>
              <w:t xml:space="preserve">1500 </w:t>
            </w:r>
          </w:p>
        </w:tc>
        <w:tc>
          <w:tcPr>
            <w:tcW w:w="1577" w:type="dxa"/>
            <w:tcBorders>
              <w:top w:val="single" w:color="auto" w:sz="4" w:space="0"/>
              <w:left w:val="single" w:color="auto" w:sz="4" w:space="0"/>
              <w:bottom w:val="single" w:color="auto" w:sz="12" w:space="0"/>
              <w:right w:val="single" w:color="auto" w:sz="4" w:space="0"/>
            </w:tcBorders>
            <w:vAlign w:val="top"/>
          </w:tcPr>
          <w:p>
            <w:pPr>
              <w:spacing w:line="360" w:lineRule="auto"/>
              <w:jc w:val="center"/>
              <w:rPr>
                <w:sz w:val="24"/>
                <w:szCs w:val="24"/>
              </w:rPr>
            </w:pPr>
            <w:r>
              <w:t xml:space="preserve">1445 </w:t>
            </w:r>
          </w:p>
        </w:tc>
        <w:tc>
          <w:tcPr>
            <w:tcW w:w="1656" w:type="dxa"/>
            <w:tcBorders>
              <w:top w:val="single" w:color="auto" w:sz="4" w:space="0"/>
              <w:left w:val="single" w:color="auto" w:sz="4" w:space="0"/>
              <w:bottom w:val="single" w:color="auto" w:sz="12" w:space="0"/>
              <w:right w:val="single" w:color="auto" w:sz="4" w:space="0"/>
            </w:tcBorders>
            <w:vAlign w:val="top"/>
          </w:tcPr>
          <w:p>
            <w:pPr>
              <w:spacing w:line="360" w:lineRule="auto"/>
              <w:jc w:val="center"/>
              <w:rPr>
                <w:sz w:val="24"/>
                <w:szCs w:val="24"/>
              </w:rPr>
            </w:pPr>
            <w:r>
              <w:t xml:space="preserve">1450 </w:t>
            </w:r>
          </w:p>
        </w:tc>
        <w:tc>
          <w:tcPr>
            <w:tcW w:w="816" w:type="dxa"/>
            <w:tcBorders>
              <w:top w:val="single" w:color="auto" w:sz="4" w:space="0"/>
              <w:left w:val="single" w:color="auto" w:sz="4" w:space="0"/>
              <w:bottom w:val="single" w:color="auto" w:sz="12" w:space="0"/>
              <w:right w:val="nil"/>
            </w:tcBorders>
            <w:vAlign w:val="top"/>
          </w:tcPr>
          <w:p>
            <w:pPr>
              <w:spacing w:line="360" w:lineRule="auto"/>
              <w:jc w:val="center"/>
              <w:rPr>
                <w:sz w:val="24"/>
                <w:szCs w:val="24"/>
              </w:rPr>
            </w:pPr>
            <w:r>
              <w:t xml:space="preserve">6375 </w:t>
            </w:r>
          </w:p>
        </w:tc>
      </w:tr>
    </w:tbl>
    <w:p>
      <w:pPr>
        <w:pStyle w:val="2"/>
        <w:bidi w:val="0"/>
        <w:spacing w:before="0" w:beforeAutospacing="0" w:after="0" w:afterAutospacing="0" w:line="360" w:lineRule="auto"/>
        <w:ind w:left="420"/>
        <w:jc w:val="right"/>
        <w:rPr>
          <w:rFonts w:ascii="Times New Roman" w:hAnsi="Times New Roman" w:cs="Times New Roman"/>
          <w:color w:val="000000"/>
          <w:sz w:val="21"/>
          <w:szCs w:val="21"/>
        </w:rPr>
      </w:pPr>
      <w:r>
        <w:rPr>
          <w:rFonts w:ascii="Times New Roman" w:hAnsi="Times New Roman" w:cs="Times New Roman"/>
          <w:color w:val="000000"/>
          <w:sz w:val="21"/>
          <w:szCs w:val="21"/>
        </w:rPr>
        <w:t xml:space="preserve">——据安格斯·麦迪森《世界经济千年史》 </w:t>
      </w:r>
    </w:p>
    <w:p>
      <w:pPr>
        <w:bidi w:val="0"/>
        <w:spacing w:line="360" w:lineRule="auto"/>
        <w:rPr>
          <w:rFonts w:hint="eastAsia" w:ascii="Calibri" w:hAnsi="Calibri"/>
          <w:szCs w:val="21"/>
        </w:rPr>
      </w:pPr>
      <w:r>
        <w:rPr>
          <w:rFonts w:hint="eastAsia" w:ascii="Calibri" w:hAnsi="Calibri"/>
          <w:szCs w:val="21"/>
        </w:rPr>
        <w:t>由上表可推知</w:t>
      </w:r>
    </w:p>
    <w:p>
      <w:pPr>
        <w:bidi w:val="0"/>
        <w:spacing w:line="360" w:lineRule="auto"/>
        <w:rPr>
          <w:rFonts w:ascii="Calibri" w:hAnsi="Calibri"/>
          <w:szCs w:val="21"/>
        </w:rPr>
      </w:pPr>
      <w:r>
        <w:rPr>
          <w:rFonts w:hint="eastAsia" w:ascii="Calibri" w:hAnsi="Calibri"/>
          <w:szCs w:val="21"/>
        </w:rPr>
        <w:t>A．世界市场逐步形成                                     B．大西洋沿岸成为世界经济中心</w:t>
      </w:r>
    </w:p>
    <w:p>
      <w:pPr>
        <w:bidi w:val="0"/>
        <w:spacing w:line="360" w:lineRule="auto"/>
        <w:rPr>
          <w:rFonts w:ascii="Calibri" w:hAnsi="Calibri"/>
          <w:szCs w:val="21"/>
        </w:rPr>
      </w:pPr>
      <w:r>
        <w:rPr>
          <w:rFonts w:hint="eastAsia" w:ascii="Calibri" w:hAnsi="Calibri"/>
          <w:szCs w:val="21"/>
        </w:rPr>
        <w:t>C．西方殖民扩张遭到抵制                             D．中国在对外贸易中占优势地位</w:t>
      </w:r>
    </w:p>
    <w:p>
      <w:pPr>
        <w:bidi w:val="0"/>
        <w:spacing w:line="360" w:lineRule="auto"/>
        <w:rPr>
          <w:rFonts w:hint="eastAsia" w:ascii="Calibri" w:hAnsi="Calibri"/>
          <w:szCs w:val="21"/>
        </w:rPr>
      </w:pPr>
      <w:r>
        <w:rPr>
          <w:rFonts w:hint="eastAsia" w:ascii="Calibri" w:hAnsi="Calibri"/>
          <w:szCs w:val="21"/>
        </w:rPr>
        <w:t xml:space="preserve">20、2014年12月22日《国际金融报》上有一文章《罗得斯纵贯非洲的铁路梦》中这样写道“1865年时，欧洲人在非洲修建的铁路里程仅为760公里，1885年达到7030公里，1913年时，猛增到44309公里，其中英国修建的铁路长达27000公里。整个非洲大陆，通过密集的铁路网，被欧洲的殖民者牢牢控制着。”英国在非洲铁路修建中处于优势的条件有 </w:t>
      </w:r>
    </w:p>
    <w:p>
      <w:pPr>
        <w:bidi w:val="0"/>
        <w:spacing w:line="360" w:lineRule="auto"/>
        <w:rPr>
          <w:rFonts w:ascii="Calibri" w:hAnsi="Calibri"/>
          <w:szCs w:val="21"/>
        </w:rPr>
      </w:pPr>
      <w:r>
        <w:rPr>
          <w:rFonts w:hint="eastAsia" w:ascii="Calibri" w:hAnsi="Calibri"/>
          <w:szCs w:val="21"/>
        </w:rPr>
        <w:t xml:space="preserve">①工业革命后资本主义迅速发展，成为“世界工厂” </w:t>
      </w:r>
    </w:p>
    <w:p>
      <w:pPr>
        <w:bidi w:val="0"/>
        <w:spacing w:line="360" w:lineRule="auto"/>
        <w:rPr>
          <w:rFonts w:ascii="Calibri" w:hAnsi="Calibri"/>
          <w:szCs w:val="21"/>
        </w:rPr>
      </w:pPr>
      <w:r>
        <w:rPr>
          <w:rFonts w:hint="eastAsia" w:ascii="Calibri" w:hAnsi="Calibri"/>
          <w:szCs w:val="21"/>
        </w:rPr>
        <w:t xml:space="preserve">②资产阶级代议制发展，国内政治稳定 </w:t>
      </w:r>
    </w:p>
    <w:p>
      <w:pPr>
        <w:bidi w:val="0"/>
        <w:spacing w:line="360" w:lineRule="auto"/>
        <w:rPr>
          <w:rFonts w:ascii="Calibri" w:hAnsi="Calibri"/>
          <w:szCs w:val="21"/>
        </w:rPr>
      </w:pPr>
      <w:r>
        <w:rPr>
          <w:rFonts w:hint="eastAsia" w:ascii="Calibri" w:hAnsi="Calibri"/>
          <w:szCs w:val="21"/>
        </w:rPr>
        <w:t xml:space="preserve">③殖民扩张，确立“海上霸主”地位，拥有了最广阔的海外殖民地 </w:t>
      </w:r>
    </w:p>
    <w:p>
      <w:pPr>
        <w:bidi w:val="0"/>
        <w:spacing w:line="360" w:lineRule="auto"/>
        <w:rPr>
          <w:rFonts w:ascii="Calibri" w:hAnsi="Calibri"/>
          <w:szCs w:val="21"/>
        </w:rPr>
      </w:pPr>
      <w:r>
        <w:rPr>
          <w:rFonts w:hint="eastAsia" w:ascii="Calibri" w:hAnsi="Calibri"/>
          <w:szCs w:val="21"/>
        </w:rPr>
        <w:t>④黑奴贸易兴盛， 奴役非洲黑人</w:t>
      </w:r>
    </w:p>
    <w:p>
      <w:pPr>
        <w:bidi w:val="0"/>
        <w:spacing w:line="360" w:lineRule="auto"/>
        <w:rPr>
          <w:rFonts w:ascii="Calibri" w:hAnsi="Calibri"/>
          <w:szCs w:val="21"/>
        </w:rPr>
      </w:pPr>
      <w:r>
        <w:rPr>
          <w:rFonts w:hint="eastAsia" w:ascii="Calibri" w:hAnsi="Calibri"/>
          <w:szCs w:val="21"/>
        </w:rPr>
        <w:t>A．①②③④            B．①②③                 C．①②                    D．①②④</w:t>
      </w:r>
    </w:p>
    <w:p>
      <w:pPr>
        <w:bidi w:val="0"/>
        <w:spacing w:line="360" w:lineRule="auto"/>
        <w:rPr>
          <w:rFonts w:ascii="Calibri" w:hAnsi="Calibri"/>
          <w:szCs w:val="21"/>
        </w:rPr>
      </w:pPr>
      <w:r>
        <w:rPr>
          <w:rFonts w:hint="eastAsia" w:ascii="Calibri" w:hAnsi="Calibri"/>
          <w:szCs w:val="21"/>
        </w:rPr>
        <w:t>21、1933年3月，罗斯福总统开始推行新政时，州长们纷纷表态支持其复兴计划：但是到了1935年，州长们对新政态度发生分化，甚至有人提出要强烈抵制。导致州长们态度变化的原因是罗斯福新致</w:t>
      </w:r>
    </w:p>
    <w:p>
      <w:pPr>
        <w:bidi w:val="0"/>
        <w:spacing w:line="360" w:lineRule="auto"/>
        <w:rPr>
          <w:rFonts w:ascii="Calibri" w:hAnsi="Calibri"/>
          <w:szCs w:val="21"/>
        </w:rPr>
      </w:pPr>
      <w:r>
        <w:rPr>
          <w:rFonts w:hint="eastAsia" w:ascii="Calibri" w:hAnsi="Calibri"/>
          <w:szCs w:val="21"/>
        </w:rPr>
        <w:t>A．损害了资本家的根本利益           B．放弃了</w:t>
      </w:r>
      <w:r>
        <w:rPr>
          <w:rFonts w:hint="eastAsia" w:ascii="Calibri" w:hAnsi="Calibri"/>
          <w:szCs w:val="21"/>
        </w:rPr>
        <w:drawing>
          <wp:inline distT="0" distB="0" distL="114300" distR="114300">
            <wp:extent cx="17780" cy="24130"/>
            <wp:effectExtent l="0" t="0" r="0" b="0"/>
            <wp:docPr id="4"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24130"/>
                    </a:xfrm>
                    <a:prstGeom prst="rect">
                      <a:avLst/>
                    </a:prstGeom>
                    <a:noFill/>
                    <a:ln w="9525">
                      <a:noFill/>
                    </a:ln>
                  </pic:spPr>
                </pic:pic>
              </a:graphicData>
            </a:graphic>
          </wp:inline>
        </w:drawing>
      </w:r>
      <w:r>
        <w:rPr>
          <w:rFonts w:hint="eastAsia" w:ascii="Calibri" w:hAnsi="Calibri"/>
          <w:szCs w:val="21"/>
        </w:rPr>
        <w:t>贸易保护政策</w:t>
      </w:r>
    </w:p>
    <w:p>
      <w:pPr>
        <w:bidi w:val="0"/>
        <w:spacing w:line="360" w:lineRule="auto"/>
        <w:rPr>
          <w:rFonts w:ascii="Calibri" w:hAnsi="Calibri"/>
          <w:szCs w:val="21"/>
        </w:rPr>
      </w:pPr>
      <w:r>
        <w:rPr>
          <w:rFonts w:hint="eastAsia" w:ascii="Calibri" w:hAnsi="Calibri"/>
          <w:szCs w:val="21"/>
        </w:rPr>
        <w:t>C．受到了苏联经济政策的影响         D．不断强化联邦政府权力</w:t>
      </w:r>
    </w:p>
    <w:p>
      <w:pPr>
        <w:bidi w:val="0"/>
        <w:spacing w:line="360" w:lineRule="auto"/>
        <w:rPr>
          <w:rFonts w:ascii="Calibri" w:hAnsi="Calibri"/>
          <w:szCs w:val="21"/>
        </w:rPr>
      </w:pPr>
      <w:r>
        <w:rPr>
          <w:rFonts w:hint="eastAsia" w:ascii="Calibri" w:hAnsi="Calibri"/>
          <w:szCs w:val="21"/>
        </w:rPr>
        <w:t>22、赫鲁晓夫执掌苏联时，在1957年，把全国划分为105个经济行政区，把中央部辖企业下放给经济行政区和地方管理；在1961年，又把全国分为17个大经济区，设立国民经济工作协调和计划委员会直接领导；在1963年，把105个经济行政区合并为47个，设立苏联部长会议最高国民经济委员会统一领导。由此可见，赫鲁晓夫的经济改革</w:t>
      </w:r>
    </w:p>
    <w:p>
      <w:pPr>
        <w:bidi w:val="0"/>
        <w:spacing w:line="360" w:lineRule="auto"/>
        <w:rPr>
          <w:rFonts w:ascii="Calibri" w:hAnsi="Calibri"/>
          <w:szCs w:val="21"/>
        </w:rPr>
      </w:pPr>
      <w:r>
        <w:rPr>
          <w:rFonts w:hint="eastAsia" w:ascii="Calibri" w:hAnsi="Calibri"/>
          <w:szCs w:val="21"/>
        </w:rPr>
        <w:t xml:space="preserve">A．体制改革步子过大操之过急       </w:t>
      </w:r>
      <w:r>
        <w:rPr>
          <w:rFonts w:hint="eastAsia" w:ascii="Calibri" w:hAnsi="Calibri"/>
          <w:szCs w:val="21"/>
        </w:rPr>
        <w:tab/>
      </w:r>
      <w:r>
        <w:rPr>
          <w:rFonts w:hint="eastAsia" w:ascii="Calibri" w:hAnsi="Calibri"/>
          <w:szCs w:val="21"/>
        </w:rPr>
        <w:t>B．缺乏明确思路导致前后矛盾</w:t>
      </w:r>
    </w:p>
    <w:p>
      <w:pPr>
        <w:bidi w:val="0"/>
        <w:spacing w:line="360" w:lineRule="auto"/>
        <w:rPr>
          <w:rFonts w:ascii="Calibri" w:hAnsi="Calibri"/>
          <w:szCs w:val="21"/>
        </w:rPr>
      </w:pPr>
      <w:r>
        <w:rPr>
          <w:rFonts w:hint="eastAsia" w:ascii="Calibri" w:hAnsi="Calibri"/>
          <w:szCs w:val="21"/>
        </w:rPr>
        <w:t xml:space="preserve">C．计划管理体制得到一定削弱       </w:t>
      </w:r>
      <w:r>
        <w:rPr>
          <w:rFonts w:hint="eastAsia" w:ascii="Calibri" w:hAnsi="Calibri"/>
          <w:szCs w:val="21"/>
        </w:rPr>
        <w:tab/>
      </w:r>
      <w:r>
        <w:rPr>
          <w:rFonts w:hint="eastAsia" w:ascii="Calibri" w:hAnsi="Calibri"/>
          <w:szCs w:val="21"/>
        </w:rPr>
        <w:t>D．政府部门机构重叠职责不清</w:t>
      </w:r>
    </w:p>
    <w:p>
      <w:pPr>
        <w:bidi w:val="0"/>
        <w:spacing w:line="360" w:lineRule="auto"/>
        <w:rPr>
          <w:rFonts w:ascii="Calibri" w:hAnsi="Calibri"/>
          <w:szCs w:val="21"/>
        </w:rPr>
      </w:pPr>
      <w:r>
        <w:rPr>
          <w:rFonts w:hint="eastAsia" w:ascii="Calibri" w:hAnsi="Calibri"/>
          <w:szCs w:val="21"/>
        </w:rPr>
        <w:t>23、</w:t>
      </w:r>
      <w:r>
        <w:rPr>
          <w:rFonts w:ascii="Calibri" w:hAnsi="Calibri"/>
          <w:szCs w:val="21"/>
        </w:rPr>
        <w:t>1960</w:t>
      </w:r>
      <w:r>
        <w:rPr>
          <w:rFonts w:hint="eastAsia" w:ascii="Calibri" w:hAnsi="Calibri"/>
          <w:szCs w:val="21"/>
        </w:rPr>
        <w:t>年，石油资源富集的中东地区成立了以保持石油市场稳定与繁荣为宗旨的石油输出国组织（</w:t>
      </w:r>
      <w:r>
        <w:rPr>
          <w:rFonts w:ascii="Calibri" w:hAnsi="Calibri"/>
          <w:szCs w:val="21"/>
        </w:rPr>
        <w:t>OPEC</w:t>
      </w:r>
      <w:r>
        <w:rPr>
          <w:rFonts w:hint="eastAsia" w:ascii="Calibri" w:hAnsi="Calibri"/>
          <w:szCs w:val="21"/>
        </w:rPr>
        <w:t>），在协调各国石油政策、控制原油产量和价格、保障石油生产国收益等方面发挥了重要作用。1</w:t>
      </w:r>
      <w:r>
        <w:rPr>
          <w:rFonts w:ascii="Calibri" w:hAnsi="Calibri"/>
          <w:szCs w:val="21"/>
        </w:rPr>
        <w:t>974</w:t>
      </w:r>
      <w:r>
        <w:rPr>
          <w:rFonts w:hint="eastAsia" w:ascii="Calibri" w:hAnsi="Calibri"/>
          <w:szCs w:val="21"/>
        </w:rPr>
        <w:t>年，美、英、德、法等石油消费国组建了国际能源机构（I</w:t>
      </w:r>
      <w:r>
        <w:rPr>
          <w:rFonts w:ascii="Calibri" w:hAnsi="Calibri"/>
          <w:szCs w:val="21"/>
        </w:rPr>
        <w:t>EA</w:t>
      </w:r>
      <w:r>
        <w:rPr>
          <w:rFonts w:hint="eastAsia" w:ascii="Calibri" w:hAnsi="Calibri"/>
          <w:szCs w:val="21"/>
        </w:rPr>
        <w:t>），展开国际能源合作，降低石油依赖，分享石油消费。两个组织的先后建立表明</w:t>
      </w:r>
      <w:r>
        <w:rPr>
          <w:rFonts w:ascii="Calibri" w:hAnsi="Calibri"/>
          <w:szCs w:val="21"/>
        </w:rPr>
        <w:t>20</w:t>
      </w:r>
      <w:r>
        <w:rPr>
          <w:rFonts w:hint="eastAsia" w:ascii="Calibri" w:hAnsi="Calibri"/>
          <w:szCs w:val="21"/>
        </w:rPr>
        <w:t>世纪后半期</w:t>
      </w:r>
    </w:p>
    <w:p>
      <w:pPr>
        <w:bidi w:val="0"/>
        <w:spacing w:line="360" w:lineRule="auto"/>
        <w:rPr>
          <w:rFonts w:ascii="Calibri" w:hAnsi="Calibri"/>
          <w:szCs w:val="21"/>
        </w:rPr>
      </w:pPr>
      <w:r>
        <w:rPr>
          <w:rFonts w:ascii="Calibri" w:hAnsi="Calibri"/>
          <w:szCs w:val="21"/>
        </w:rPr>
        <w:t>A</w:t>
      </w:r>
      <w:r>
        <w:rPr>
          <w:rFonts w:hint="eastAsia" w:ascii="Calibri" w:hAnsi="Calibri"/>
          <w:szCs w:val="21"/>
        </w:rPr>
        <w:t xml:space="preserve">．经济外交拆除各种围墙藩篱 </w:t>
      </w:r>
      <w:r>
        <w:rPr>
          <w:rFonts w:ascii="Calibri" w:hAnsi="Calibri"/>
          <w:szCs w:val="21"/>
        </w:rPr>
        <w:t xml:space="preserve">     </w:t>
      </w:r>
      <w:r>
        <w:rPr>
          <w:rFonts w:hint="eastAsia" w:ascii="Calibri" w:hAnsi="Calibri"/>
          <w:szCs w:val="21"/>
        </w:rPr>
        <w:t xml:space="preserve">    </w:t>
      </w:r>
      <w:r>
        <w:rPr>
          <w:rFonts w:ascii="Calibri" w:hAnsi="Calibri"/>
          <w:szCs w:val="21"/>
        </w:rPr>
        <w:t>B</w:t>
      </w:r>
      <w:r>
        <w:rPr>
          <w:rFonts w:hint="eastAsia" w:ascii="Calibri" w:hAnsi="Calibri"/>
          <w:szCs w:val="21"/>
        </w:rPr>
        <w:t>．经济全球化推动国家间合作</w:t>
      </w:r>
    </w:p>
    <w:p>
      <w:pPr>
        <w:bidi w:val="0"/>
        <w:spacing w:line="360" w:lineRule="auto"/>
        <w:rPr>
          <w:rFonts w:ascii="Calibri" w:hAnsi="Calibri"/>
          <w:szCs w:val="21"/>
        </w:rPr>
      </w:pPr>
      <w:r>
        <w:rPr>
          <w:rFonts w:ascii="Calibri" w:hAnsi="Calibri"/>
          <w:szCs w:val="21"/>
        </w:rPr>
        <w:t>C</w:t>
      </w:r>
      <w:r>
        <w:rPr>
          <w:rFonts w:hint="eastAsia" w:ascii="Calibri" w:hAnsi="Calibri"/>
          <w:szCs w:val="21"/>
        </w:rPr>
        <w:t xml:space="preserve">．国际秩序与国际格局相对应 </w:t>
      </w:r>
      <w:r>
        <w:rPr>
          <w:rFonts w:ascii="Calibri" w:hAnsi="Calibri"/>
          <w:szCs w:val="21"/>
        </w:rPr>
        <w:t xml:space="preserve">     </w:t>
      </w:r>
      <w:r>
        <w:rPr>
          <w:rFonts w:hint="eastAsia" w:ascii="Calibri" w:hAnsi="Calibri"/>
          <w:szCs w:val="21"/>
        </w:rPr>
        <w:t xml:space="preserve">    </w:t>
      </w:r>
      <w:r>
        <w:rPr>
          <w:rFonts w:ascii="Calibri" w:hAnsi="Calibri"/>
          <w:szCs w:val="21"/>
        </w:rPr>
        <w:t>D</w:t>
      </w:r>
      <w:r>
        <w:rPr>
          <w:rFonts w:hint="eastAsia" w:ascii="Calibri" w:hAnsi="Calibri"/>
          <w:szCs w:val="21"/>
        </w:rPr>
        <w:t>．发达国家主导石油生产消费</w:t>
      </w:r>
    </w:p>
    <w:p>
      <w:pPr>
        <w:bidi w:val="0"/>
        <w:spacing w:line="360" w:lineRule="auto"/>
        <w:rPr>
          <w:rFonts w:ascii="Calibri" w:hAnsi="Calibri"/>
          <w:szCs w:val="21"/>
        </w:rPr>
      </w:pPr>
      <w:r>
        <w:rPr>
          <w:rFonts w:hint="eastAsia" w:ascii="Calibri" w:hAnsi="Calibri"/>
          <w:szCs w:val="21"/>
        </w:rPr>
        <w:t xml:space="preserve">24、下面是不同时期德、英、法、美等国获得诺贝尔奖数量变化表(单位：次)，由此可知 </w:t>
      </w:r>
    </w:p>
    <w:tbl>
      <w:tblPr>
        <w:tblStyle w:val="4"/>
        <w:tblW w:w="53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1326"/>
        <w:gridCol w:w="535"/>
        <w:gridCol w:w="535"/>
        <w:gridCol w:w="535"/>
        <w:gridCol w:w="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91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rPr>
              <w:t>年份</w:t>
            </w:r>
            <w:r>
              <w:t xml:space="preserve"> </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rPr>
              <w:t>颁奖总数</w:t>
            </w:r>
            <w:r>
              <w:t xml:space="preserve"> </w:t>
            </w:r>
          </w:p>
        </w:tc>
        <w:tc>
          <w:tcPr>
            <w:tcW w:w="214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rPr>
              <w:t>主要国家</w:t>
            </w:r>
            <w:r>
              <w:t xml:space="preserve"> </w:t>
            </w:r>
            <w:r>
              <w:rPr>
                <w:rFonts w:hint="eastAsia"/>
                <w:color w:val="FFFFFF"/>
                <w:sz w:val="4"/>
              </w:rPr>
              <w:t>[来源:学科网ZXXK]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91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rPr>
              <w:t>德</w:t>
            </w:r>
            <w:r>
              <w:t xml:space="preserve">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rPr>
              <w:t>英</w:t>
            </w:r>
            <w:r>
              <w:t xml:space="preserve">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rPr>
              <w:t>法</w:t>
            </w:r>
            <w:r>
              <w:t xml:space="preserve">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rPr>
              <w:t>美</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1901</w:t>
            </w:r>
            <w:r>
              <w:rPr>
                <w:rFonts w:hint="eastAsia"/>
              </w:rPr>
              <w:t>～</w:t>
            </w:r>
            <w:r>
              <w:t>1920</w:t>
            </w:r>
            <w:r>
              <w:rPr>
                <w:rFonts w:hint="eastAsia"/>
              </w:rPr>
              <w:t>年</w:t>
            </w:r>
            <w:r>
              <w:t xml:space="preserve"> </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61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19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8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10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1921</w:t>
            </w:r>
            <w:r>
              <w:rPr>
                <w:rFonts w:hint="eastAsia"/>
              </w:rPr>
              <w:t>～</w:t>
            </w:r>
            <w:r>
              <w:t>1940</w:t>
            </w:r>
            <w:r>
              <w:rPr>
                <w:rFonts w:hint="eastAsia"/>
              </w:rPr>
              <w:t>年</w:t>
            </w:r>
            <w:r>
              <w:t xml:space="preserve"> </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70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17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15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5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1941</w:t>
            </w:r>
            <w:r>
              <w:rPr>
                <w:rFonts w:hint="eastAsia"/>
              </w:rPr>
              <w:t>～</w:t>
            </w:r>
            <w:r>
              <w:t>1960</w:t>
            </w:r>
            <w:r>
              <w:rPr>
                <w:rFonts w:hint="eastAsia"/>
              </w:rPr>
              <w:t>年</w:t>
            </w:r>
            <w:r>
              <w:t xml:space="preserve"> </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88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6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15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0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1961</w:t>
            </w:r>
            <w:r>
              <w:rPr>
                <w:rFonts w:hint="eastAsia"/>
              </w:rPr>
              <w:t>～</w:t>
            </w:r>
            <w:r>
              <w:t>1980</w:t>
            </w:r>
            <w:r>
              <w:rPr>
                <w:rFonts w:hint="eastAsia"/>
              </w:rPr>
              <w:t>年</w:t>
            </w:r>
            <w:r>
              <w:t xml:space="preserve"> </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125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8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21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6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1981</w:t>
            </w:r>
            <w:r>
              <w:rPr>
                <w:rFonts w:hint="eastAsia"/>
              </w:rPr>
              <w:t>～</w:t>
            </w:r>
            <w:r>
              <w:t>2000</w:t>
            </w:r>
            <w:r>
              <w:rPr>
                <w:rFonts w:hint="eastAsia"/>
              </w:rPr>
              <w:t>年</w:t>
            </w:r>
            <w:r>
              <w:t xml:space="preserve"> </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127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14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7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4 </w:t>
            </w:r>
          </w:p>
        </w:tc>
        <w:tc>
          <w:tcPr>
            <w:tcW w:w="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t xml:space="preserve">72 </w:t>
            </w:r>
          </w:p>
        </w:tc>
      </w:tr>
    </w:tbl>
    <w:p>
      <w:pPr>
        <w:bidi w:val="0"/>
        <w:spacing w:line="360" w:lineRule="auto"/>
        <w:rPr>
          <w:rFonts w:ascii="Calibri" w:hAnsi="Calibri"/>
          <w:szCs w:val="21"/>
        </w:rPr>
      </w:pPr>
      <w:r>
        <w:rPr>
          <w:rFonts w:hint="eastAsia" w:ascii="Calibri" w:hAnsi="Calibri"/>
          <w:szCs w:val="21"/>
        </w:rPr>
        <w:t>A．现代西方物理学有显著进步                B．信息技术加快了科学的发展</w:t>
      </w:r>
    </w:p>
    <w:p>
      <w:pPr>
        <w:bidi w:val="0"/>
        <w:spacing w:line="360" w:lineRule="auto"/>
        <w:rPr>
          <w:rFonts w:ascii="Calibri" w:hAnsi="Calibri"/>
          <w:szCs w:val="21"/>
        </w:rPr>
      </w:pPr>
      <w:r>
        <w:rPr>
          <w:rFonts w:hint="eastAsia" w:ascii="Calibri" w:hAnsi="Calibri"/>
          <w:szCs w:val="21"/>
        </w:rPr>
        <w:t>C．20世纪世界科学发展不平衡                D．全球化的受益国是发达国家</w:t>
      </w:r>
    </w:p>
    <w:p>
      <w:pPr>
        <w:bidi w:val="0"/>
        <w:spacing w:line="360" w:lineRule="auto"/>
        <w:rPr>
          <w:rFonts w:hint="eastAsia"/>
          <w:b/>
          <w:szCs w:val="21"/>
        </w:rPr>
      </w:pPr>
    </w:p>
    <w:p>
      <w:pPr>
        <w:bidi w:val="0"/>
        <w:spacing w:line="360" w:lineRule="auto"/>
        <w:rPr>
          <w:b/>
          <w:szCs w:val="21"/>
        </w:rPr>
      </w:pPr>
      <w:r>
        <w:rPr>
          <w:rFonts w:hint="eastAsia"/>
          <w:b/>
          <w:szCs w:val="21"/>
        </w:rPr>
        <w:t>二、非选择题（本题共有三大题，25题22分，26题18分，27题12分，共计52分。）</w:t>
      </w:r>
    </w:p>
    <w:p>
      <w:pPr>
        <w:bidi w:val="0"/>
        <w:spacing w:line="360" w:lineRule="auto"/>
        <w:rPr>
          <w:rFonts w:ascii="Calibri" w:hAnsi="Calibri"/>
          <w:szCs w:val="22"/>
        </w:rPr>
      </w:pPr>
      <w:r>
        <w:rPr>
          <w:rFonts w:hint="eastAsia" w:ascii="Calibri" w:hAnsi="Calibri"/>
          <w:szCs w:val="22"/>
        </w:rPr>
        <w:t xml:space="preserve">25、（22分）阅读材料，完成下列要求。 </w:t>
      </w:r>
    </w:p>
    <w:p>
      <w:pPr>
        <w:bidi w:val="0"/>
        <w:spacing w:line="360" w:lineRule="auto"/>
        <w:rPr>
          <w:rFonts w:ascii="楷体_GB2312" w:hAnsi="Calibri" w:eastAsia="楷体_GB2312"/>
          <w:szCs w:val="22"/>
        </w:rPr>
      </w:pPr>
      <w:r>
        <w:rPr>
          <w:rFonts w:hint="eastAsia" w:ascii="楷体_GB2312" w:hAnsi="Calibri" w:eastAsia="楷体_GB2312"/>
          <w:szCs w:val="22"/>
        </w:rPr>
        <w:t>材料一 宋代城市功能由单一的维护封建统治的堡垒功能，日趋走向多样化，它的社会、商业贸易、文化消费等功能日益显露出来。最明显的就是城市生活由原来只为统治集团、贵族官僚服务开始面向下层，面向一般市民生活需求，史载，</w:t>
      </w:r>
      <w:r>
        <w:rPr>
          <w:rFonts w:hint="eastAsia" w:ascii="楷体_GB2312" w:hAnsi="Calibri" w:eastAsia="楷体_GB2312"/>
          <w:szCs w:val="22"/>
        </w:rPr>
        <w:drawing>
          <wp:inline distT="0" distB="0" distL="114300" distR="114300">
            <wp:extent cx="17780" cy="16510"/>
            <wp:effectExtent l="0" t="0" r="0" b="0"/>
            <wp:docPr id="6"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16510"/>
                    </a:xfrm>
                    <a:prstGeom prst="rect">
                      <a:avLst/>
                    </a:prstGeom>
                    <a:noFill/>
                    <a:ln w="9525">
                      <a:noFill/>
                    </a:ln>
                  </pic:spPr>
                </pic:pic>
              </a:graphicData>
            </a:graphic>
          </wp:inline>
        </w:drawing>
      </w:r>
      <w:r>
        <w:rPr>
          <w:rFonts w:hint="eastAsia" w:ascii="楷体_GB2312" w:hAnsi="Calibri" w:eastAsia="楷体_GB2312"/>
          <w:szCs w:val="22"/>
        </w:rPr>
        <w:t xml:space="preserve">“今闾阎之卑，倡优之贱，男子服带犀玉，妇人涂饰，尚多僭侈，未合古制”。城市突破了居民区和商业区的区分，中世纪前期的城市管理制度“坊市制”被十分发达的“厢坊制”所取代，到了南宋中叶，不少城市又演变为“偶巷(坊)制”，坊不再是封闭式的居民区，实际上是商业与居住混杂在一起的街区。南方以自然经济区域为范围，以经济发展为驱动力，推动交通、人文方面的发展，形成一个个独具风格和特色的多功能城市，走上了经济型城市的发展道路。正是这场宋代的“城市革命”，推动了封建城市规划的变革，中国城市的发展，开始了多元化的道路。 </w:t>
      </w:r>
    </w:p>
    <w:p>
      <w:pPr>
        <w:bidi w:val="0"/>
        <w:spacing w:line="360" w:lineRule="auto"/>
        <w:ind w:firstLine="2940" w:firstLineChars="1400"/>
        <w:rPr>
          <w:rFonts w:ascii="楷体_GB2312" w:hAnsi="Calibri" w:eastAsia="楷体_GB2312"/>
          <w:szCs w:val="22"/>
        </w:rPr>
      </w:pPr>
      <w:r>
        <w:rPr>
          <w:rFonts w:ascii="楷体_GB2312" w:hAnsi="Calibri" w:eastAsia="楷体_GB2312"/>
          <w:szCs w:val="22"/>
        </w:rPr>
        <w:t xml:space="preserve">——摘编自吴刚《中国古代的城市生活》 </w:t>
      </w:r>
    </w:p>
    <w:p>
      <w:pPr>
        <w:bidi w:val="0"/>
        <w:spacing w:line="360" w:lineRule="auto"/>
        <w:rPr>
          <w:rFonts w:ascii="楷体_GB2312" w:hAnsi="Calibri" w:eastAsia="楷体_GB2312"/>
          <w:szCs w:val="22"/>
        </w:rPr>
      </w:pPr>
      <w:r>
        <w:rPr>
          <w:rFonts w:hint="eastAsia" w:ascii="楷体_GB2312" w:hAnsi="Calibri" w:eastAsia="楷体_GB2312"/>
          <w:szCs w:val="22"/>
        </w:rPr>
        <w:t>材料二 11—12世纪，除原来罗马帝国时期的老城市外，西欧各地在城堡、主教堂、大修道院附近地区出现了许多新兴城镇。第一类城市如英国的约克和法国的奥尔良等，它们的产品主要满足地方市场的需要；意大利的佛罗伦萨等是第二类城市的典型，它们主要生产和经营某些专业产品，与国内外市场都有密切的联系；第三类城市如意大利的热那亚等，它们主要从事国际贸易。在西欧城市重新兴起和工商业迅速发展的过程中，市民阶级形成了，并从中进一步分化出手工业者、商人和银行家。商人和银行家作为市民阶级的上层，发展为早期的资产阶级。广大西欧城市开展了争取自治权利的斗争，并制定自己的法律，建立自己的武装，向封建王权和各级封建主发起挑战。一些城市中，如法国的巴黎、英国的牛津和剑桥还建立了大学，成为著名的大学城。到14—15世纪，从西欧封建社会内部发展起来</w:t>
      </w:r>
      <w:r>
        <w:rPr>
          <w:rFonts w:hint="eastAsia" w:ascii="楷体_GB2312" w:hAnsi="Calibri" w:eastAsia="楷体_GB2312"/>
          <w:szCs w:val="22"/>
        </w:rPr>
        <w:drawing>
          <wp:inline distT="0" distB="0" distL="114300" distR="114300">
            <wp:extent cx="17780" cy="20320"/>
            <wp:effectExtent l="0" t="0" r="0" b="0"/>
            <wp:docPr id="10"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20320"/>
                    </a:xfrm>
                    <a:prstGeom prst="rect">
                      <a:avLst/>
                    </a:prstGeom>
                    <a:noFill/>
                    <a:ln w="9525">
                      <a:noFill/>
                    </a:ln>
                  </pic:spPr>
                </pic:pic>
              </a:graphicData>
            </a:graphic>
          </wp:inline>
        </w:drawing>
      </w:r>
      <w:r>
        <w:rPr>
          <w:rFonts w:hint="eastAsia" w:ascii="楷体_GB2312" w:hAnsi="Calibri" w:eastAsia="楷体_GB2312"/>
          <w:szCs w:val="22"/>
        </w:rPr>
        <w:t xml:space="preserve">的新兴城市的中等阶级，已经与封建社会制度水火不容，成为欧洲反封建王权的强大革命力量。 </w:t>
      </w:r>
    </w:p>
    <w:p>
      <w:pPr>
        <w:bidi w:val="0"/>
        <w:spacing w:line="360" w:lineRule="auto"/>
        <w:ind w:firstLine="2100" w:firstLineChars="1000"/>
        <w:rPr>
          <w:rFonts w:ascii="楷体_GB2312" w:hAnsi="Calibri" w:eastAsia="楷体_GB2312"/>
          <w:szCs w:val="22"/>
        </w:rPr>
      </w:pPr>
      <w:r>
        <w:rPr>
          <w:rFonts w:ascii="楷体_GB2312" w:hAnsi="Calibri" w:eastAsia="楷体_GB2312"/>
          <w:szCs w:val="22"/>
        </w:rPr>
        <w:t xml:space="preserve">——摘编自侯建新《西欧城市的兴起》等 </w:t>
      </w:r>
    </w:p>
    <w:p>
      <w:pPr>
        <w:bidi w:val="0"/>
        <w:spacing w:line="360" w:lineRule="auto"/>
        <w:rPr>
          <w:rFonts w:hint="eastAsia" w:ascii="Calibri" w:hAnsi="Calibri"/>
          <w:szCs w:val="21"/>
        </w:rPr>
      </w:pPr>
      <w:r>
        <w:rPr>
          <w:rFonts w:hint="eastAsia" w:ascii="Calibri" w:hAnsi="Calibri"/>
          <w:szCs w:val="21"/>
        </w:rPr>
        <w:t xml:space="preserve">(1)根据材料一，概括宋代“城市革命”的主要表现。(6分)根据材料一并结合所学知识简析宋代“城市革命”发生的主要原因。(6分) </w:t>
      </w:r>
    </w:p>
    <w:p>
      <w:pPr>
        <w:bidi w:val="0"/>
        <w:spacing w:line="360" w:lineRule="auto"/>
        <w:rPr>
          <w:rFonts w:hint="eastAsia" w:ascii="Calibri" w:hAnsi="Calibri"/>
          <w:szCs w:val="21"/>
        </w:rPr>
      </w:pPr>
    </w:p>
    <w:p>
      <w:pPr>
        <w:bidi w:val="0"/>
        <w:spacing w:line="360" w:lineRule="auto"/>
        <w:rPr>
          <w:rFonts w:hint="eastAsia" w:ascii="Calibri" w:hAnsi="Calibri"/>
          <w:szCs w:val="21"/>
        </w:rPr>
      </w:pPr>
    </w:p>
    <w:p>
      <w:pPr>
        <w:bidi w:val="0"/>
        <w:spacing w:line="360" w:lineRule="auto"/>
        <w:rPr>
          <w:rFonts w:ascii="Calibri" w:hAnsi="Calibri"/>
          <w:szCs w:val="21"/>
        </w:rPr>
      </w:pPr>
    </w:p>
    <w:p>
      <w:pPr>
        <w:bidi w:val="0"/>
        <w:spacing w:line="360" w:lineRule="auto"/>
        <w:rPr>
          <w:rFonts w:hint="eastAsia" w:ascii="Calibri" w:hAnsi="Calibri"/>
          <w:szCs w:val="21"/>
        </w:rPr>
      </w:pPr>
      <w:r>
        <w:rPr>
          <w:rFonts w:hint="eastAsia" w:ascii="Calibri" w:hAnsi="Calibri"/>
          <w:szCs w:val="21"/>
        </w:rPr>
        <w:t>(2)根据材料一、二，指出西欧城市与宋代城市的不同特点。(6分)根据材料一、二并结合所学知识，归纳11世纪前后中国宋代与西欧城市发展的共同历史影响。(4分)</w:t>
      </w:r>
    </w:p>
    <w:p>
      <w:pPr>
        <w:bidi w:val="0"/>
        <w:spacing w:line="360" w:lineRule="auto"/>
        <w:rPr>
          <w:rFonts w:hint="eastAsia" w:ascii="Calibri" w:hAnsi="Calibri"/>
          <w:szCs w:val="21"/>
        </w:rPr>
      </w:pPr>
    </w:p>
    <w:p>
      <w:pPr>
        <w:bidi w:val="0"/>
        <w:spacing w:line="360" w:lineRule="auto"/>
        <w:rPr>
          <w:rFonts w:hint="eastAsia" w:ascii="Calibri" w:hAnsi="Calibri"/>
          <w:szCs w:val="21"/>
        </w:rPr>
      </w:pPr>
    </w:p>
    <w:p>
      <w:pPr>
        <w:bidi w:val="0"/>
        <w:spacing w:line="360" w:lineRule="auto"/>
        <w:rPr>
          <w:rFonts w:hint="eastAsia" w:ascii="Calibri" w:hAnsi="Calibri"/>
          <w:szCs w:val="21"/>
        </w:rPr>
      </w:pPr>
    </w:p>
    <w:p>
      <w:pPr>
        <w:bidi w:val="0"/>
        <w:spacing w:line="360" w:lineRule="auto"/>
        <w:rPr>
          <w:rFonts w:ascii="Calibri" w:hAnsi="Calibri"/>
          <w:szCs w:val="21"/>
        </w:rPr>
      </w:pPr>
    </w:p>
    <w:p>
      <w:pPr>
        <w:bidi w:val="0"/>
        <w:spacing w:line="360" w:lineRule="auto"/>
        <w:rPr>
          <w:rFonts w:ascii="Calibri" w:hAnsi="Calibri"/>
          <w:szCs w:val="21"/>
        </w:rPr>
      </w:pPr>
      <w:r>
        <w:rPr>
          <w:rFonts w:hint="eastAsia" w:ascii="Calibri" w:hAnsi="Calibri"/>
          <w:szCs w:val="21"/>
        </w:rPr>
        <w:t>26、 (18分)不同时代、不同国家的汉学家或中国学家，对中国的认识和理解往往存在着很大</w:t>
      </w:r>
    </w:p>
    <w:p>
      <w:pPr>
        <w:bidi w:val="0"/>
        <w:spacing w:line="360" w:lineRule="auto"/>
        <w:rPr>
          <w:rFonts w:ascii="Calibri" w:hAnsi="Calibri"/>
          <w:szCs w:val="21"/>
        </w:rPr>
      </w:pPr>
      <w:r>
        <w:rPr>
          <w:rFonts w:hint="eastAsia" w:ascii="Calibri" w:hAnsi="Calibri"/>
          <w:szCs w:val="21"/>
        </w:rPr>
        <w:t>的差异，就这个意义而言，一部世界汉学史或中国学史，可以说是一部中国形象不断被重构</w:t>
      </w:r>
    </w:p>
    <w:p>
      <w:pPr>
        <w:bidi w:val="0"/>
        <w:spacing w:line="360" w:lineRule="auto"/>
        <w:rPr>
          <w:rFonts w:hint="eastAsia" w:ascii="Calibri" w:hAnsi="Calibri"/>
          <w:szCs w:val="21"/>
        </w:rPr>
      </w:pPr>
      <w:r>
        <w:rPr>
          <w:rFonts w:hint="eastAsia" w:ascii="Calibri" w:hAnsi="Calibri"/>
          <w:szCs w:val="21"/>
        </w:rPr>
        <w:t>的历史。阅读下列材料： </w:t>
      </w:r>
    </w:p>
    <w:p>
      <w:pPr>
        <w:bidi w:val="0"/>
        <w:spacing w:line="360" w:lineRule="auto"/>
        <w:rPr>
          <w:rFonts w:ascii="楷体_GB2312" w:hAnsi="Calibri" w:eastAsia="楷体_GB2312"/>
          <w:szCs w:val="22"/>
        </w:rPr>
      </w:pPr>
      <w:r>
        <w:rPr>
          <w:rFonts w:hint="eastAsia" w:ascii="楷体_GB2312" w:hAnsi="Calibri" w:eastAsia="楷体_GB2312"/>
          <w:szCs w:val="22"/>
        </w:rPr>
        <w:t>材料一 “中国潮”的潮涨潮落</w:t>
      </w:r>
    </w:p>
    <w:p>
      <w:pPr>
        <w:bidi w:val="0"/>
        <w:spacing w:line="360" w:lineRule="auto"/>
        <w:rPr>
          <w:rFonts w:ascii="楷体_GB2312" w:hAnsi="Calibri" w:eastAsia="楷体_GB2312"/>
          <w:szCs w:val="22"/>
        </w:rPr>
      </w:pPr>
      <w:r>
        <w:rPr>
          <w:rFonts w:hint="eastAsia" w:ascii="楷体_GB2312" w:hAnsi="Calibri" w:eastAsia="楷体_GB2312"/>
          <w:szCs w:val="22"/>
        </w:rPr>
        <w:t xml:space="preserve">17、18世纪，中国产品丝绸、瓷器、茶叶和漆器等充斥欧洲。一股追求“中国时尚”的“中国潮”在欧洲蓬勃兴起……从17世纪中叶开始欧洲人已经从崇拜中国器物和制度转向了崇拜中国儒家文明……然而，这种“中国潮”并没有能够在欧洲长期地维持下去……为贸易利润而歌颂，为生产利润而贬低的这种现象在中国茶被印度茶和锡兰茶所取代的过程中表现得更为突出。 </w:t>
      </w:r>
    </w:p>
    <w:p>
      <w:pPr>
        <w:pStyle w:val="2"/>
        <w:bidi w:val="0"/>
        <w:spacing w:before="0" w:beforeAutospacing="0" w:after="0" w:afterAutospacing="0" w:line="360" w:lineRule="auto"/>
        <w:ind w:left="420"/>
        <w:jc w:val="right"/>
        <w:rPr>
          <w:rFonts w:ascii="楷体_GB2312" w:hAnsi="Calibri" w:eastAsia="楷体_GB2312" w:cs="Times New Roman"/>
          <w:kern w:val="2"/>
          <w:sz w:val="21"/>
          <w:szCs w:val="22"/>
        </w:rPr>
      </w:pPr>
      <w:r>
        <w:rPr>
          <w:rFonts w:ascii="楷体_GB2312" w:hAnsi="Calibri" w:eastAsia="楷体_GB2312" w:cs="Times New Roman"/>
          <w:kern w:val="2"/>
          <w:sz w:val="21"/>
          <w:szCs w:val="22"/>
        </w:rPr>
        <w:t xml:space="preserve">——《制文化权与17、18世纪欧洲“中国潮”的潮起潮落》 </w:t>
      </w:r>
    </w:p>
    <w:p>
      <w:pPr>
        <w:bidi w:val="0"/>
        <w:spacing w:line="360" w:lineRule="auto"/>
        <w:rPr>
          <w:rFonts w:ascii="楷体_GB2312" w:hAnsi="Calibri" w:eastAsia="楷体_GB2312"/>
          <w:szCs w:val="22"/>
        </w:rPr>
      </w:pPr>
      <w:r>
        <w:rPr>
          <w:rFonts w:hint="eastAsia" w:ascii="楷体_GB2312" w:hAnsi="Calibri" w:eastAsia="楷体_GB2312"/>
          <w:szCs w:val="22"/>
        </w:rPr>
        <w:t xml:space="preserve">材料二 从法国汉学到美国中国学 </w:t>
      </w:r>
    </w:p>
    <w:p>
      <w:pPr>
        <w:bidi w:val="0"/>
        <w:spacing w:line="360" w:lineRule="auto"/>
        <w:rPr>
          <w:rFonts w:ascii="楷体_GB2312" w:hAnsi="Calibri" w:eastAsia="楷体_GB2312"/>
          <w:szCs w:val="22"/>
        </w:rPr>
      </w:pPr>
      <w:r>
        <w:rPr>
          <w:rFonts w:hint="eastAsia" w:ascii="楷体_GB2312" w:hAnsi="Calibri" w:eastAsia="楷体_GB2312"/>
          <w:szCs w:val="22"/>
        </w:rPr>
        <w:t xml:space="preserve">法国汉学并不是一开始就成为欧美中国研究的中心。……葡萄牙、西班牙、意大利等国传教士的贡献远比法国重要得多。但是，这个局面很快就被改变和超越了……而大西洋彼岸的新大陆(美国)却乘势而起，成为继法国之后西方世界中国研究的中心。 </w:t>
      </w:r>
    </w:p>
    <w:p>
      <w:pPr>
        <w:pStyle w:val="2"/>
        <w:bidi w:val="0"/>
        <w:spacing w:before="0" w:beforeAutospacing="0" w:after="0" w:afterAutospacing="0" w:line="360" w:lineRule="auto"/>
        <w:ind w:left="420"/>
        <w:jc w:val="right"/>
        <w:rPr>
          <w:rFonts w:ascii="楷体_GB2312" w:hAnsi="Calibri" w:eastAsia="楷体_GB2312" w:cs="Times New Roman"/>
          <w:kern w:val="2"/>
          <w:sz w:val="21"/>
          <w:szCs w:val="22"/>
        </w:rPr>
      </w:pPr>
      <w:r>
        <w:rPr>
          <w:rFonts w:ascii="楷体_GB2312" w:hAnsi="Calibri" w:eastAsia="楷体_GB2312" w:cs="Times New Roman"/>
          <w:kern w:val="2"/>
          <w:sz w:val="21"/>
          <w:szCs w:val="22"/>
        </w:rPr>
        <w:t>——《制文化权与17、18世纪欧洲“中国潮”的潮</w:t>
      </w:r>
      <w:r>
        <w:rPr>
          <w:rFonts w:ascii="楷体_GB2312" w:hAnsi="Calibri" w:eastAsia="楷体_GB2312" w:cs="Times New Roman"/>
          <w:kern w:val="2"/>
          <w:sz w:val="21"/>
          <w:szCs w:val="22"/>
        </w:rPr>
        <w:drawing>
          <wp:inline distT="0" distB="0" distL="114300" distR="114300">
            <wp:extent cx="17780" cy="24130"/>
            <wp:effectExtent l="0" t="0" r="0" b="0"/>
            <wp:docPr id="3"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24130"/>
                    </a:xfrm>
                    <a:prstGeom prst="rect">
                      <a:avLst/>
                    </a:prstGeom>
                    <a:noFill/>
                    <a:ln w="9525">
                      <a:noFill/>
                    </a:ln>
                  </pic:spPr>
                </pic:pic>
              </a:graphicData>
            </a:graphic>
          </wp:inline>
        </w:drawing>
      </w:r>
      <w:r>
        <w:rPr>
          <w:rFonts w:ascii="楷体_GB2312" w:hAnsi="Calibri" w:eastAsia="楷体_GB2312" w:cs="Times New Roman"/>
          <w:kern w:val="2"/>
          <w:sz w:val="21"/>
          <w:szCs w:val="22"/>
        </w:rPr>
        <w:t xml:space="preserve">起潮落》 </w:t>
      </w:r>
    </w:p>
    <w:p>
      <w:pPr>
        <w:bidi w:val="0"/>
        <w:spacing w:line="360" w:lineRule="auto"/>
        <w:rPr>
          <w:rFonts w:ascii="楷体_GB2312" w:hAnsi="Calibri" w:eastAsia="楷体_GB2312"/>
          <w:szCs w:val="22"/>
        </w:rPr>
      </w:pPr>
      <w:r>
        <w:rPr>
          <w:rFonts w:hint="eastAsia" w:ascii="楷体_GB2312" w:hAnsi="Calibri" w:eastAsia="楷体_GB2312"/>
          <w:szCs w:val="22"/>
        </w:rPr>
        <w:t xml:space="preserve">材料三 “唱衰中国”与“唱盛中国” </w:t>
      </w:r>
    </w:p>
    <w:p>
      <w:pPr>
        <w:bidi w:val="0"/>
        <w:spacing w:line="360" w:lineRule="auto"/>
        <w:rPr>
          <w:rFonts w:ascii="楷体_GB2312" w:hAnsi="Calibri" w:eastAsia="楷体_GB2312"/>
          <w:szCs w:val="22"/>
        </w:rPr>
      </w:pPr>
      <w:r>
        <w:rPr>
          <w:rFonts w:hint="eastAsia" w:ascii="楷体_GB2312" w:hAnsi="Calibri" w:eastAsia="楷体_GB2312"/>
          <w:szCs w:val="22"/>
        </w:rPr>
        <w:t xml:space="preserve">自20世纪90年代以来，西方的中国学研究中，尽管仍陆续出版了《中国即将崩溃》一类“唱衰中国”的著作，但这种声音已远不如先前那样强势。与此相反，一批被称为“唱盛中国”的著作相继问世，并在西方学术界激起强烈反响，这些著作包括《中国的天才：三千年的科学发明》、《当中国统治世界：中国的崛起和西方世界的衰落》等等。 </w:t>
      </w:r>
    </w:p>
    <w:p>
      <w:pPr>
        <w:pStyle w:val="2"/>
        <w:bidi w:val="0"/>
        <w:spacing w:before="0" w:beforeAutospacing="0" w:after="0" w:afterAutospacing="0" w:line="360" w:lineRule="auto"/>
        <w:ind w:left="420"/>
        <w:jc w:val="right"/>
        <w:rPr>
          <w:rFonts w:ascii="楷体_GB2312" w:hAnsi="Calibri" w:eastAsia="楷体_GB2312" w:cs="Times New Roman"/>
          <w:kern w:val="2"/>
          <w:sz w:val="21"/>
          <w:szCs w:val="22"/>
        </w:rPr>
      </w:pPr>
      <w:r>
        <w:rPr>
          <w:rFonts w:ascii="楷体_GB2312" w:hAnsi="Calibri" w:eastAsia="楷体_GB2312" w:cs="Times New Roman"/>
          <w:kern w:val="2"/>
          <w:sz w:val="21"/>
          <w:szCs w:val="22"/>
        </w:rPr>
        <w:t xml:space="preserve">——《西方世界中国研究的典范转移》 </w:t>
      </w:r>
    </w:p>
    <w:p>
      <w:pPr>
        <w:bidi w:val="0"/>
        <w:spacing w:line="360" w:lineRule="auto"/>
        <w:rPr>
          <w:color w:val="000000"/>
          <w:szCs w:val="21"/>
        </w:rPr>
      </w:pPr>
      <w:r>
        <w:rPr>
          <w:rFonts w:hint="eastAsia"/>
          <w:color w:val="000000"/>
          <w:szCs w:val="21"/>
        </w:rPr>
        <w:t xml:space="preserve">请回答： </w:t>
      </w:r>
    </w:p>
    <w:p>
      <w:pPr>
        <w:bidi w:val="0"/>
        <w:spacing w:line="360" w:lineRule="auto"/>
        <w:rPr>
          <w:rFonts w:hint="eastAsia"/>
        </w:rPr>
      </w:pPr>
      <w:r>
        <w:rPr>
          <w:rFonts w:hint="eastAsia"/>
        </w:rPr>
        <w:t xml:space="preserve">(1)结合所学，从世界贸易的角度分析材料一中“中国潮”在欧洲兴起的原因是什么？从17世纪中叶开始欧洲人崇拜中国儒家的哪些文明内涵？(6分) </w:t>
      </w:r>
    </w:p>
    <w:p>
      <w:pPr>
        <w:bidi w:val="0"/>
        <w:spacing w:line="360" w:lineRule="auto"/>
        <w:rPr>
          <w:rFonts w:hint="eastAsia"/>
        </w:rPr>
      </w:pPr>
    </w:p>
    <w:p>
      <w:pPr>
        <w:bidi w:val="0"/>
        <w:spacing w:line="360" w:lineRule="auto"/>
      </w:pPr>
    </w:p>
    <w:p>
      <w:pPr>
        <w:bidi w:val="0"/>
        <w:spacing w:line="360" w:lineRule="auto"/>
        <w:rPr>
          <w:rFonts w:hint="eastAsia"/>
        </w:rPr>
      </w:pPr>
      <w:r>
        <w:rPr>
          <w:rFonts w:hint="eastAsia"/>
        </w:rPr>
        <w:t xml:space="preserve"> (2)根据材料三，结合所学说明二战后美国成为西方世界中国研究中心的原因。为什么“唱盛中国”著作在西方学术界激起强烈反响？(12分)</w:t>
      </w:r>
    </w:p>
    <w:p>
      <w:pPr>
        <w:bidi w:val="0"/>
        <w:spacing w:line="360" w:lineRule="auto"/>
        <w:rPr>
          <w:rFonts w:hint="eastAsia"/>
        </w:rPr>
      </w:pPr>
    </w:p>
    <w:p>
      <w:pPr>
        <w:bidi w:val="0"/>
        <w:spacing w:line="360" w:lineRule="auto"/>
        <w:rPr>
          <w:rFonts w:hint="eastAsia"/>
        </w:rPr>
      </w:pPr>
    </w:p>
    <w:p>
      <w:pPr>
        <w:bidi w:val="0"/>
        <w:spacing w:line="360" w:lineRule="auto"/>
      </w:pPr>
    </w:p>
    <w:p>
      <w:pPr>
        <w:bidi w:val="0"/>
        <w:spacing w:line="360" w:lineRule="auto"/>
      </w:pPr>
      <w:r>
        <w:rPr>
          <w:rFonts w:hint="eastAsia"/>
        </w:rPr>
        <w:t>27、阅读材料，完成下列要求。（</w:t>
      </w:r>
      <w:r>
        <w:t>12</w:t>
      </w:r>
      <w:r>
        <w:rPr>
          <w:rFonts w:hint="eastAsia"/>
        </w:rPr>
        <w:t>分）</w:t>
      </w:r>
    </w:p>
    <w:p>
      <w:pPr>
        <w:bidi w:val="0"/>
        <w:spacing w:line="360" w:lineRule="auto"/>
        <w:ind w:firstLine="420" w:firstLineChars="200"/>
        <w:rPr>
          <w:rFonts w:ascii="黑体" w:hAnsi="黑体" w:eastAsia="黑体"/>
        </w:rPr>
      </w:pPr>
      <w:r>
        <w:rPr>
          <w:rFonts w:hint="eastAsia" w:ascii="黑体" w:hAnsi="黑体" w:eastAsia="黑体"/>
        </w:rPr>
        <w:t>材料</w:t>
      </w:r>
    </w:p>
    <w:p>
      <w:pPr>
        <w:bidi w:val="0"/>
        <w:spacing w:line="360" w:lineRule="auto"/>
        <w:jc w:val="center"/>
        <w:rPr>
          <w:rFonts w:ascii="楷体_GB2312" w:eastAsia="楷体_GB2312"/>
        </w:rPr>
      </w:pPr>
      <w:r>
        <w:rPr>
          <w:rFonts w:hint="eastAsia" w:ascii="楷体_GB2312" w:eastAsia="楷体_GB2312"/>
        </w:rPr>
        <w:t>世界历史大事记（节选）</w:t>
      </w:r>
    </w:p>
    <w:p>
      <w:pPr>
        <w:bidi w:val="0"/>
        <w:spacing w:line="360" w:lineRule="auto"/>
        <w:ind w:firstLine="840" w:firstLineChars="400"/>
        <w:rPr>
          <w:rFonts w:ascii="楷体_GB2312" w:eastAsia="楷体_GB2312"/>
        </w:rPr>
      </w:pPr>
      <w:r>
        <w:rPr>
          <w:rFonts w:eastAsia="楷体_GB2312"/>
        </w:rPr>
        <w:t>1929年，法国向英美大量</w:t>
      </w:r>
      <w:r>
        <w:rPr>
          <w:rFonts w:hint="eastAsia" w:ascii="楷体_GB2312" w:eastAsia="楷体_GB2312"/>
        </w:rPr>
        <w:t>兑换黄金，加速经济危机的爆发；</w:t>
      </w:r>
    </w:p>
    <w:p>
      <w:pPr>
        <w:bidi w:val="0"/>
        <w:spacing w:line="360" w:lineRule="auto"/>
        <w:ind w:left="420" w:leftChars="200" w:firstLine="420" w:firstLineChars="200"/>
        <w:rPr>
          <w:rFonts w:ascii="楷体_GB2312" w:eastAsia="楷体_GB2312"/>
        </w:rPr>
      </w:pPr>
      <w:r>
        <w:rPr>
          <w:rFonts w:eastAsia="楷体_GB2312"/>
        </w:rPr>
        <w:t>1941年12月</w:t>
      </w:r>
      <w:r>
        <w:rPr>
          <w:rFonts w:hint="eastAsia" w:ascii="楷体_GB2312" w:eastAsia="楷体_GB2312"/>
        </w:rPr>
        <w:t>，美国财政部官员怀特提出建立“联合国外汇稳定基金”的方案，规定各国的发言权和投票权取决于缴纳资金份额的多少；</w:t>
      </w:r>
    </w:p>
    <w:p>
      <w:pPr>
        <w:bidi w:val="0"/>
        <w:spacing w:line="360" w:lineRule="auto"/>
        <w:ind w:left="420" w:leftChars="200" w:firstLine="420" w:firstLineChars="200"/>
        <w:rPr>
          <w:rFonts w:ascii="楷体_GB2312" w:eastAsia="楷体_GB2312"/>
        </w:rPr>
      </w:pPr>
      <w:r>
        <w:rPr>
          <w:rFonts w:eastAsia="楷体_GB2312"/>
        </w:rPr>
        <w:t>1942年初</w:t>
      </w:r>
      <w:r>
        <w:rPr>
          <w:rFonts w:hint="eastAsia" w:ascii="楷体_GB2312" w:eastAsia="楷体_GB2312"/>
        </w:rPr>
        <w:t>，《</w:t>
      </w:r>
      <w:bookmarkStart w:id="0" w:name="OLE_LINK1"/>
      <w:bookmarkStart w:id="1" w:name="OLE_LINK2"/>
      <w:r>
        <w:rPr>
          <w:rFonts w:hint="eastAsia" w:ascii="楷体_GB2312" w:eastAsia="楷体_GB2312"/>
        </w:rPr>
        <w:t>联合国家宣言</w:t>
      </w:r>
      <w:bookmarkEnd w:id="0"/>
      <w:bookmarkEnd w:id="1"/>
      <w:r>
        <w:rPr>
          <w:rFonts w:hint="eastAsia" w:ascii="楷体_GB2312" w:eastAsia="楷体_GB2312"/>
        </w:rPr>
        <w:t>》，重申战后重建国际经济秩序；</w:t>
      </w:r>
    </w:p>
    <w:p>
      <w:pPr>
        <w:bidi w:val="0"/>
        <w:spacing w:line="360" w:lineRule="auto"/>
        <w:ind w:left="420" w:leftChars="200" w:firstLine="420" w:firstLineChars="200"/>
        <w:rPr>
          <w:rFonts w:ascii="楷体_GB2312" w:eastAsia="楷体_GB2312"/>
        </w:rPr>
      </w:pPr>
      <w:r>
        <w:rPr>
          <w:rFonts w:eastAsia="楷体_GB2312"/>
        </w:rPr>
        <w:t>1944年，英</w:t>
      </w:r>
      <w:r>
        <w:rPr>
          <w:rFonts w:hint="eastAsia" w:ascii="楷体_GB2312" w:eastAsia="楷体_GB2312"/>
        </w:rPr>
        <w:t>国经济学家凯恩斯主张建立“国际清算联盟”。……各国在清算联盟中所承担的份额，以二战前三年平均贸易额计算，不需要缴纳现金；</w:t>
      </w:r>
    </w:p>
    <w:p>
      <w:pPr>
        <w:bidi w:val="0"/>
        <w:spacing w:line="360" w:lineRule="auto"/>
        <w:ind w:left="420" w:leftChars="200" w:firstLine="420" w:firstLineChars="200"/>
        <w:rPr>
          <w:rFonts w:ascii="楷体_GB2312" w:eastAsia="楷体_GB2312"/>
        </w:rPr>
      </w:pPr>
      <w:r>
        <w:rPr>
          <w:rFonts w:eastAsia="楷体_GB2312"/>
        </w:rPr>
        <w:t>1944年7月，</w:t>
      </w:r>
      <w:r>
        <w:rPr>
          <w:rFonts w:hint="eastAsia" w:ascii="楷体_GB2312" w:eastAsia="楷体_GB2312"/>
        </w:rPr>
        <w:t>联合国货币金融会议通过《布雷顿森林协定》；</w:t>
      </w:r>
    </w:p>
    <w:p>
      <w:pPr>
        <w:bidi w:val="0"/>
        <w:spacing w:line="360" w:lineRule="auto"/>
        <w:ind w:left="420" w:leftChars="200" w:firstLine="420" w:firstLineChars="200"/>
        <w:rPr>
          <w:rFonts w:eastAsia="楷体_GB2312"/>
        </w:rPr>
      </w:pPr>
      <w:r>
        <w:rPr>
          <w:rFonts w:eastAsia="楷体_GB2312"/>
        </w:rPr>
        <w:t>1945年12月，国际货币基金组织和国际复兴开发银行成立；</w:t>
      </w:r>
    </w:p>
    <w:p>
      <w:pPr>
        <w:bidi w:val="0"/>
        <w:spacing w:line="360" w:lineRule="auto"/>
        <w:ind w:left="420" w:leftChars="200" w:firstLine="420" w:firstLineChars="200"/>
        <w:rPr>
          <w:rFonts w:ascii="楷体_GB2312" w:eastAsia="楷体_GB2312"/>
        </w:rPr>
      </w:pPr>
      <w:r>
        <w:rPr>
          <w:rFonts w:eastAsia="楷体_GB2312"/>
        </w:rPr>
        <w:t>1947年10月，美、中等23国签</w:t>
      </w:r>
      <w:r>
        <w:rPr>
          <w:rFonts w:hint="eastAsia" w:ascii="楷体_GB2312" w:eastAsia="楷体_GB2312"/>
        </w:rPr>
        <w:t>署《关税与贸易总协定临时适用协定书》。</w:t>
      </w:r>
    </w:p>
    <w:p>
      <w:pPr>
        <w:bidi w:val="0"/>
        <w:spacing w:line="360" w:lineRule="auto"/>
        <w:ind w:left="420" w:leftChars="200"/>
      </w:pPr>
      <w:r>
        <w:rPr>
          <w:rFonts w:hint="eastAsia"/>
        </w:rPr>
        <w:t>从材料中提取相关历史信息，自拟论题，并结合所学知识进行简要阐述。（要求：明确写出所拟论题，逻辑清晰）（1</w:t>
      </w:r>
      <w:r>
        <w:t>2</w:t>
      </w:r>
      <w:r>
        <w:rPr>
          <w:rFonts w:hint="eastAsia"/>
        </w:rPr>
        <w:t>分）</w:t>
      </w:r>
    </w:p>
    <w:p>
      <w:pPr>
        <w:bidi w:val="0"/>
        <w:spacing w:line="360" w:lineRule="auto"/>
        <w:jc w:val="center"/>
        <w:rPr>
          <w:rFonts w:hint="eastAsia"/>
          <w:sz w:val="32"/>
          <w:szCs w:val="32"/>
        </w:rPr>
      </w:pPr>
      <w:r>
        <w:br w:type="page"/>
      </w:r>
      <w:r>
        <w:rPr>
          <w:rFonts w:hint="eastAsia"/>
          <w:sz w:val="32"/>
          <w:szCs w:val="32"/>
        </w:rPr>
        <w:t>高二历史期终考试答案</w:t>
      </w:r>
    </w:p>
    <w:p>
      <w:pPr>
        <w:bidi w:val="0"/>
        <w:spacing w:line="360" w:lineRule="auto"/>
        <w:rPr>
          <w:rFonts w:hint="eastAsia"/>
          <w:sz w:val="32"/>
          <w:szCs w:val="32"/>
        </w:rPr>
      </w:pPr>
      <w:r>
        <w:rPr>
          <w:rFonts w:hint="eastAsia"/>
          <w:sz w:val="32"/>
          <w:szCs w:val="32"/>
        </w:rPr>
        <w:t>1-5：D A A C B   6-10：C A D A B    11—:15：C D A B A  16-20：C B A A B   21-24：D B B C</w:t>
      </w:r>
    </w:p>
    <w:p>
      <w:pPr>
        <w:bidi w:val="0"/>
        <w:spacing w:line="360" w:lineRule="auto"/>
        <w:rPr>
          <w:rFonts w:hint="eastAsia"/>
          <w:color w:val="000000"/>
          <w:szCs w:val="21"/>
        </w:rPr>
      </w:pPr>
      <w:r>
        <w:rPr>
          <w:rFonts w:hint="eastAsia"/>
          <w:color w:val="000000"/>
          <w:szCs w:val="21"/>
        </w:rPr>
        <w:t>25.（22分）</w:t>
      </w:r>
    </w:p>
    <w:p>
      <w:pPr>
        <w:bidi w:val="0"/>
        <w:spacing w:line="360" w:lineRule="auto"/>
        <w:rPr>
          <w:color w:val="000000"/>
          <w:szCs w:val="21"/>
        </w:rPr>
      </w:pPr>
      <w:r>
        <w:rPr>
          <w:rFonts w:hint="eastAsia"/>
          <w:color w:val="000000"/>
          <w:szCs w:val="21"/>
        </w:rPr>
        <w:t>(1)表现：城市功能以商业服务为主(城市功能多样化)；城市生活面向下层民众；出现</w:t>
      </w:r>
      <w:r>
        <w:rPr>
          <w:rFonts w:hint="eastAsia"/>
          <w:color w:val="000000"/>
          <w:szCs w:val="21"/>
        </w:rPr>
        <w:drawing>
          <wp:inline distT="0" distB="0" distL="114300" distR="114300">
            <wp:extent cx="17780" cy="19050"/>
            <wp:effectExtent l="0" t="0" r="0" b="0"/>
            <wp:docPr id="7"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19050"/>
                    </a:xfrm>
                    <a:prstGeom prst="rect">
                      <a:avLst/>
                    </a:prstGeom>
                    <a:noFill/>
                    <a:ln w="9525">
                      <a:noFill/>
                    </a:ln>
                  </pic:spPr>
                </pic:pic>
              </a:graphicData>
            </a:graphic>
          </wp:inline>
        </w:drawing>
      </w:r>
      <w:r>
        <w:rPr>
          <w:rFonts w:hint="eastAsia"/>
          <w:color w:val="000000"/>
          <w:szCs w:val="21"/>
        </w:rPr>
        <w:t xml:space="preserve">奢侈消费之风(在民众服饰等方面突破封建等级限制)；城市管理由封闭走向开放；城市发展以经济为主要驱动力等。(6分，每1点2分，回答其中3点即可得6分) </w:t>
      </w:r>
    </w:p>
    <w:p>
      <w:pPr>
        <w:bidi w:val="0"/>
        <w:spacing w:line="360" w:lineRule="auto"/>
        <w:rPr>
          <w:color w:val="000000"/>
          <w:szCs w:val="21"/>
        </w:rPr>
      </w:pPr>
      <w:r>
        <w:rPr>
          <w:rFonts w:hint="eastAsia"/>
          <w:color w:val="000000"/>
          <w:szCs w:val="21"/>
        </w:rPr>
        <w:t xml:space="preserve">原因：政府重农抑商政策的松动；商品经济的发展，人民消费需求的增加；农业、手工业的发展；经济重心的南移等。(6分，每1点2分，回答其中3点即可得6分) </w:t>
      </w:r>
    </w:p>
    <w:p>
      <w:pPr>
        <w:bidi w:val="0"/>
        <w:spacing w:line="360" w:lineRule="auto"/>
        <w:rPr>
          <w:color w:val="000000"/>
          <w:szCs w:val="21"/>
        </w:rPr>
      </w:pPr>
      <w:r>
        <w:rPr>
          <w:rFonts w:hint="eastAsia"/>
          <w:color w:val="000000"/>
          <w:szCs w:val="21"/>
        </w:rPr>
        <w:t xml:space="preserve">(2)特点：城市经济功能更加明显；城市外向型发展特征突出；商业资本在经济发展中的作用增强；新兴市民阶层与封建统治者的矛盾尖锐；城市兴办大学等。(6分，每1点2分，回答其中3点即可得6分) </w:t>
      </w:r>
    </w:p>
    <w:p>
      <w:pPr>
        <w:bidi w:val="0"/>
        <w:spacing w:line="360" w:lineRule="auto"/>
        <w:rPr>
          <w:color w:val="000000"/>
          <w:szCs w:val="21"/>
        </w:rPr>
      </w:pPr>
      <w:r>
        <w:rPr>
          <w:rFonts w:hint="eastAsia"/>
          <w:color w:val="000000"/>
          <w:szCs w:val="21"/>
        </w:rPr>
        <w:t>影响：为资本主义萌芽奠定了经济基础；有利于世界地区间的经济联系和交往；促进了满足市民阶层需求的世俗文化出现等。(4分，每1点2分，回答其中2点即可得4分。其他答案符合题意、言之有理也可酌情给分)</w:t>
      </w:r>
    </w:p>
    <w:p>
      <w:pPr>
        <w:bidi w:val="0"/>
        <w:spacing w:line="360" w:lineRule="auto"/>
      </w:pPr>
      <w:r>
        <w:rPr>
          <w:rFonts w:hint="eastAsia"/>
          <w:color w:val="000000"/>
          <w:szCs w:val="21"/>
        </w:rPr>
        <w:t xml:space="preserve">26、（18分）(1)原因：新航路开辟，世界市场形成。(2分) </w:t>
      </w:r>
    </w:p>
    <w:p>
      <w:pPr>
        <w:bidi w:val="0"/>
        <w:spacing w:line="360" w:lineRule="auto"/>
        <w:rPr>
          <w:color w:val="000000"/>
          <w:szCs w:val="21"/>
        </w:rPr>
      </w:pPr>
      <w:r>
        <w:rPr>
          <w:rFonts w:hint="eastAsia"/>
          <w:color w:val="000000"/>
          <w:szCs w:val="21"/>
        </w:rPr>
        <w:t xml:space="preserve">内涵：科举制的公平、公正；民本思想(仁政思想)；社会和谐思想。(每点2分，共4分) </w:t>
      </w:r>
    </w:p>
    <w:p>
      <w:pPr>
        <w:bidi w:val="0"/>
        <w:spacing w:line="360" w:lineRule="auto"/>
        <w:rPr>
          <w:color w:val="000000"/>
          <w:szCs w:val="21"/>
        </w:rPr>
      </w:pPr>
      <w:r>
        <w:rPr>
          <w:rFonts w:hint="eastAsia"/>
          <w:color w:val="000000"/>
          <w:szCs w:val="21"/>
        </w:rPr>
        <w:t xml:space="preserve"> (2)原因：新中国建立人民民主政权，美国孤立封锁中国，研究中国时政以加深对中国认识；美国世界经济霸主地位的确立；战后两极格局的形成，美国在亚洲实施冷战，称霸世界战略的需要。(每点2分，共6分) </w:t>
      </w:r>
    </w:p>
    <w:p>
      <w:pPr>
        <w:bidi w:val="0"/>
        <w:spacing w:line="360" w:lineRule="auto"/>
        <w:rPr>
          <w:color w:val="000000"/>
          <w:szCs w:val="21"/>
        </w:rPr>
      </w:pPr>
      <w:r>
        <w:rPr>
          <w:rFonts w:hint="eastAsia"/>
          <w:color w:val="000000"/>
          <w:szCs w:val="21"/>
        </w:rPr>
        <w:t>原因：改革开放后，中国经济快速发展，综合国力增强，国际地位提高；全球化；两极格局瓦解，多极化趋势加强，和平与发展成为时代主题；欧美受经济危机影响，渴望寻求缓解危机的有效机制。(每点2分，共6分)</w:t>
      </w:r>
    </w:p>
    <w:p>
      <w:pPr>
        <w:bidi w:val="0"/>
        <w:spacing w:line="360" w:lineRule="auto"/>
        <w:rPr>
          <w:rFonts w:hint="eastAsia"/>
        </w:rPr>
      </w:pPr>
      <w:r>
        <w:rPr>
          <w:rFonts w:hint="eastAsia"/>
        </w:rPr>
        <w:t>27、（12分）</w:t>
      </w:r>
    </w:p>
    <w:p>
      <w:pPr>
        <w:bidi w:val="0"/>
        <w:spacing w:line="360" w:lineRule="auto"/>
      </w:pPr>
      <w:r>
        <w:rPr>
          <w:rFonts w:hint="eastAsia"/>
        </w:rPr>
        <w:t>示例一：二战以来，世界经济向体系化和制度化方向发展。（</w:t>
      </w:r>
      <w:r>
        <w:t>3</w:t>
      </w:r>
      <w:r>
        <w:rPr>
          <w:rFonts w:hint="eastAsia"/>
        </w:rPr>
        <w:t>分）</w:t>
      </w:r>
    </w:p>
    <w:p>
      <w:pPr>
        <w:bidi w:val="0"/>
        <w:spacing w:line="360" w:lineRule="auto"/>
      </w:pPr>
      <w:r>
        <w:rPr>
          <w:rFonts w:hint="eastAsia"/>
        </w:rPr>
        <w:t>阐述：吸取大危机和二战的惨痛历史教训，二战以来在国际经济领域，出现了制度性协调机制。布雷顿森林体系建立以美元为中心的国际货币体系，并通过国际</w:t>
      </w:r>
      <w:bookmarkStart w:id="2" w:name="_Hlk508011699"/>
      <w:r>
        <w:rPr>
          <w:rFonts w:hint="eastAsia"/>
        </w:rPr>
        <w:t>货币基金组织</w:t>
      </w:r>
      <w:bookmarkEnd w:id="2"/>
      <w:r>
        <w:rPr>
          <w:rFonts w:hint="eastAsia"/>
        </w:rPr>
        <w:t>和世界银行分别在稳定国际汇率、</w:t>
      </w:r>
      <w:r>
        <w:rPr>
          <w:rFonts w:hint="eastAsia"/>
        </w:rPr>
        <w:drawing>
          <wp:inline distT="0" distB="0" distL="114300" distR="114300">
            <wp:extent cx="17780" cy="19050"/>
            <wp:effectExtent l="0" t="0" r="0" b="0"/>
            <wp:docPr id="11"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19050"/>
                    </a:xfrm>
                    <a:prstGeom prst="rect">
                      <a:avLst/>
                    </a:prstGeom>
                    <a:noFill/>
                    <a:ln w="9525">
                      <a:noFill/>
                    </a:ln>
                  </pic:spPr>
                </pic:pic>
              </a:graphicData>
            </a:graphic>
          </wp:inline>
        </w:drawing>
      </w:r>
      <w:r>
        <w:rPr>
          <w:rFonts w:hint="eastAsia"/>
        </w:rPr>
        <w:t>促进货币合作和全球发展援助等角度发挥作用，为国际贸易和世界经济的稳定、恢复与发展创造了条件（</w:t>
      </w:r>
      <w:r>
        <w:t>4</w:t>
      </w:r>
      <w:r>
        <w:rPr>
          <w:rFonts w:hint="eastAsia"/>
        </w:rPr>
        <w:t>分）；《关贸总协定》是二战后第一个以法律形式调整国际贸易与贸易关系的规则和程序，体现了自由贸易精神，推动了世界经济的发展（</w:t>
      </w:r>
      <w:r>
        <w:t>3</w:t>
      </w:r>
      <w:r>
        <w:rPr>
          <w:rFonts w:hint="eastAsia"/>
        </w:rPr>
        <w:t>分）。</w:t>
      </w:r>
    </w:p>
    <w:p>
      <w:pPr>
        <w:bidi w:val="0"/>
        <w:spacing w:line="360" w:lineRule="auto"/>
        <w:rPr>
          <w:rFonts w:hint="eastAsia"/>
        </w:rPr>
      </w:pPr>
      <w:r>
        <w:rPr>
          <w:rFonts w:hint="eastAsia"/>
        </w:rPr>
        <w:t>总之，国际货币基金组织、世界银行和</w:t>
      </w:r>
      <w:r>
        <w:t>“</w:t>
      </w:r>
      <w:r>
        <w:rPr>
          <w:rFonts w:hint="eastAsia"/>
        </w:rPr>
        <w:t>关贸总协定</w:t>
      </w:r>
      <w:r>
        <w:t>”</w:t>
      </w:r>
      <w:r>
        <w:rPr>
          <w:rFonts w:hint="eastAsia"/>
        </w:rPr>
        <w:t>构成了调整世界经济贸易和金融的三大支柱，适应了经济全球化发展的趋势，反映了世界经济体系化和制度化的发展方向，推动了世界贸易的发展。（</w:t>
      </w:r>
      <w:r>
        <w:t>2</w:t>
      </w:r>
      <w:r>
        <w:rPr>
          <w:rFonts w:hint="eastAsia"/>
        </w:rPr>
        <w:t>分）</w:t>
      </w:r>
    </w:p>
    <w:p>
      <w:pPr>
        <w:bidi w:val="0"/>
        <w:spacing w:line="360" w:lineRule="auto"/>
      </w:pPr>
      <w:r>
        <w:rPr>
          <w:rFonts w:hint="eastAsia"/>
        </w:rPr>
        <w:t>示例二：二战以来，美国确立了资本主义世界经济霸主地位。（</w:t>
      </w:r>
      <w:r>
        <w:t>3</w:t>
      </w:r>
      <w:r>
        <w:rPr>
          <w:rFonts w:hint="eastAsia"/>
        </w:rPr>
        <w:t>分）</w:t>
      </w:r>
    </w:p>
    <w:p>
      <w:pPr>
        <w:bidi w:val="0"/>
        <w:spacing w:line="360" w:lineRule="auto"/>
      </w:pPr>
      <w:r>
        <w:rPr>
          <w:rFonts w:hint="eastAsia"/>
        </w:rPr>
        <w:t>阐述：二战以来，欧洲各国的</w:t>
      </w:r>
      <w:r>
        <w:rPr>
          <w:rFonts w:hint="eastAsia"/>
        </w:rPr>
        <w:drawing>
          <wp:inline distT="0" distB="0" distL="114300" distR="114300">
            <wp:extent cx="17780" cy="24130"/>
            <wp:effectExtent l="0" t="0" r="0" b="0"/>
            <wp:docPr id="16"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24130"/>
                    </a:xfrm>
                    <a:prstGeom prst="rect">
                      <a:avLst/>
                    </a:prstGeom>
                    <a:noFill/>
                    <a:ln w="9525">
                      <a:noFill/>
                    </a:ln>
                  </pic:spPr>
                </pic:pic>
              </a:graphicData>
            </a:graphic>
          </wp:inline>
        </w:drawing>
      </w:r>
      <w:r>
        <w:rPr>
          <w:rFonts w:hint="eastAsia"/>
        </w:rPr>
        <w:t>衰落，美国以绝对的政治、经济、军事实力，积极筹建一个受美国控制的国际经济秩序。通过布雷顿森林体系，美元获得“等同黄金”的特殊地位，并通过认缴较多的股金份额，由美国人担任关键职务，控制国际货币基金组织和国际复兴开发银行，进而确立了美元在资本主义世界货币金融领域的霸主地位，适应了美国对外经济扩张的需要。（</w:t>
      </w:r>
      <w:r>
        <w:t>4</w:t>
      </w:r>
      <w:r>
        <w:rPr>
          <w:rFonts w:hint="eastAsia"/>
        </w:rPr>
        <w:t>分）为扩大世界市场，打击各国的贸易保护主义政策，美国又推动签署《关贸总协定》，削减各国关税和消除关税壁垒，便利美国利用自身强大的经济实力向外经济扩张。（</w:t>
      </w:r>
      <w:r>
        <w:t>3</w:t>
      </w:r>
      <w:r>
        <w:rPr>
          <w:rFonts w:hint="eastAsia"/>
        </w:rPr>
        <w:t>分）</w:t>
      </w:r>
    </w:p>
    <w:p>
      <w:pPr>
        <w:bidi w:val="0"/>
        <w:spacing w:line="360" w:lineRule="auto"/>
      </w:pPr>
      <w:r>
        <w:rPr>
          <w:rFonts w:hint="eastAsia"/>
        </w:rPr>
        <w:t>总之，二战以来，美国凭借其强大的综合实力，掌握了国际规则制定权，成为资本主义世界经济霸主。（</w:t>
      </w:r>
      <w:r>
        <w:t>2</w:t>
      </w:r>
      <w:r>
        <w:rPr>
          <w:rFonts w:hint="eastAsia"/>
        </w:rPr>
        <w:t>分）</w:t>
      </w:r>
    </w:p>
    <w:p>
      <w:pPr>
        <w:bidi w:val="0"/>
        <w:spacing w:line="360" w:lineRule="auto"/>
      </w:pPr>
      <w:r>
        <w:rPr>
          <w:rFonts w:hint="eastAsia"/>
        </w:rPr>
        <w:t>符合主题的其他论题，言之有理均可酌情给分。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E2E4E"/>
    <w:rsid w:val="302E2E4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5">
    <w:name w:val="Table Grid"/>
    <w:basedOn w:val="4"/>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2018-07-02T07:20:00Z</dcterms:created>
  <dc:creator>hp</dc:creator>
  <cp:lastModifiedBy>hp</cp:lastModifiedBy>
  <dcterms:modified xsi:type="dcterms:W3CDTF">2018-07-02T07:20:17Z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