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widowControl w:val="0"/>
        <w:kinsoku/>
        <w:wordWrap/>
        <w:overflowPunct/>
        <w:topLinePunct w:val="0"/>
        <w:autoSpaceDE/>
        <w:autoSpaceDN/>
        <w:bidi w:val="0"/>
        <w:adjustRightInd/>
        <w:snapToGrid/>
        <w:spacing w:line="360" w:lineRule="auto"/>
        <w:jc w:val="center"/>
        <w:textAlignment w:val="auto"/>
        <w:rPr>
          <w:rFonts w:hint="eastAsia"/>
          <w:lang w:val="en-US" w:eastAsia="zh-CN"/>
        </w:rPr>
      </w:pPr>
      <w:r>
        <w:rPr>
          <w:rFonts w:hint="eastAsia"/>
          <w:lang w:val="en-US" w:eastAsia="zh-CN"/>
        </w:rPr>
        <w:t>高三教学心得与反思</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过去的一年作为一名年轻教师，很荣幸能够经历高三的锤炼。当然由于疫情的爆发，我所在的学校和级部自高二下学期的一轮复习以及提前制定的高三总复习计划和策略实际上也受到了影响，并且我们也提前根据实际情况进行了调整。</w:t>
      </w:r>
    </w:p>
    <w:p>
      <w:pPr>
        <w:pStyle w:val="3"/>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lang w:val="en-US" w:eastAsia="zh-CN"/>
        </w:rPr>
      </w:pPr>
      <w:r>
        <w:rPr>
          <w:rFonts w:hint="eastAsia"/>
          <w:lang w:val="en-US" w:eastAsia="zh-CN"/>
        </w:rPr>
        <w:t>一、指导思想</w:t>
      </w:r>
    </w:p>
    <w:p>
      <w:pPr>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lang w:val="en-US" w:eastAsia="zh-CN"/>
        </w:rPr>
      </w:pPr>
      <w:r>
        <w:rPr>
          <w:rFonts w:hint="default"/>
          <w:lang w:val="en-US" w:eastAsia="zh-CN"/>
        </w:rPr>
        <w:t>由于受到疫情影响，我们在高二下学期改变了原来的复习计划，先进行了一轮复习，但是受到事件等客观因素影响，一轮复习并未完全结束。所以高三学年开始，在校领导高考备课策略的指导下，我级部历史组运用“三史观”（文明史观、全球史观、现代化史观），依据“三纲”（课程标准、考试说明和教学要求），准确把握“三情”（教情、学情、考情），着眼“三立足”（立足基础，提升能力；立足教材，活用知识；立足概念，突出主干），在继承中探索，在改革中创新，结合我校实际，继续实行一轮复习计划策略，并在此基础上增强历史课堂教学的针对性和实效性,进一步培养学生分析问题,解决问题和应试技巧的能力,努力提高高三复习质量，以备战高考。</w:t>
      </w:r>
    </w:p>
    <w:p>
      <w:pPr>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lang w:val="en-US" w:eastAsia="zh-CN"/>
        </w:rPr>
      </w:pPr>
      <w:r>
        <w:rPr>
          <w:rFonts w:hint="eastAsia"/>
          <w:lang w:val="en-US" w:eastAsia="zh-CN"/>
        </w:rPr>
        <w:t>众所周知，高三下学期</w:t>
      </w:r>
      <w:r>
        <w:rPr>
          <w:rFonts w:hint="default"/>
          <w:lang w:val="en-US" w:eastAsia="zh-CN"/>
        </w:rPr>
        <w:t>是对于我们师生来说最为关键的一段时期，看似半年的时间实则可用的有效时间仅为2-3个月。因此，树立科学备考观念对于师生来说尤为关键，</w:t>
      </w:r>
      <w:r>
        <w:rPr>
          <w:rFonts w:hint="eastAsia"/>
          <w:lang w:val="en-US" w:eastAsia="zh-CN"/>
        </w:rPr>
        <w:t>我们二级部历史组通过集体教研一直认为在最后的复习教学中应当</w:t>
      </w:r>
      <w:r>
        <w:rPr>
          <w:rFonts w:hint="default"/>
          <w:lang w:val="en-US" w:eastAsia="zh-CN"/>
        </w:rPr>
        <w:t>以学生实际为出发点，以促进学生发展为落脚点，以增强复习教学工作的科学性和实效性为着眼点，狠抓基础，注重效率，培养能力，面向中层，注重育尖和补差，全面提高学生的能力、水平。</w:t>
      </w:r>
    </w:p>
    <w:p>
      <w:pPr>
        <w:pStyle w:val="3"/>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b/>
          <w:lang w:val="en-US" w:eastAsia="zh-CN"/>
        </w:rPr>
      </w:pPr>
      <w:r>
        <w:rPr>
          <w:rFonts w:hint="eastAsia"/>
          <w:b/>
          <w:lang w:val="en-US" w:eastAsia="zh-CN"/>
        </w:rPr>
        <w:t>学生情况分析</w:t>
      </w:r>
    </w:p>
    <w:p>
      <w:pPr>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rPr>
          <w:rFonts w:hint="eastAsia"/>
          <w:b/>
          <w:lang w:val="en-US" w:eastAsia="zh-CN"/>
        </w:rPr>
        <w:t xml:space="preserve">      </w:t>
      </w:r>
      <w:r>
        <w:rPr>
          <w:rFonts w:hint="eastAsia"/>
          <w:lang w:val="en-US" w:eastAsia="zh-CN"/>
        </w:rPr>
        <w:t>当然，制定好相应的教学计划和整体宏观的复习方案之后我们四个人也心知肚明，那就是：这些计划和方案能够真正实行和起到效果的关键在于老师对学生学情的分析和针对实际教学对计划和方案的灵活调整。所以我们又认真分析了2018级各个历史班（包括2班超越班和5个普通班）的学生历史学科学习情况，对同学们普遍存在的学习困难情况做了以下归纳总结：</w:t>
      </w:r>
    </w:p>
    <w:p>
      <w:pPr>
        <w:pageBreakBefore w:val="0"/>
        <w:widowControl w:val="0"/>
        <w:kinsoku/>
        <w:wordWrap/>
        <w:overflowPunct/>
        <w:topLinePunct w:val="0"/>
        <w:autoSpaceDE/>
        <w:autoSpaceDN/>
        <w:bidi w:val="0"/>
        <w:adjustRightInd/>
        <w:snapToGrid/>
        <w:spacing w:line="360" w:lineRule="auto"/>
        <w:textAlignment w:val="auto"/>
        <w:rPr>
          <w:rFonts w:hint="default"/>
          <w:lang w:val="en-US" w:eastAsia="zh-CN"/>
        </w:rPr>
      </w:pPr>
      <w:r>
        <w:rPr>
          <w:rFonts w:hint="default"/>
          <w:lang w:val="en-US" w:eastAsia="zh-CN"/>
        </w:rPr>
        <w:t>1、对基础知识掌握不准确。对历史概念或历史阶段等基本问题的理解和掌握不够,不能根据具体问题准确选择、运用知识。</w:t>
      </w:r>
    </w:p>
    <w:p>
      <w:pPr>
        <w:pageBreakBefore w:val="0"/>
        <w:widowControl w:val="0"/>
        <w:kinsoku/>
        <w:wordWrap/>
        <w:overflowPunct/>
        <w:topLinePunct w:val="0"/>
        <w:autoSpaceDE/>
        <w:autoSpaceDN/>
        <w:bidi w:val="0"/>
        <w:adjustRightInd/>
        <w:snapToGrid/>
        <w:spacing w:line="360" w:lineRule="auto"/>
        <w:textAlignment w:val="auto"/>
        <w:rPr>
          <w:rFonts w:hint="default"/>
          <w:lang w:val="en-US" w:eastAsia="zh-CN"/>
        </w:rPr>
      </w:pPr>
      <w:r>
        <w:rPr>
          <w:rFonts w:hint="default"/>
          <w:lang w:val="en-US" w:eastAsia="zh-CN"/>
        </w:rPr>
        <w:t>2、运用所学知识分析问题解决问题的能力较差。没有真正弄懂题干的要求，凭感觉选择；阅读材料不够冷静、细心。从材料中提取有效信息回答问题的能力差，不能把材料提供的信息和课本知识相结合，答题要点不全面。</w:t>
      </w:r>
    </w:p>
    <w:p>
      <w:pPr>
        <w:pageBreakBefore w:val="0"/>
        <w:widowControl w:val="0"/>
        <w:kinsoku/>
        <w:wordWrap/>
        <w:overflowPunct/>
        <w:topLinePunct w:val="0"/>
        <w:autoSpaceDE/>
        <w:autoSpaceDN/>
        <w:bidi w:val="0"/>
        <w:adjustRightInd/>
        <w:snapToGrid/>
        <w:spacing w:line="360" w:lineRule="auto"/>
        <w:textAlignment w:val="auto"/>
        <w:rPr>
          <w:rFonts w:hint="default"/>
          <w:lang w:val="en-US" w:eastAsia="zh-CN"/>
        </w:rPr>
      </w:pPr>
      <w:r>
        <w:rPr>
          <w:rFonts w:hint="default"/>
          <w:lang w:val="en-US" w:eastAsia="zh-CN"/>
        </w:rPr>
        <w:t>3、缺乏解题思想。学生不能总结平常的解题思路和方法。</w:t>
      </w:r>
    </w:p>
    <w:p>
      <w:pPr>
        <w:pageBreakBefore w:val="0"/>
        <w:widowControl w:val="0"/>
        <w:kinsoku/>
        <w:wordWrap/>
        <w:overflowPunct/>
        <w:topLinePunct w:val="0"/>
        <w:autoSpaceDE/>
        <w:autoSpaceDN/>
        <w:bidi w:val="0"/>
        <w:adjustRightInd/>
        <w:snapToGrid/>
        <w:spacing w:line="360" w:lineRule="auto"/>
        <w:textAlignment w:val="auto"/>
        <w:rPr>
          <w:rFonts w:hint="default"/>
          <w:lang w:val="en-US" w:eastAsia="zh-CN"/>
        </w:rPr>
      </w:pPr>
      <w:r>
        <w:rPr>
          <w:rFonts w:hint="default"/>
          <w:lang w:val="en-US" w:eastAsia="zh-CN"/>
        </w:rPr>
        <w:t>4、语言表达能力差。语言表达不够准确，前后无序，东拉西扯，空发议论，不用历史术语，历史概念不清 。</w:t>
      </w:r>
    </w:p>
    <w:p>
      <w:pPr>
        <w:pageBreakBefore w:val="0"/>
        <w:widowControl w:val="0"/>
        <w:kinsoku/>
        <w:wordWrap/>
        <w:overflowPunct/>
        <w:topLinePunct w:val="0"/>
        <w:autoSpaceDE/>
        <w:autoSpaceDN/>
        <w:bidi w:val="0"/>
        <w:adjustRightInd/>
        <w:snapToGrid/>
        <w:spacing w:line="360" w:lineRule="auto"/>
        <w:textAlignment w:val="auto"/>
        <w:rPr>
          <w:rFonts w:hint="default"/>
          <w:lang w:val="en-US" w:eastAsia="zh-CN"/>
        </w:rPr>
      </w:pPr>
      <w:r>
        <w:rPr>
          <w:rFonts w:hint="default"/>
          <w:lang w:val="en-US" w:eastAsia="zh-CN"/>
        </w:rPr>
        <w:t>5、是行文答卷欠规范</w:t>
      </w:r>
      <w:r>
        <w:rPr>
          <w:rFonts w:hint="eastAsia"/>
          <w:lang w:val="en-US" w:eastAsia="zh-CN"/>
        </w:rPr>
        <w:t>性</w:t>
      </w:r>
      <w:r>
        <w:rPr>
          <w:rFonts w:hint="default"/>
          <w:lang w:val="en-US" w:eastAsia="zh-CN"/>
        </w:rPr>
        <w:t>，缺乏答题技巧。文字书写潦草，杂乱无章，无法辨认。</w:t>
      </w:r>
    </w:p>
    <w:p>
      <w:pPr>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rPr>
          <w:rFonts w:hint="default"/>
          <w:lang w:val="en-US" w:eastAsia="zh-CN"/>
        </w:rPr>
        <w:t>6、学生</w:t>
      </w:r>
      <w:r>
        <w:rPr>
          <w:rFonts w:hint="eastAsia"/>
          <w:lang w:val="en-US" w:eastAsia="zh-CN"/>
        </w:rPr>
        <w:t>由于不能充分理解一些历史概念和逻辑，往往导致</w:t>
      </w:r>
      <w:r>
        <w:rPr>
          <w:rFonts w:hint="default"/>
          <w:lang w:val="en-US" w:eastAsia="zh-CN"/>
        </w:rPr>
        <w:t>前学后忘，边学边忘，更多的学生对历史复习几乎丧失了信心</w:t>
      </w:r>
      <w:r>
        <w:rPr>
          <w:rFonts w:hint="eastAsia"/>
          <w:lang w:val="en-US" w:eastAsia="zh-CN"/>
        </w:rPr>
        <w:t>。</w:t>
      </w:r>
    </w:p>
    <w:p>
      <w:pPr>
        <w:pageBreakBefore w:val="0"/>
        <w:widowControl w:val="0"/>
        <w:kinsoku/>
        <w:wordWrap/>
        <w:overflowPunct/>
        <w:topLinePunct w:val="0"/>
        <w:autoSpaceDE/>
        <w:autoSpaceDN/>
        <w:bidi w:val="0"/>
        <w:adjustRightInd/>
        <w:snapToGrid/>
        <w:spacing w:line="360" w:lineRule="auto"/>
        <w:textAlignment w:val="auto"/>
        <w:rPr>
          <w:rFonts w:hint="default"/>
          <w:lang w:val="en-US" w:eastAsia="zh-CN"/>
        </w:rPr>
      </w:pPr>
      <w:r>
        <w:rPr>
          <w:rFonts w:hint="eastAsia"/>
          <w:lang w:val="en-US" w:eastAsia="zh-CN"/>
        </w:rPr>
        <w:t>7、基础较好的同学则存在不能够充分将自己掌握的基础知识与试题、现实更好地结合在一起，无法更好地运用自己的所学所得，有些史论无法用自己的话完整的表述出来。</w:t>
      </w:r>
    </w:p>
    <w:p>
      <w:pPr>
        <w:pageBreakBefore w:val="0"/>
        <w:widowControl w:val="0"/>
        <w:numPr>
          <w:ilvl w:val="0"/>
          <w:numId w:val="1"/>
        </w:numPr>
        <w:kinsoku/>
        <w:wordWrap/>
        <w:overflowPunct/>
        <w:topLinePunct w:val="0"/>
        <w:autoSpaceDE/>
        <w:autoSpaceDN/>
        <w:bidi w:val="0"/>
        <w:adjustRightInd/>
        <w:snapToGrid/>
        <w:spacing w:line="360" w:lineRule="auto"/>
        <w:textAlignment w:val="auto"/>
        <w:rPr>
          <w:rFonts w:hint="default"/>
          <w:lang w:val="en-US" w:eastAsia="zh-CN"/>
        </w:rPr>
      </w:pPr>
      <w:r>
        <w:rPr>
          <w:rFonts w:hint="eastAsia"/>
          <w:lang w:val="en-US" w:eastAsia="zh-CN"/>
        </w:rPr>
        <w:t>具体措施和效果</w:t>
      </w:r>
    </w:p>
    <w:p>
      <w:pPr>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lang w:val="en-US" w:eastAsia="zh-CN"/>
        </w:rPr>
      </w:pPr>
      <w:r>
        <w:rPr>
          <w:rFonts w:hint="eastAsia"/>
          <w:lang w:val="en-US" w:eastAsia="zh-CN"/>
        </w:rPr>
        <w:t xml:space="preserve">     一轮复习时由于距离讲新课的时间过去很久了，必修一二的内容学生们基本上遗忘了许多，所以我们基本上和新课讲解的过程差不太多，当然为了突出一轮复习和新课讲解的区别，我们将教辅资料以及实时搜到的河北省各地区月考、模拟题中的重要知识点讲解也加入其中，尽量做到精讲基础知识和延伸深入分析两者兼顾。如必修一近代中国民主革命历程中，我们除了帮助学生梳理革命历程，对于新旧民主革命的区别尤其是新民主主义革命的“新”和马克思主义中国化的联系等作了重要阐释；必修二专题一古代经济和专题六西方早期资本主义经济讲解过程中，除了基础知识外，我们帮助学生结合必修一中外古代政治制度的不同特征分析了中外社会经济的联系和区别，为近代中国经济社会的讲解做铺垫。此外，为配合级部工作，我们高三上学期采取了限时练，15-20分钟时间我们往往选取与最近两天复习相关的内容相关的主观题（大多数材料为3行左右）一边巩固复习、一遍锻炼孩子们的阅读理解能力。</w:t>
      </w:r>
    </w:p>
    <w:p>
      <w:pPr>
        <w:pageBreakBefore w:val="0"/>
        <w:widowControl w:val="0"/>
        <w:numPr>
          <w:ilvl w:val="0"/>
          <w:numId w:val="0"/>
        </w:numPr>
        <w:kinsoku/>
        <w:wordWrap/>
        <w:overflowPunct/>
        <w:topLinePunct w:val="0"/>
        <w:autoSpaceDE/>
        <w:autoSpaceDN/>
        <w:bidi w:val="0"/>
        <w:adjustRightInd/>
        <w:snapToGrid/>
        <w:spacing w:line="360" w:lineRule="auto"/>
        <w:ind w:firstLine="420"/>
        <w:textAlignment w:val="auto"/>
        <w:rPr>
          <w:rFonts w:hint="eastAsia"/>
          <w:lang w:val="en-US" w:eastAsia="zh-CN"/>
        </w:rPr>
      </w:pPr>
      <w:r>
        <w:rPr>
          <w:rFonts w:hint="eastAsia"/>
          <w:lang w:val="en-US" w:eastAsia="zh-CN"/>
        </w:rPr>
        <w:t>二轮复习的时候我们采取了通史复习模式，将三本必修和选修有机的融合在一起，比如秦汉时期我们除了政治经济文化方面，也回顾了人物评说秦始皇和改革回眸商鞅变法，当然更加注重的是改革和人物评说的答题规律总结，并叮嘱学生要灵活运用。此外，我们基本每隔两周后来是一周进行一次周考测试，测试形式与2021年八省联考试题形式一致，试题选材依旧以河北省主要地区如唐山、保定、张家口、石家庄的几次模拟题和一些学校的考试题为主，在每次阅卷的过程中严格判卷，从格式到答案仔细去抠。当然有时可能考虑到题目的难易程度不同，也会偶尔给学生“放点儿水”，以至于学生不会因此失去信心。</w:t>
      </w:r>
    </w:p>
    <w:p>
      <w:pPr>
        <w:pageBreakBefore w:val="0"/>
        <w:widowControl w:val="0"/>
        <w:numPr>
          <w:ilvl w:val="0"/>
          <w:numId w:val="0"/>
        </w:numPr>
        <w:kinsoku/>
        <w:wordWrap/>
        <w:overflowPunct/>
        <w:topLinePunct w:val="0"/>
        <w:autoSpaceDE/>
        <w:autoSpaceDN/>
        <w:bidi w:val="0"/>
        <w:adjustRightInd/>
        <w:snapToGrid/>
        <w:spacing w:line="360" w:lineRule="auto"/>
        <w:ind w:firstLine="420"/>
        <w:textAlignment w:val="auto"/>
        <w:rPr>
          <w:rFonts w:hint="default"/>
          <w:lang w:val="en-US" w:eastAsia="zh-CN"/>
        </w:rPr>
      </w:pPr>
      <w:r>
        <w:rPr>
          <w:rFonts w:hint="eastAsia"/>
          <w:lang w:val="en-US" w:eastAsia="zh-CN"/>
        </w:rPr>
        <w:t>考前最后两个礼拜，有些老师还进行了专题讲解，比如周年纪念（2021年为建党100周年）：建党100周年、辛亥革命110周年、加入世贸20周年、重返联合国40周年、九一八事变90周年等等；真对八省联考河北省试题的分析我们也对河北地方史做了侧重点拨如：西柏坡会议、洋务运动（唐胥铁路、小站练兵）、马克思主义中国化（李大钊）等</w:t>
      </w:r>
    </w:p>
    <w:p>
      <w:pPr>
        <w:pageBreakBefore w:val="0"/>
        <w:widowControl w:val="0"/>
        <w:numPr>
          <w:ilvl w:val="0"/>
          <w:numId w:val="1"/>
        </w:numPr>
        <w:kinsoku/>
        <w:wordWrap/>
        <w:overflowPunct/>
        <w:topLinePunct w:val="0"/>
        <w:autoSpaceDE/>
        <w:autoSpaceDN/>
        <w:bidi w:val="0"/>
        <w:adjustRightInd/>
        <w:snapToGrid/>
        <w:spacing w:line="360" w:lineRule="auto"/>
        <w:textAlignment w:val="auto"/>
        <w:rPr>
          <w:rFonts w:hint="default"/>
          <w:lang w:val="en-US" w:eastAsia="zh-CN"/>
        </w:rPr>
      </w:pPr>
      <w:r>
        <w:rPr>
          <w:rFonts w:hint="eastAsia"/>
          <w:lang w:val="en-US" w:eastAsia="zh-CN"/>
        </w:rPr>
        <w:t>反思与总结</w:t>
      </w:r>
    </w:p>
    <w:p>
      <w:pPr>
        <w:pageBreakBefore w:val="0"/>
        <w:widowControl w:val="0"/>
        <w:numPr>
          <w:ilvl w:val="0"/>
          <w:numId w:val="0"/>
        </w:numPr>
        <w:kinsoku/>
        <w:wordWrap/>
        <w:overflowPunct/>
        <w:topLinePunct w:val="0"/>
        <w:autoSpaceDE/>
        <w:autoSpaceDN/>
        <w:bidi w:val="0"/>
        <w:adjustRightInd/>
        <w:snapToGrid/>
        <w:spacing w:line="360" w:lineRule="auto"/>
        <w:ind w:firstLine="420"/>
        <w:textAlignment w:val="auto"/>
        <w:rPr>
          <w:rFonts w:hint="eastAsia"/>
          <w:lang w:val="en-US" w:eastAsia="zh-CN"/>
        </w:rPr>
      </w:pPr>
      <w:r>
        <w:rPr>
          <w:rFonts w:hint="eastAsia"/>
          <w:lang w:val="en-US" w:eastAsia="zh-CN"/>
        </w:rPr>
        <w:t>最后通过以上工作，学生们的基础知识得到了一定程度的巩固，但说实话仍有不到一半同学的基础知识较为薄弱；出超越班外其他各班大概有5-10人能保证每次成绩保持在60分左右，3-5人甚至可以有时70分左右。不过，大部分学生的阅读理解能力和历史问题思考能力仍是很差，我们也在反思，我们做的题相对自己学生来说实际上不少，但是相对于其他学校来说太少了（原因在于一套卷子从做到讲完效率太低，当然有学生的原因，肯定也有老师的原因）；其次学生对于试题和本身短板的分析太少，而老师可能有时也没有重视这一点，导致学生不知道自己应该补充自己哪方面东西；自主性比较差，没有复习计划，不知道主动提前准备，和老师缺乏沟通交流，等着老师叫。</w:t>
      </w:r>
    </w:p>
    <w:p>
      <w:pPr>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lang w:val="en-US" w:eastAsia="zh-CN"/>
        </w:rPr>
      </w:pPr>
      <w:r>
        <w:rPr>
          <w:rFonts w:hint="eastAsia"/>
          <w:lang w:val="en-US" w:eastAsia="zh-CN"/>
        </w:rPr>
        <w:t>从开始立好规矩，形成好的做题习惯、答题格式规范等</w:t>
      </w:r>
    </w:p>
    <w:p>
      <w:pPr>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lang w:val="en-US" w:eastAsia="zh-CN"/>
        </w:rPr>
      </w:pPr>
      <w:r>
        <w:rPr>
          <w:rFonts w:hint="eastAsia"/>
          <w:lang w:val="en-US" w:eastAsia="zh-CN"/>
        </w:rPr>
        <w:t xml:space="preserve">    这一点看似很轻巧，可能甚至有些老师会认为学生一开始在这方面存在问题也无伤大雅，但是这看似细微的一点答题格式是否规范、每做题套题有没有自己计算时间，实则都是通过在学习过程中不算磨合养成习惯形成的。一旦开始没有抓好，那么高三复习时会出现各种不适应的情况；一旦习惯养成了，那势必就应了那句“磨刀不误砍柴工”，会给老师教学和孩子们复习带来事半功倍的效果。</w:t>
      </w:r>
    </w:p>
    <w:p>
      <w:pPr>
        <w:pageBreakBefore w:val="0"/>
        <w:widowControl w:val="0"/>
        <w:numPr>
          <w:ilvl w:val="0"/>
          <w:numId w:val="2"/>
        </w:numPr>
        <w:kinsoku/>
        <w:wordWrap/>
        <w:overflowPunct/>
        <w:topLinePunct w:val="0"/>
        <w:autoSpaceDE/>
        <w:autoSpaceDN/>
        <w:bidi w:val="0"/>
        <w:adjustRightInd/>
        <w:snapToGrid/>
        <w:spacing w:line="360" w:lineRule="auto"/>
        <w:textAlignment w:val="auto"/>
        <w:rPr>
          <w:rFonts w:hint="default"/>
          <w:lang w:val="en-US" w:eastAsia="zh-CN"/>
        </w:rPr>
      </w:pPr>
      <w:r>
        <w:rPr>
          <w:rFonts w:hint="eastAsia"/>
          <w:lang w:val="en-US" w:eastAsia="zh-CN"/>
        </w:rPr>
        <w:t>注重基础知识的精讲和检查</w:t>
      </w:r>
    </w:p>
    <w:p>
      <w:pPr>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lang w:val="en-US" w:eastAsia="zh-CN"/>
        </w:rPr>
      </w:pPr>
      <w:r>
        <w:rPr>
          <w:rFonts w:hint="eastAsia"/>
          <w:lang w:val="en-US" w:eastAsia="zh-CN"/>
        </w:rPr>
        <w:t xml:space="preserve">    一轮复习尤其是之后的二轮复习、临考前专题复习等于新课讲授对于时间的要求是不同的，新课讲授中由于一些内容对于学生们可能是全新的事物，接触新事物需要时间消化，但是一轮复习的时候想必学生对之前学过的历史知识和概念（尤其是新课讲授过程中的一些史论和历史态度情感）应该有了一定的熟悉程度（当然有于新课讲授时间往往是高一和高二上学期，时间较长，很多具体知识肯定会有遗忘）所以在内容上肯定会比新课讲授要精练，时间也较短一些。之前的二轮复习通常采用通史模式打破模块史，复习内容更加广阔，如果通过建立历史知识框架的方式那么复习速度会变得更快。（当然，《纲要》开始在全国范围内应用之后，一轮、二轮复习的模式我们应当如何进行和改变，我想这也是值得我们广大历史教室仔细思考的一个重要问题。因为《纲要》必修上下册是按照通史模式进行的，三本选择性必修更像是之前的模块史分别从政治、经济和文化方面对之前通史某一段时期内的开始进行了总结）</w:t>
      </w:r>
    </w:p>
    <w:p>
      <w:pPr>
        <w:pageBreakBefore w:val="0"/>
        <w:widowControl w:val="0"/>
        <w:numPr>
          <w:ilvl w:val="0"/>
          <w:numId w:val="2"/>
        </w:numPr>
        <w:kinsoku/>
        <w:wordWrap/>
        <w:overflowPunct/>
        <w:topLinePunct w:val="0"/>
        <w:autoSpaceDE/>
        <w:autoSpaceDN/>
        <w:bidi w:val="0"/>
        <w:adjustRightInd/>
        <w:snapToGrid/>
        <w:spacing w:line="360" w:lineRule="auto"/>
        <w:textAlignment w:val="auto"/>
        <w:rPr>
          <w:rFonts w:hint="default"/>
          <w:lang w:val="en-US" w:eastAsia="zh-CN"/>
        </w:rPr>
      </w:pPr>
      <w:r>
        <w:rPr>
          <w:rFonts w:hint="eastAsia"/>
          <w:lang w:val="en-US" w:eastAsia="zh-CN"/>
        </w:rPr>
        <w:t>帮助学生整理知识框架</w:t>
      </w:r>
    </w:p>
    <w:p>
      <w:pPr>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lang w:val="en-US" w:eastAsia="zh-CN"/>
        </w:rPr>
      </w:pPr>
      <w:r>
        <w:rPr>
          <w:rFonts w:hint="eastAsia"/>
          <w:lang w:val="en-US" w:eastAsia="zh-CN"/>
        </w:rPr>
        <w:t xml:space="preserve">  </w:t>
      </w:r>
      <w:r>
        <w:rPr>
          <w:rFonts w:hint="default"/>
          <w:lang w:val="en-US" w:eastAsia="zh-CN"/>
        </w:rPr>
        <w:drawing>
          <wp:inline distT="0" distB="0" distL="114300" distR="114300">
            <wp:extent cx="2166620" cy="2642235"/>
            <wp:effectExtent l="0" t="0" r="9525" b="12700"/>
            <wp:docPr id="1" name="图片 1" descr="43a210cd23d8ada80ac6dfedae84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3a210cd23d8ada80ac6dfedae84540"/>
                    <pic:cNvPicPr>
                      <a:picLocks noChangeAspect="1"/>
                    </pic:cNvPicPr>
                  </pic:nvPicPr>
                  <pic:blipFill>
                    <a:blip r:embed="rId4"/>
                    <a:srcRect l="15323" t="7588" r="7903" b="34879"/>
                    <a:stretch>
                      <a:fillRect/>
                    </a:stretch>
                  </pic:blipFill>
                  <pic:spPr>
                    <a:xfrm rot="16200000">
                      <a:off x="0" y="0"/>
                      <a:ext cx="2166620" cy="2642235"/>
                    </a:xfrm>
                    <a:prstGeom prst="rect">
                      <a:avLst/>
                    </a:prstGeom>
                  </pic:spPr>
                </pic:pic>
              </a:graphicData>
            </a:graphic>
          </wp:inline>
        </w:drawing>
      </w:r>
      <w:r>
        <w:rPr>
          <w:rFonts w:hint="default"/>
          <w:lang w:val="en-US" w:eastAsia="zh-CN"/>
        </w:rPr>
        <w:drawing>
          <wp:inline distT="0" distB="0" distL="114300" distR="114300">
            <wp:extent cx="2155825" cy="2465070"/>
            <wp:effectExtent l="0" t="0" r="3810" b="8255"/>
            <wp:docPr id="3" name="图片 3" descr="6552d86d529d4c4c3369ff0fab21b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552d86d529d4c4c3369ff0fab21b56"/>
                    <pic:cNvPicPr>
                      <a:picLocks noChangeAspect="1"/>
                    </pic:cNvPicPr>
                  </pic:nvPicPr>
                  <pic:blipFill>
                    <a:blip r:embed="rId5"/>
                    <a:srcRect l="12721" t="2927" r="241" b="28939"/>
                    <a:stretch>
                      <a:fillRect/>
                    </a:stretch>
                  </pic:blipFill>
                  <pic:spPr>
                    <a:xfrm rot="16200000">
                      <a:off x="0" y="0"/>
                      <a:ext cx="2155825" cy="2465070"/>
                    </a:xfrm>
                    <a:prstGeom prst="rect">
                      <a:avLst/>
                    </a:prstGeom>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lang w:val="en-US" w:eastAsia="zh-CN"/>
        </w:rPr>
      </w:pPr>
      <w:r>
        <w:rPr>
          <w:rFonts w:hint="default"/>
          <w:lang w:val="en-US" w:eastAsia="zh-CN"/>
        </w:rPr>
        <w:drawing>
          <wp:inline distT="0" distB="0" distL="114300" distR="114300">
            <wp:extent cx="3265170" cy="5489575"/>
            <wp:effectExtent l="0" t="0" r="12065" b="11430"/>
            <wp:docPr id="2" name="图片 2" descr="c36cd7ba64688ac3cb2196a50ce7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36cd7ba64688ac3cb2196a50ce7423"/>
                    <pic:cNvPicPr>
                      <a:picLocks noChangeAspect="1"/>
                    </pic:cNvPicPr>
                  </pic:nvPicPr>
                  <pic:blipFill>
                    <a:blip r:embed="rId6"/>
                    <a:srcRect l="7228" t="6650" r="7951" b="16263"/>
                    <a:stretch>
                      <a:fillRect/>
                    </a:stretch>
                  </pic:blipFill>
                  <pic:spPr>
                    <a:xfrm rot="16200000">
                      <a:off x="0" y="0"/>
                      <a:ext cx="3265170" cy="5489575"/>
                    </a:xfrm>
                    <a:prstGeom prst="rect">
                      <a:avLst/>
                    </a:prstGeom>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360" w:lineRule="auto"/>
        <w:ind w:firstLine="420"/>
        <w:textAlignment w:val="auto"/>
        <w:rPr>
          <w:rFonts w:hint="eastAsia"/>
          <w:lang w:val="en-US" w:eastAsia="zh-CN"/>
        </w:rPr>
      </w:pPr>
      <w:r>
        <w:rPr>
          <w:rFonts w:hint="eastAsia"/>
          <w:lang w:val="en-US" w:eastAsia="zh-CN"/>
        </w:rPr>
        <w:t>以上是我在帮助学生整理知识框架时自己做的一些涂鸦（本人字不好看，莫要见怪。），我们可以从一开始引导学生模仿老师的框架加工创作到给学生挖空（就像复习导学案）再到由学生自己动手自己制作这样一点一点、慢慢的制作历史知识框架，打破学生头脑中历史知识都放在课本中的呆板印象，使得某一历史时期社会政治、经济和思想文化的具体状况连贯在一起构成一个知识网络。</w:t>
      </w:r>
    </w:p>
    <w:p>
      <w:pPr>
        <w:pageBreakBefore w:val="0"/>
        <w:widowControl w:val="0"/>
        <w:numPr>
          <w:ilvl w:val="0"/>
          <w:numId w:val="0"/>
        </w:numPr>
        <w:kinsoku/>
        <w:wordWrap/>
        <w:overflowPunct/>
        <w:topLinePunct w:val="0"/>
        <w:autoSpaceDE/>
        <w:autoSpaceDN/>
        <w:bidi w:val="0"/>
        <w:adjustRightInd/>
        <w:snapToGrid/>
        <w:spacing w:line="360" w:lineRule="auto"/>
        <w:ind w:firstLine="420"/>
        <w:textAlignment w:val="auto"/>
        <w:rPr>
          <w:rFonts w:hint="default"/>
          <w:lang w:val="en-US" w:eastAsia="zh-CN"/>
        </w:rPr>
      </w:pPr>
      <w:r>
        <w:rPr>
          <w:rFonts w:hint="eastAsia"/>
          <w:lang w:val="en-US" w:eastAsia="zh-CN"/>
        </w:rPr>
        <w:t>同时我也积极提议我们老师们自己也要参与其中，因为老师们在制作知识框架的同时实际上是找到了一个帮助自己完成课前备课、板书设计和课后查漏补缺（看看自己有没有遗漏掉的教学重难点）的重要工具。</w:t>
      </w:r>
    </w:p>
    <w:p>
      <w:pPr>
        <w:pageBreakBefore w:val="0"/>
        <w:widowControl w:val="0"/>
        <w:numPr>
          <w:ilvl w:val="0"/>
          <w:numId w:val="2"/>
        </w:numPr>
        <w:kinsoku/>
        <w:wordWrap/>
        <w:overflowPunct/>
        <w:topLinePunct w:val="0"/>
        <w:autoSpaceDE/>
        <w:autoSpaceDN/>
        <w:bidi w:val="0"/>
        <w:adjustRightInd/>
        <w:snapToGrid/>
        <w:spacing w:line="360" w:lineRule="auto"/>
        <w:textAlignment w:val="auto"/>
        <w:rPr>
          <w:rFonts w:hint="default"/>
          <w:lang w:val="en-US" w:eastAsia="zh-CN"/>
        </w:rPr>
      </w:pPr>
      <w:r>
        <w:rPr>
          <w:rFonts w:hint="eastAsia"/>
          <w:lang w:val="en-US" w:eastAsia="zh-CN"/>
        </w:rPr>
        <w:t>及时关注各地优秀模拟试题为我所用</w:t>
      </w:r>
    </w:p>
    <w:p>
      <w:pPr>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lang w:val="en-US" w:eastAsia="zh-CN"/>
        </w:rPr>
      </w:pPr>
      <w:r>
        <w:rPr>
          <w:rFonts w:hint="eastAsia"/>
          <w:lang w:val="en-US" w:eastAsia="zh-CN"/>
        </w:rPr>
        <w:t xml:space="preserve">      做题对于复习来说的确是很重要的，但是我们要打破题海战术。所以，我们广大老师在复习教学过程中一定要精选试题，争取给学生多做那些可以达到举一反三、涉及知识点重要且广泛、可以哦提升学生阅读理解能力和历史思维逻辑能力的优秀试题，推荐真题和本省范围内各地区优秀的模拟题。比如我自己是为上一届高三的学生选取了全国卷近10年的真题（选择题）和河北省张家口、唐山、保定和沧州市几次模拟的试题。</w:t>
      </w:r>
    </w:p>
    <w:p>
      <w:pPr>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lang w:val="en-US" w:eastAsia="zh-CN"/>
        </w:rPr>
      </w:pPr>
      <w:r>
        <w:rPr>
          <w:rFonts w:hint="default"/>
          <w:lang w:val="en-US" w:eastAsia="zh-CN"/>
        </w:rPr>
        <w:drawing>
          <wp:inline distT="0" distB="0" distL="114300" distR="114300">
            <wp:extent cx="5270500" cy="3162300"/>
            <wp:effectExtent l="0" t="0" r="2540" b="7620"/>
            <wp:docPr id="4" name="图片 4" descr="75d792b205f91434c4a21fee2404f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5d792b205f91434c4a21fee2404fe8"/>
                    <pic:cNvPicPr>
                      <a:picLocks noChangeAspect="1"/>
                    </pic:cNvPicPr>
                  </pic:nvPicPr>
                  <pic:blipFill>
                    <a:blip r:embed="rId7"/>
                    <a:srcRect t="20039"/>
                    <a:stretch>
                      <a:fillRect/>
                    </a:stretch>
                  </pic:blipFill>
                  <pic:spPr>
                    <a:xfrm>
                      <a:off x="0" y="0"/>
                      <a:ext cx="5270500" cy="3162300"/>
                    </a:xfrm>
                    <a:prstGeom prst="rect">
                      <a:avLst/>
                    </a:prstGeom>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lang w:val="en-US" w:eastAsia="zh-CN"/>
        </w:rPr>
      </w:pPr>
      <w:r>
        <w:rPr>
          <w:rFonts w:hint="default"/>
          <w:lang w:val="en-US" w:eastAsia="zh-CN"/>
        </w:rPr>
        <w:drawing>
          <wp:inline distT="0" distB="0" distL="114300" distR="114300">
            <wp:extent cx="5270500" cy="3192780"/>
            <wp:effectExtent l="0" t="0" r="2540" b="7620"/>
            <wp:docPr id="5" name="图片 5" descr="df28ffdbd3f9a51255bc3d1fd57cd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f28ffdbd3f9a51255bc3d1fd57cd1a"/>
                    <pic:cNvPicPr>
                      <a:picLocks noChangeAspect="1"/>
                    </pic:cNvPicPr>
                  </pic:nvPicPr>
                  <pic:blipFill>
                    <a:blip r:embed="rId8"/>
                    <a:srcRect t="19268"/>
                    <a:stretch>
                      <a:fillRect/>
                    </a:stretch>
                  </pic:blipFill>
                  <pic:spPr>
                    <a:xfrm>
                      <a:off x="0" y="0"/>
                      <a:ext cx="5270500" cy="3192780"/>
                    </a:xfrm>
                    <a:prstGeom prst="rect">
                      <a:avLst/>
                    </a:prstGeom>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lang w:val="en-US" w:eastAsia="zh-CN"/>
        </w:rPr>
      </w:pPr>
    </w:p>
    <w:p>
      <w:pPr>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B39513"/>
    <w:multiLevelType w:val="singleLevel"/>
    <w:tmpl w:val="CAB39513"/>
    <w:lvl w:ilvl="0" w:tentative="0">
      <w:start w:val="1"/>
      <w:numFmt w:val="decimal"/>
      <w:suff w:val="nothing"/>
      <w:lvlText w:val="%1、"/>
      <w:lvlJc w:val="left"/>
    </w:lvl>
  </w:abstractNum>
  <w:abstractNum w:abstractNumId="1">
    <w:nsid w:val="0F1D45A9"/>
    <w:multiLevelType w:val="singleLevel"/>
    <w:tmpl w:val="0F1D45A9"/>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8F52222"/>
    <w:rsid w:val="328E1DE8"/>
    <w:rsid w:val="3CFF1D4E"/>
    <w:rsid w:val="4EBA2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cVars>
    <w:docVar w:name="ksoschemedata" w:val="172f0cf5-2e2b-4962-bd1e-7411dff93a2c"/>
  </w:docVar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DocSecurity>0</DocSecurity>
  <Lines>0</Lines>
  <Paragraphs>0</Paragraphs>
  <ScaleCrop>false</ScaleCrop>
  <LinksUpToDate>false</LinksUpToDate>
  <CharactersWithSpaces>0</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2021-09-09T01:21:00Z</dcterms:created>
  <dcterms:modified xsi:type="dcterms:W3CDTF">2021-09-12T00:42:58Z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DA0995C04630473E97C7AB0632C6F486</vt:lpwstr>
  </property>
</Properties>
</file>