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九省联考江西卷选择题第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题详解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.清人焦循指出：“紫阳（朱熹）之学，所以教天下之君子；阳明之学，所以教天下之小人。”这里的“君子”“小人”的主要差别在于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A.社会身份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B.私人财富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C.个人品德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D.家族声望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【答案】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C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析：程朱理学和阳明心学都主张“存天理，灭人欲”，追求达到“圣人”的精神境界。程朱理学从南宋后期起，受到官方的推崇，逐渐成为官方正统思想，程朱理学在民间也有一定的传播。选择性必修一第8课的内容就曾提到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“宋朝儒学开始向基层渗透，并发展出理学。理学从北宋周敦颐开始，到南宋朱熹集大成。以程颢、程颐、朱熹为代表的程朱理学，在南宋后期逐步确立统治地位，控制教育与科举，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并通过授徒、书院讲学等方式在社会上广泛传播，甚至深入族规、家训之中。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朱熹的《家礼》和《小学》也成为家庭和幼童的行为规范。”（摘自选必一第8课）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论是程朱理学还是阳明心学，都是面向整个社会进行传播的，也就符合题干中出现的的“教天下”，在士农工商四民等级中，不论是士阶层还是另外的三个阶层，他们都不是相互割裂隔绝的，在一定条件下可以发生转换（也就是科举制中常考的阶层流动），他们既有选择学习程朱理学的人，也有选择学习阳明心学的人，只不过阳明心学在明代中后期逐渐成为“百姓日用之学”，在底层人民中影响范围更广泛，并不是只有社会地位高的人才能接受程朱理学的教化，社会地位低的人，也一样会受程朱理学的影响，因此不能选A。题干中的“小人”和“君子”，指这两个学派的受众对象。因为这两大学说的受众广泛，因此受众对象的划分标准，并不能笼统的以个体社会身份为标准。程朱理学主张“格物致知”，在“格物”的过程中，如果不能做到“存天理，灭人欲”，也就达不到“圣人”的精神境界。君子因个人品德较高而更适合采用“格物致知”的方式来求“理”，以达到圣人的精神境界。阳明心学主张“知行合一”“致良知”，认为“良知”是隐藏在每个人心中的“天理”，往往被私欲所遮蔽，需要重新发现、扩充和践行，这样就可以达到圣贤的境界。题干中出现的“小人”，可以指社会地位低的人，也可以指道德素质低的人，但不论是哪一种，阳明心学都适合这两个群体，一方面，阳明心学修行简便，更能被底层人民所接受（社会地位低的人，也有学习程朱理学的），另一方面，在阳明心学看来，道德素质低的人，往往是被私欲遮蔽了内心的良知，因而这类人更需要“致良知”，所以，清人焦循才说“紫阳之学，所以教天下之君子；阳明之学，所以教天下之小人”。故本题选C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2NGExNzBhOGRkMGY0Mjg1M2Y0YzczZGFlNTk3NzYifQ=="/>
    <w:docVar w:name="ksoschemedata" w:val="3c7f2331-d205-4ddf-a756-04dfc12887ee"/>
  </w:docVars>
  <w:rsids>
    <w:rsidRoot w:val="00000000"/>
    <w:rsid w:val="06C673A5"/>
    <w:rsid w:val="29344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Words>1015</Words>
  <Characters>1021</Characters>
  <Paragraphs>10</Paragraphs>
  <ScaleCrop>false</ScaleCrop>
  <LinksUpToDate>false</LinksUpToDate>
  <CharactersWithSpaces>1021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2024-02-01T23:58:00Z</dcterms:created>
  <dcterms:modified xsi:type="dcterms:W3CDTF">2024-02-17T08:33:46Z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42f548b6d15040c597cbdf8e0949c876</vt:lpwstr>
  </property>
  <property fmtid="{D5CDD505-2E9C-101B-9397-08002B2CF9AE}" pid="3" name="KSOProductBuildVer">
    <vt:lpwstr>2052-12.1.0.16120</vt:lpwstr>
  </property>
</Properties>
</file>