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2023山东卷历史选择题分析与反思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高考历史科命题的重要依据是《普通高中历史课程标准（2017年版2020年修订）》（以下简称“课标”）。从课标看，2023年山东省高考历史试题严格贯彻依标施考，落实教考衔接要求。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= 1 \* CHINESENUM3 \* MERGEFORMAT </w:instrText>
      </w:r>
      <w:r>
        <w:rPr>
          <w:rFonts w:hint="eastAsia"/>
          <w:lang w:val="en-US" w:eastAsia="zh-CN"/>
        </w:rPr>
        <w:fldChar w:fldCharType="separate"/>
      </w:r>
      <w:r>
        <w:t>一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、试题分析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第1题，课标要求“</w:t>
      </w:r>
      <w:r>
        <w:rPr>
          <w:rFonts w:hint="eastAsia" w:ascii="黑体" w:hAnsi="黑体" w:eastAsia="黑体" w:cs="黑体"/>
          <w:sz w:val="20"/>
          <w:szCs w:val="22"/>
          <w:lang w:val="en-US" w:eastAsia="zh-CN"/>
        </w:rPr>
        <w:t>通过了解石器时代中国境内有代表性的文化遗存，认识它们与中华文明起源以及私有制、阶级和国家产生的关系；通过甲骨文、青铜铭文及文献记载，了解私有制、阶级和早期国家的特征。</w:t>
      </w:r>
      <w:r>
        <w:rPr>
          <w:rFonts w:hint="eastAsia"/>
          <w:lang w:val="en-US" w:eastAsia="zh-CN"/>
        </w:rPr>
        <w:t>”参考往年山东卷第1题，连续3年考查了中国古代的传统文化，兼具山东特色。今年切换命题角度，考查了学生对“私有制”概念的理解，的确打了一个措手不及，但是所考内容仍没有脱离课标，题目简单。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第2题，课标要求“</w:t>
      </w:r>
      <w:r>
        <w:rPr>
          <w:rFonts w:hint="eastAsia" w:ascii="黑体" w:hAnsi="黑体" w:eastAsia="黑体" w:cs="黑体"/>
          <w:sz w:val="20"/>
          <w:szCs w:val="22"/>
          <w:lang w:val="en-US" w:eastAsia="zh-CN"/>
        </w:rPr>
        <w:t>通过了解秦汉时期的社会矛盾和农民起义，认识秦朝崩溃和两汉衰亡的原因。</w:t>
      </w:r>
      <w:r>
        <w:rPr>
          <w:rFonts w:hint="eastAsia"/>
          <w:lang w:val="en-US" w:eastAsia="zh-CN"/>
        </w:rPr>
        <w:t>”2023年第2题给学生设置了一个具体情境：东汉末年，天子至士出行乘牛车成为一种风尚。专注考查学生历史解释能力，课程目标中对学生能力也有要求：</w:t>
      </w:r>
      <w:r>
        <w:rPr>
          <w:rFonts w:hint="eastAsia" w:ascii="黑体" w:hAnsi="黑体" w:eastAsia="黑体" w:cs="黑体"/>
          <w:sz w:val="20"/>
          <w:szCs w:val="22"/>
          <w:lang w:val="en-US" w:eastAsia="zh-CN"/>
        </w:rPr>
        <w:t>能够在不同的时空框架下对史事作出合理解释</w:t>
      </w:r>
      <w:r>
        <w:rPr>
          <w:rFonts w:hint="eastAsia"/>
          <w:lang w:val="en-US" w:eastAsia="zh-CN"/>
        </w:rPr>
        <w:t>。同时，从题目设置的具体情境来看，把先秦时期的君子风度同东汉时期乘牛车可以任意坐卧进行对比，也有引导学生树立正确价值观的意味，可以参考课程目标中对学生价值观的要求：</w:t>
      </w:r>
      <w:r>
        <w:rPr>
          <w:rFonts w:hint="eastAsia" w:ascii="黑体" w:hAnsi="黑体" w:eastAsia="黑体" w:cs="黑体"/>
          <w:sz w:val="20"/>
          <w:szCs w:val="22"/>
          <w:lang w:val="en-US" w:eastAsia="zh-CN"/>
        </w:rPr>
        <w:t>能够确立积极进取的人生态度，塑造健全的人格，树立正确的世界观、人生观和价值观</w:t>
      </w:r>
      <w:r>
        <w:rPr>
          <w:rFonts w:hint="eastAsia"/>
          <w:lang w:val="en-US" w:eastAsia="zh-CN"/>
        </w:rPr>
        <w:t>。从材料出处分析，《盐铁论·未通》说：是以百姓贫苦而衣食不足，老弱负辂于路，列卿大夫或乘牛车。因此，朝廷不得不制定政策，马匹只能用于骑乘，不能用作驾车，以满足皇室和军队的用马需求。与此形成相对照的是，牛主要用于耕种，并不广泛用于战争，所以其数量并没有像马那样大量减少。这样，牛因此而上位，成为了出行的主要交通工具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3题，题目考查西汉到隋京畿地区变化的目的，根据图示，可以判断隋京畿地区向东转移了，与此相类似的题目设置还有：洛阳城建设的目的、隋运河的开通，不同情境考查同一个知识点：经济重心南移带来的粮食生产区的转移、都城的转移，契合了课标中对隋唐时期的要求“</w:t>
      </w:r>
      <w:r>
        <w:rPr>
          <w:rFonts w:hint="eastAsia" w:ascii="黑体" w:hAnsi="黑体" w:eastAsia="黑体" w:cs="黑体"/>
          <w:sz w:val="20"/>
          <w:szCs w:val="22"/>
          <w:lang w:val="en-US" w:eastAsia="zh-CN"/>
        </w:rPr>
        <w:t>认识三国两晋南北朝至隋唐时期的······区域开发······</w:t>
      </w:r>
      <w:r>
        <w:rPr>
          <w:rFonts w:hint="eastAsia"/>
          <w:lang w:val="en-US" w:eastAsia="zh-CN"/>
        </w:rPr>
        <w:t>”。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4题，考查时期为宋代，一改全国卷及山东卷第四题一定为“明清史”的惯例，摘录张载的言论为切入点，以思想史的外衣考查思想家针对宋代加强中央集权的弊端，提出的解决之策。同样的题目设置有很多，比如以柳宗元《封建论》为切入点，考查古代的地方治理。对宋代来说，加强中央集权是主线，中央集权的强化导致了三冗两积问题，范仲淹、王安石等人针砭时弊，提出了解决办法，最终失败。本题借由张载的观点表达中央与地方权力的分配问题，意在解决宋代中央集权强化所产生的各项问题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第5题，考查列强侵华对中国社会的影响，契合课标要求“</w:t>
      </w:r>
      <w:r>
        <w:rPr>
          <w:rFonts w:hint="eastAsia" w:ascii="黑体" w:hAnsi="黑体" w:eastAsia="黑体" w:cs="黑体"/>
          <w:sz w:val="20"/>
          <w:szCs w:val="22"/>
          <w:lang w:val="en-US" w:eastAsia="zh-CN"/>
        </w:rPr>
        <w:t>认识列强侵华对中国社会的影响</w:t>
      </w:r>
      <w:r>
        <w:rPr>
          <w:rFonts w:hint="eastAsia"/>
          <w:lang w:val="en-US" w:eastAsia="zh-CN"/>
        </w:rPr>
        <w:t>”。本题以表格形式，意在考查学生对民族资本主义发展过程的认识，民族资本主义的产生和发展正是列强侵华导致的结果。正向考查，题目可以围绕“中国逐渐卷入世界市场”展开命题；反向考查，借由中国民族资本主义的发展考查列强侵华的行为变化，列强加紧对中国的侵略，中国进口的就多，列强放松对中国的侵略，出口就会增加。另外，本题还结合了中国近代民族资本主义发展的特点“先天不足，后天畸形”进行综合命题。学生需要掌握相应的基础知识和一定的分析能力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第6题，考查五四运动的历史意义，契合了课标中“</w:t>
      </w:r>
      <w:r>
        <w:rPr>
          <w:rFonts w:hint="eastAsia" w:ascii="黑体" w:hAnsi="黑体" w:eastAsia="黑体" w:cs="黑体"/>
          <w:sz w:val="20"/>
          <w:szCs w:val="22"/>
          <w:lang w:val="en-US" w:eastAsia="zh-CN"/>
        </w:rPr>
        <w:t>认识五四爱国运动的历史意义</w:t>
      </w:r>
      <w:r>
        <w:rPr>
          <w:rFonts w:hint="eastAsia"/>
          <w:lang w:val="en-US" w:eastAsia="zh-CN"/>
        </w:rPr>
        <w:t>”的要求。近代史的考查多集中在价值观的塑造上，2020年山东卷第17题考查了对梁启超观点的认识和理解，同样是以少年作为切入点。作为高中生的考生，正处于少年的阶段，如何引导少年，塑造少年的民族品格，是命题着眼点。对于此类命题，学生要把握近代史的阶段特征，认识五四运动带来的重要意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第7题，考查陕甘宁剧团的主要任务，契合课标中“</w:t>
      </w:r>
      <w:r>
        <w:rPr>
          <w:rFonts w:hint="eastAsia" w:ascii="黑体" w:hAnsi="黑体" w:eastAsia="黑体" w:cs="黑体"/>
          <w:sz w:val="20"/>
          <w:szCs w:val="22"/>
          <w:lang w:val="en-US" w:eastAsia="zh-CN"/>
        </w:rPr>
        <w:t>认识中国共产党是全民族抗战的中流砥柱</w:t>
      </w:r>
      <w:r>
        <w:rPr>
          <w:rFonts w:hint="eastAsia"/>
          <w:lang w:val="en-US" w:eastAsia="zh-CN"/>
        </w:rPr>
        <w:t>”。本题有明确的时空标志，落实时空观念要求，学生要把特定的历史现象放在特定时空下分析，剧团的主要任务。同时，在选项的设置上，要求学生能够理解“民族革命”“民主革命”“群众路线”的基本概念，做出辨析，选择正确答案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第8题，考查国家与工厂的关系，契合课标中“</w:t>
      </w:r>
      <w:r>
        <w:rPr>
          <w:rFonts w:hint="eastAsia" w:ascii="黑体" w:hAnsi="黑体" w:eastAsia="黑体" w:cs="黑体"/>
          <w:sz w:val="20"/>
          <w:szCs w:val="22"/>
          <w:lang w:val="en-US" w:eastAsia="zh-CN"/>
        </w:rPr>
        <w:t>了解毛泽东对中国革命和社会主义建设的贡献，认识毛泽东思想对近现代中国的深远影响。</w:t>
      </w:r>
      <w:r>
        <w:rPr>
          <w:rFonts w:hint="eastAsia"/>
          <w:lang w:val="en-US" w:eastAsia="zh-CN"/>
        </w:rPr>
        <w:t>”1956年，时空定位到一化三改的历史时期，是对以往的历史解释提出新的认识。计划经济确立的同时，也会适当发挥企业的自主性。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第9题，考查新中国独立自主的外交政策。外交政策的变化要契合国际环境的变化，要符合本国国家利益的需求，学生可从两个方向去思考外交政策的题目：一是国际环境的变化；二是立足于维护本国国家利益。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第10题，考查古罗马建筑中的拱门形制，契合课标中“</w:t>
      </w:r>
      <w:r>
        <w:rPr>
          <w:rFonts w:hint="eastAsia" w:ascii="黑体" w:hAnsi="黑体" w:eastAsia="黑体" w:cs="黑体"/>
          <w:sz w:val="20"/>
          <w:szCs w:val="22"/>
          <w:lang w:val="en-US" w:eastAsia="zh-CN"/>
        </w:rPr>
        <w:t>认识古代各大帝国的区域性影响和不同文明之间的早期联系</w:t>
      </w:r>
      <w:r>
        <w:rPr>
          <w:rFonts w:hint="eastAsia"/>
          <w:lang w:val="en-US" w:eastAsia="zh-CN"/>
        </w:rPr>
        <w:t>”。本题注重考查古代文明的交往，纵观近几年的高考题，在世界古代史位置上的题目，考查了两次古希腊、一次中世纪的欧洲，本次命题给备考带来了新的指示。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第11题，考查国际法的发展，契合课标中“</w:t>
      </w:r>
      <w:r>
        <w:rPr>
          <w:rFonts w:hint="eastAsia" w:ascii="黑体" w:hAnsi="黑体" w:eastAsia="黑体" w:cs="黑体"/>
          <w:sz w:val="20"/>
          <w:szCs w:val="22"/>
          <w:lang w:val="en-US" w:eastAsia="zh-CN"/>
        </w:rPr>
        <w:t>了解近代西方民族国家的形成情况，以及国际法的发展</w:t>
      </w:r>
      <w:r>
        <w:rPr>
          <w:rFonts w:hint="eastAsia"/>
          <w:lang w:val="en-US" w:eastAsia="zh-CN"/>
        </w:rPr>
        <w:t>”。今年地市模拟题中加入了对民族国家的考查，题目难度适中。对于本模板的学习来说，学生需要掌握民族国家形成的过程，分析国际法形成的原因、影响。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第12题，考查欧洲殖民国家在美洲、非洲的殖民地分布，契合课标中“</w:t>
      </w:r>
      <w:r>
        <w:rPr>
          <w:rFonts w:hint="eastAsia" w:ascii="黑体" w:hAnsi="黑体" w:eastAsia="黑体" w:cs="黑体"/>
          <w:sz w:val="20"/>
          <w:szCs w:val="22"/>
          <w:lang w:val="en-US" w:eastAsia="zh-CN"/>
        </w:rPr>
        <w:t>通过了解西方列强对亚非拉的殖民扩张······理解世界殖民体系的建立······</w:t>
      </w:r>
      <w:r>
        <w:rPr>
          <w:rFonts w:hint="eastAsia"/>
          <w:lang w:val="en-US" w:eastAsia="zh-CN"/>
        </w:rPr>
        <w:t>”。这是世界史考查的第一个地图题，要求学生掌握主干知识涉及的地图，能够根据地图判断所处历史事件、历史时空，从而更准备地答题。同时，本题还结合了全球联系的建立、工业革命等多节知识，综合性较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第13题，考查“马克思、恩格斯的理论探索”。本题的出题结构与2021年山东卷第11题相似，需要学生清楚《物种起源》和《资本论》所处时空，两部著作的特点。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第14题，考查非洲的联合，契合课标中“</w:t>
      </w:r>
      <w:r>
        <w:rPr>
          <w:rFonts w:hint="eastAsia" w:ascii="黑体" w:hAnsi="黑体" w:eastAsia="黑体" w:cs="黑体"/>
          <w:sz w:val="20"/>
          <w:szCs w:val="22"/>
          <w:lang w:val="en-US" w:eastAsia="zh-CN"/>
        </w:rPr>
        <w:t>20世纪下半期第三世界国家的变化</w:t>
      </w:r>
      <w:r>
        <w:rPr>
          <w:rFonts w:hint="eastAsia"/>
          <w:lang w:val="en-US" w:eastAsia="zh-CN"/>
        </w:rPr>
        <w:t>”。通过对非洲联合、欧洲联合的论述，表现二战后，尤其是60、70年代以来世界出现的多极化趋势。第三世界国家的崛起，推动了世界朝着多极化发展，同时又推动了建设公正合理的国际政治、经济新秩序。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第15题，考查美国国防研究在研发投资中的占比情况，着重考查二战后资本主义世界的新变化。要求学生掌握二战后资本主义国家出现的新变化的原因、表现和意义。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= 2 \* CHINESENUM3 \* MERGEFORMAT </w:instrText>
      </w:r>
      <w:r>
        <w:rPr>
          <w:rFonts w:hint="eastAsia"/>
          <w:lang w:val="en-US" w:eastAsia="zh-CN"/>
        </w:rPr>
        <w:fldChar w:fldCharType="separate"/>
      </w:r>
      <w:r>
        <w:t>二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、备考启示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高考评价体系》指出，高考命题改革方向是从考查“解题”转向考查“解决问题”。高考命题体现基础性、综合性、应用性和创新性，注重考查关键能力、学科素养和思维品质，注重考查学生对所学知识的融会贯通和灵活运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围绕着《高考评价体系》开展复习，确定有针对性的复习内容、复习策略。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先，教育的根本任务是立德树人。日常的学习、平时的复习、试题的命制中都要体现价值观的要求，为谁培养人、培养什么样的人、怎样培养人，实际上是一个连贯的过程。为党育人、为国育人是首要前提，在学习过程中要凸显出正确的价值导向，不断强化教育的育人功能，培养德智体美劳全面发展的社会主义建设者和接班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次，高考要求的是学生要有解决问题的能力。高考题中必须涉及对问题的分析、解决，反馈到具体的教学过程中，教师在日常学习中，要确定以问题为导向，层层设计不同历史情境，学生置身其中，感悟历史核心素养：唯物史观、时空观念、史料实证、历史解释、家国情怀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最后</w:t>
      </w:r>
      <w:bookmarkStart w:id="0" w:name="_GoBack"/>
      <w:bookmarkEnd w:id="0"/>
      <w:r>
        <w:rPr>
          <w:rFonts w:hint="eastAsia"/>
          <w:lang w:val="en-US" w:eastAsia="zh-CN"/>
        </w:rPr>
        <w:t>，着重基础知识的复习。《道德经》中提到：一生二，二生三，三生万物，万事万物最终都归于一。考试技巧无非是锦上添花，最关键的还是学生本身的基础水平。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YjkwNmI5NTgxNDI2MjRjMjJkMDNhZTViODU5MjcifQ=="/>
    <w:docVar w:name="ksoschemedata" w:val="99464fc9-8b4d-41f0-a1a3-c3506d12e81e"/>
  </w:docVars>
  <w:rsids>
    <w:rsidRoot w:val="588C5B96"/>
    <w:rsid w:val="009539AD"/>
    <w:rsid w:val="17FD6265"/>
    <w:rsid w:val="22A31EF1"/>
    <w:rsid w:val="242D23BA"/>
    <w:rsid w:val="402E60AD"/>
    <w:rsid w:val="588C5B96"/>
    <w:rsid w:val="7DFC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2532</Words>
  <Characters>2567</Characters>
  <DocSecurity>0</DocSecurity>
  <Lines>0</Lines>
  <Paragraphs>0</Paragraphs>
  <ScaleCrop>false</ScaleCrop>
  <LinksUpToDate>false</LinksUpToDate>
  <CharactersWithSpaces>2567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2023-06-25T00:21:00Z</dcterms:created>
  <dcterms:modified xsi:type="dcterms:W3CDTF">2023-06-25T06:33:11Z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62EA0DBDD8CB44BD8F103DC2562E5092_11</vt:lpwstr>
  </property>
</Properties>
</file>