
<file path=[Content_Types].xml><?xml version="1.0" encoding="utf-8"?>
<Types xmlns="http://schemas.openxmlformats.org/package/2006/content-types">
  <Default Extension="gif" ContentType="image/gif"/>
  <Default Extension="jpeg" ContentType="image/jpeg"/>
  <Default Extension="JPG" ContentType="image/.jpg"/>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jc w:val="center"/>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高三历史学习经验分享</w:t>
      </w:r>
    </w:p>
    <w:p>
      <w:pPr>
        <w:ind w:firstLine="482" w:firstLineChars="200"/>
        <w:jc w:val="both"/>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杜欣蓓，毕业于广东省东莞市东华高级中学（生态园校区）311班，在2022年广东省高考中取得总分全省第35、历史单科93分的成绩。她的历史老师为赖媚苑老师。以下是她的经验分享。</w:t>
      </w:r>
    </w:p>
    <w:p>
      <w:pPr>
        <w:rPr>
          <w:rFonts w:hint="eastAsia" w:ascii="宋体" w:hAnsi="宋体" w:eastAsia="宋体" w:cs="宋体"/>
          <w:b/>
          <w:bCs/>
          <w:sz w:val="24"/>
          <w:szCs w:val="24"/>
          <w:lang w:val="en-US" w:eastAsia="zh-CN"/>
        </w:rPr>
      </w:pPr>
      <w:bookmarkStart w:id="0" w:name="_GoBack"/>
      <w:bookmarkEnd w:id="0"/>
    </w:p>
    <w:p>
      <w:pPr>
        <w:numPr>
          <w:ilvl w:val="0"/>
          <w:numId w:val="1"/>
        </w:numPr>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一轮复习</w:t>
      </w:r>
    </w:p>
    <w:p>
      <w:pPr>
        <w:numPr>
          <w:numId w:val="0"/>
        </w:numPr>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我在一轮复习的时候主要是打牢基础，以时间为线索串联历史事件，以历史事件为中心建立“背景-内容-影响-评价”知识体系。基础不仅是选择题的考点，而且是丰富主观题答题角度的来源。而主要落实方法是背书，这里推荐推荐艾宾浩斯遗忘曲线计划表滚动式背记，不容易忘。最好是每天找一个固定的时间，像我自己是每天早读前和晚修后背。一般情况下，每个单元结束后老师会给我们时间做一个思维导图梳理框架，我认为思维导图比较直观，而且可以解决了知识分散在多本书的问题，而且对小论文详述史实很有帮助。</w:t>
      </w:r>
    </w:p>
    <w:p>
      <w:pPr>
        <w:rPr>
          <w:rFonts w:hint="eastAsia" w:ascii="宋体" w:hAnsi="宋体" w:eastAsia="宋体" w:cs="宋体"/>
          <w:sz w:val="24"/>
          <w:szCs w:val="24"/>
          <w:lang w:val="en-US" w:eastAsia="zh-CN"/>
        </w:rPr>
      </w:pPr>
      <w:r>
        <w:rPr>
          <w:rFonts w:hint="eastAsia" w:ascii="宋体" w:hAnsi="宋体" w:eastAsia="宋体" w:cs="宋体"/>
          <w:sz w:val="24"/>
          <w:szCs w:val="24"/>
        </w:rPr>
        <w:drawing>
          <wp:inline distT="0" distB="0" distL="114300" distR="114300">
            <wp:extent cx="38100" cy="76200"/>
            <wp:effectExtent l="0" t="0" r="0" b="0"/>
            <wp:docPr id="1"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IMG_256"/>
                    <pic:cNvPicPr>
                      <a:picLocks noChangeAspect="1"/>
                    </pic:cNvPicPr>
                  </pic:nvPicPr>
                  <pic:blipFill>
                    <a:blip r:embed="rId4"/>
                    <a:stretch>
                      <a:fillRect/>
                    </a:stretch>
                  </pic:blipFill>
                  <pic:spPr>
                    <a:xfrm>
                      <a:off x="0" y="0"/>
                      <a:ext cx="38100" cy="76200"/>
                    </a:xfrm>
                    <a:prstGeom prst="rect">
                      <a:avLst/>
                    </a:prstGeom>
                    <a:noFill/>
                    <a:ln w="9525">
                      <a:noFill/>
                    </a:ln>
                  </pic:spPr>
                </pic:pic>
              </a:graphicData>
            </a:graphic>
          </wp:inline>
        </w:drawing>
      </w:r>
    </w:p>
    <w:p>
      <w:pPr>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此外，我觉得一轮复习可以尽量地拓宽知识面，通过课本细节、一轮复习资料和课外历史书籍的积累，从而全面了解历史事件。如传统观点认为东南互保是一种卖国行径，而现代许多观点认为东南互保起到了保境安民的作用。全面地了解历史事件有助于避免我们在做选择题时因为知识漏洞而排除了正确选项。</w:t>
      </w:r>
    </w:p>
    <w:p>
      <w:pP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drawing>
          <wp:inline distT="0" distB="0" distL="114300" distR="114300">
            <wp:extent cx="5387340" cy="1963420"/>
            <wp:effectExtent l="0" t="0" r="3810" b="17780"/>
            <wp:docPr id="7" name="图片 7" descr="微信图片_20220627183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微信图片_20220627183057"/>
                    <pic:cNvPicPr>
                      <a:picLocks noChangeAspect="1"/>
                    </pic:cNvPicPr>
                  </pic:nvPicPr>
                  <pic:blipFill>
                    <a:blip r:embed="rId5"/>
                    <a:stretch>
                      <a:fillRect/>
                    </a:stretch>
                  </pic:blipFill>
                  <pic:spPr>
                    <a:xfrm>
                      <a:off x="0" y="0"/>
                      <a:ext cx="5387340" cy="1963420"/>
                    </a:xfrm>
                    <a:prstGeom prst="rect">
                      <a:avLst/>
                    </a:prstGeom>
                  </pic:spPr>
                </pic:pic>
              </a:graphicData>
            </a:graphic>
          </wp:inline>
        </w:drawing>
      </w:r>
    </w:p>
    <w:p>
      <w:pP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如该题主旨是体现袁世凯在两种势力中摇摆，这需要我们对武昌起义后袁世凯看似支持革命但实质上原地不动等相关史实有一定的了解。</w:t>
      </w:r>
    </w:p>
    <w:p>
      <w:pPr>
        <w:rPr>
          <w:rFonts w:hint="eastAsia" w:ascii="宋体" w:hAnsi="宋体" w:eastAsia="宋体" w:cs="宋体"/>
          <w:sz w:val="24"/>
          <w:szCs w:val="24"/>
          <w:lang w:val="en-US" w:eastAsia="zh-CN"/>
        </w:rPr>
      </w:pPr>
    </w:p>
    <w:p>
      <w:pPr>
        <w:numPr>
          <w:ilvl w:val="0"/>
          <w:numId w:val="1"/>
        </w:numPr>
        <w:ind w:left="0" w:leftChars="0" w:firstLine="0" w:firstLineChars="0"/>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二轮复习</w:t>
      </w:r>
    </w:p>
    <w:p>
      <w:pPr>
        <w:numPr>
          <w:numId w:val="0"/>
        </w:numPr>
        <w:ind w:leftChars="0"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二轮复习主要是专题复习，因此当时也背记了不少专题术语和答题角度，所以主观题提分较快。在平时的周测中可以将主观题与平时学习的专题进行比对，比方说哪些答题角度是相同的，哪些专题术语是没有用上的为什么不答。平时没有遇到的答题角度也可以积累下来。此外，跟紧课堂节奏的同时要有自己的规划，主动学习，哪里欠缺就补哪里。</w:t>
      </w:r>
    </w:p>
    <w:p>
      <w:pPr>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二轮复习时的做题量也比较大，可以见识很多创新题型。我一般会关注设问和答案的角度，并且反思自己为什么没有达到要点、下次遇到相似的题型该怎样回答，并把做过的好题积累到错题本上。后期回归真题时我做题更加精细，一方面可以保持题感，另一方面感受高考的难度，思考出题人的命题意图。</w:t>
      </w:r>
    </w:p>
    <w:p>
      <w:pPr>
        <w:rPr>
          <w:rFonts w:hint="eastAsia" w:ascii="宋体" w:hAnsi="宋体" w:eastAsia="宋体" w:cs="宋体"/>
          <w:sz w:val="24"/>
          <w:szCs w:val="24"/>
          <w:lang w:val="en-US" w:eastAsia="zh-CN"/>
        </w:rPr>
      </w:pPr>
    </w:p>
    <w:p>
      <w:pPr>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选择题：做选择题我一般会先看材料确定时空范围，联系阶段特征和大事，抓材料的侧重点。接着审设问，如问“反映了什么”则选实质、特点而不选现象。看选项时通常先排除史实错误的选项和与题干所涉及的历史概念无关的选项。我还会重点关注选项是否以偏概全、过于绝对，是否符合题干的褒贬情感色彩。出现发展、提高”类词语的选项材料则至少要有两个时间段的对比。</w:t>
      </w:r>
    </w:p>
    <w:p>
      <w:pPr>
        <w:rPr>
          <w:rFonts w:hint="eastAsia" w:ascii="宋体" w:hAnsi="宋体" w:eastAsia="宋体" w:cs="宋体"/>
          <w:sz w:val="24"/>
          <w:szCs w:val="24"/>
          <w:lang w:val="en-US" w:eastAsia="zh-CN"/>
        </w:rPr>
      </w:pPr>
    </w:p>
    <w:p>
      <w:pPr>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主观题常分为史学理论类和传统大题。史学理论类主要考查史料的分类、史料的史学价值、影响史学研究的主要原因、史观问题。题目会不断创新但基本的史学理论并未改变，因此我通常结合材料信息、基础知识和相应的答题模板答题。</w:t>
      </w:r>
    </w:p>
    <w:tbl>
      <w:tblPr>
        <w:tblStyle w:val="4"/>
        <w:tblpPr w:leftFromText="180" w:rightFromText="180" w:vertAnchor="text" w:horzAnchor="page" w:tblpX="750" w:tblpY="357"/>
        <w:tblOverlap w:val="never"/>
        <w:tblW w:w="1031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left w:w="108" w:type="dxa"/>
          <w:right w:w="108" w:type="dxa"/>
        </w:tblCellMar>
      </w:tblPr>
      <w:tblGrid>
        <w:gridCol w:w="5106"/>
        <w:gridCol w:w="531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08" w:type="dxa"/>
            <w:right w:w="108" w:type="dxa"/>
          </w:tblCellMar>
        </w:tblPrEx>
        <w:trPr>
          <w:trHeight w:val="6155" w:hRule="atLeast"/>
        </w:trPr>
        <w:tc>
          <w:tcPr>
            <w:tcW w:w="5020" w:type="dxa"/>
          </w:tcPr>
          <w:p>
            <w:pPr>
              <w:rPr>
                <w:rFonts w:hint="eastAsia" w:ascii="宋体" w:hAnsi="宋体" w:eastAsia="宋体" w:cs="宋体"/>
                <w:sz w:val="24"/>
                <w:szCs w:val="24"/>
                <w:vertAlign w:val="baseline"/>
                <w:lang w:val="en-US" w:eastAsia="zh-CN"/>
              </w:rPr>
            </w:pPr>
            <w:r>
              <w:rPr>
                <w:rFonts w:hint="eastAsia" w:ascii="宋体" w:hAnsi="宋体" w:eastAsia="宋体" w:cs="宋体"/>
                <w:sz w:val="24"/>
                <w:szCs w:val="24"/>
                <w:lang w:val="en-US" w:eastAsia="zh-CN"/>
              </w:rPr>
              <w:drawing>
                <wp:inline distT="0" distB="0" distL="114300" distR="114300">
                  <wp:extent cx="3100070" cy="3328035"/>
                  <wp:effectExtent l="0" t="0" r="5080" b="5715"/>
                  <wp:docPr id="4" name="图片 4" descr="2022-06-30 12:40:44.140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2022-06-30 12:40:44.140000"/>
                          <pic:cNvPicPr>
                            <a:picLocks noChangeAspect="1"/>
                          </pic:cNvPicPr>
                        </pic:nvPicPr>
                        <pic:blipFill>
                          <a:blip r:embed="rId6"/>
                          <a:stretch>
                            <a:fillRect/>
                          </a:stretch>
                        </pic:blipFill>
                        <pic:spPr>
                          <a:xfrm>
                            <a:off x="0" y="0"/>
                            <a:ext cx="3100070" cy="3328035"/>
                          </a:xfrm>
                          <a:prstGeom prst="rect">
                            <a:avLst/>
                          </a:prstGeom>
                        </pic:spPr>
                      </pic:pic>
                    </a:graphicData>
                  </a:graphic>
                </wp:inline>
              </w:drawing>
            </w:r>
          </w:p>
        </w:tc>
        <w:tc>
          <w:tcPr>
            <w:tcW w:w="5299" w:type="dxa"/>
          </w:tcPr>
          <w:p>
            <w:pPr>
              <w:rPr>
                <w:rFonts w:hint="eastAsia" w:ascii="宋体" w:hAnsi="宋体" w:eastAsia="宋体" w:cs="宋体"/>
                <w:sz w:val="24"/>
                <w:szCs w:val="24"/>
                <w:vertAlign w:val="baseline"/>
                <w:lang w:val="en-US" w:eastAsia="zh-CN"/>
              </w:rPr>
            </w:pPr>
            <w:r>
              <w:rPr>
                <w:rFonts w:hint="eastAsia" w:ascii="宋体" w:hAnsi="宋体" w:eastAsia="宋体" w:cs="宋体"/>
                <w:sz w:val="24"/>
                <w:szCs w:val="24"/>
                <w:lang w:val="en-US" w:eastAsia="zh-CN"/>
              </w:rPr>
              <w:drawing>
                <wp:inline distT="0" distB="0" distL="114300" distR="114300">
                  <wp:extent cx="3223895" cy="4415155"/>
                  <wp:effectExtent l="0" t="0" r="14605" b="4445"/>
                  <wp:docPr id="5" name="图片 5" descr="2022-06-30 12:40:46.072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2022-06-30 12:40:46.072000"/>
                          <pic:cNvPicPr>
                            <a:picLocks noChangeAspect="1"/>
                          </pic:cNvPicPr>
                        </pic:nvPicPr>
                        <pic:blipFill>
                          <a:blip r:embed="rId7"/>
                          <a:stretch>
                            <a:fillRect/>
                          </a:stretch>
                        </pic:blipFill>
                        <pic:spPr>
                          <a:xfrm>
                            <a:off x="0" y="0"/>
                            <a:ext cx="3223895" cy="4415155"/>
                          </a:xfrm>
                          <a:prstGeom prst="rect">
                            <a:avLst/>
                          </a:prstGeom>
                        </pic:spPr>
                      </pic:pic>
                    </a:graphicData>
                  </a:graphic>
                </wp:inline>
              </w:drawing>
            </w:r>
          </w:p>
        </w:tc>
      </w:tr>
    </w:tbl>
    <w:p>
      <w:pPr>
        <w:ind w:firstLine="480" w:firstLineChars="200"/>
        <w:rPr>
          <w:rFonts w:hint="eastAsia" w:ascii="宋体" w:hAnsi="宋体" w:eastAsia="宋体" w:cs="宋体"/>
          <w:sz w:val="24"/>
          <w:szCs w:val="24"/>
          <w:lang w:val="en-US" w:eastAsia="zh-CN"/>
        </w:rPr>
      </w:pPr>
    </w:p>
    <w:p>
      <w:pPr>
        <w:rPr>
          <w:rFonts w:hint="eastAsia" w:ascii="宋体" w:hAnsi="宋体" w:eastAsia="宋体" w:cs="宋体"/>
          <w:sz w:val="24"/>
          <w:szCs w:val="24"/>
          <w:lang w:val="en-US" w:eastAsia="zh-CN"/>
        </w:rPr>
      </w:pPr>
    </w:p>
    <w:p>
      <w:pPr>
        <w:rPr>
          <w:rFonts w:hint="eastAsia" w:ascii="宋体" w:hAnsi="宋体" w:eastAsia="宋体" w:cs="宋体"/>
          <w:sz w:val="24"/>
          <w:szCs w:val="24"/>
          <w:lang w:val="en-US" w:eastAsia="zh-CN"/>
        </w:rPr>
      </w:pPr>
    </w:p>
    <w:p>
      <w:pPr>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而传统大题则可大致分为概括类、分析类、评价类，我通常会结合设问从材料中逐句提取信息，注意多个小问的联系，结合平时积累的答题模板和阶段特征分点作答。常考虑的角度有：政治、经济、文化、教育、科技、军事、国内外环境、个人。</w:t>
      </w:r>
    </w:p>
    <w:tbl>
      <w:tblPr>
        <w:tblStyle w:val="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left w:w="108" w:type="dxa"/>
          <w:right w:w="108" w:type="dxa"/>
        </w:tblCellMar>
      </w:tblPr>
      <w:tblGrid>
        <w:gridCol w:w="4219"/>
        <w:gridCol w:w="430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08" w:type="dxa"/>
            <w:right w:w="108" w:type="dxa"/>
          </w:tblCellMar>
        </w:tblPrEx>
        <w:tc>
          <w:tcPr>
            <w:tcW w:w="4261" w:type="dxa"/>
          </w:tcPr>
          <w:p>
            <w:pPr>
              <w:rPr>
                <w:rFonts w:hint="eastAsia" w:ascii="宋体" w:hAnsi="宋体" w:eastAsia="宋体" w:cs="宋体"/>
                <w:sz w:val="24"/>
                <w:szCs w:val="24"/>
                <w:vertAlign w:val="baseline"/>
                <w:lang w:val="en-US" w:eastAsia="zh-CN"/>
              </w:rPr>
            </w:pPr>
            <w:r>
              <w:rPr>
                <w:rFonts w:hint="eastAsia" w:ascii="宋体" w:hAnsi="宋体" w:eastAsia="宋体" w:cs="宋体"/>
                <w:sz w:val="24"/>
                <w:szCs w:val="24"/>
                <w:lang w:val="en-US" w:eastAsia="zh-CN"/>
              </w:rPr>
              <w:drawing>
                <wp:inline distT="0" distB="0" distL="114300" distR="114300">
                  <wp:extent cx="2704465" cy="3807460"/>
                  <wp:effectExtent l="0" t="0" r="635" b="2540"/>
                  <wp:docPr id="3" name="图片 3" descr="2022-06-30 12:39:57.953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2022-06-30 12:39:57.953000"/>
                          <pic:cNvPicPr>
                            <a:picLocks noChangeAspect="1"/>
                          </pic:cNvPicPr>
                        </pic:nvPicPr>
                        <pic:blipFill>
                          <a:blip r:embed="rId8"/>
                          <a:stretch>
                            <a:fillRect/>
                          </a:stretch>
                        </pic:blipFill>
                        <pic:spPr>
                          <a:xfrm>
                            <a:off x="0" y="0"/>
                            <a:ext cx="2704465" cy="3807460"/>
                          </a:xfrm>
                          <a:prstGeom prst="rect">
                            <a:avLst/>
                          </a:prstGeom>
                        </pic:spPr>
                      </pic:pic>
                    </a:graphicData>
                  </a:graphic>
                </wp:inline>
              </w:drawing>
            </w:r>
          </w:p>
        </w:tc>
        <w:tc>
          <w:tcPr>
            <w:tcW w:w="4261" w:type="dxa"/>
          </w:tcPr>
          <w:p>
            <w:pPr>
              <w:rPr>
                <w:rFonts w:hint="eastAsia" w:ascii="宋体" w:hAnsi="宋体" w:eastAsia="宋体" w:cs="宋体"/>
                <w:sz w:val="24"/>
                <w:szCs w:val="24"/>
                <w:vertAlign w:val="baseline"/>
                <w:lang w:val="en-US" w:eastAsia="zh-CN"/>
              </w:rPr>
            </w:pPr>
            <w:r>
              <w:rPr>
                <w:rFonts w:hint="eastAsia" w:ascii="宋体" w:hAnsi="宋体" w:eastAsia="宋体" w:cs="宋体"/>
                <w:sz w:val="24"/>
                <w:szCs w:val="24"/>
                <w:lang w:val="en-US" w:eastAsia="zh-CN"/>
              </w:rPr>
              <w:drawing>
                <wp:inline distT="0" distB="0" distL="114300" distR="114300">
                  <wp:extent cx="2748915" cy="3783330"/>
                  <wp:effectExtent l="0" t="0" r="13335" b="7620"/>
                  <wp:docPr id="6" name="图片 6" descr="2022-06-30 12:41:52.742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2022-06-30 12:41:52.742000"/>
                          <pic:cNvPicPr>
                            <a:picLocks noChangeAspect="1"/>
                          </pic:cNvPicPr>
                        </pic:nvPicPr>
                        <pic:blipFill>
                          <a:blip r:embed="rId9"/>
                          <a:stretch>
                            <a:fillRect/>
                          </a:stretch>
                        </pic:blipFill>
                        <pic:spPr>
                          <a:xfrm>
                            <a:off x="0" y="0"/>
                            <a:ext cx="2748915" cy="3783330"/>
                          </a:xfrm>
                          <a:prstGeom prst="rect">
                            <a:avLst/>
                          </a:prstGeom>
                        </pic:spPr>
                      </pic:pic>
                    </a:graphicData>
                  </a:graphic>
                </wp:inline>
              </w:drawing>
            </w:r>
          </w:p>
        </w:tc>
      </w:tr>
    </w:tbl>
    <w:p>
      <w:pPr>
        <w:ind w:firstLine="480" w:firstLineChars="200"/>
        <w:rPr>
          <w:rFonts w:hint="eastAsia" w:ascii="宋体" w:hAnsi="宋体" w:eastAsia="宋体" w:cs="宋体"/>
          <w:sz w:val="24"/>
          <w:szCs w:val="24"/>
          <w:lang w:val="en-US" w:eastAsia="zh-CN"/>
        </w:rPr>
      </w:pPr>
    </w:p>
    <w:p>
      <w:pPr>
        <w:rPr>
          <w:rFonts w:hint="eastAsia" w:ascii="宋体" w:hAnsi="宋体" w:eastAsia="宋体" w:cs="宋体"/>
          <w:sz w:val="24"/>
          <w:szCs w:val="24"/>
          <w:lang w:val="en-US" w:eastAsia="zh-CN"/>
        </w:rPr>
      </w:pPr>
    </w:p>
    <w:p>
      <w:pPr>
        <w:rPr>
          <w:rFonts w:hint="eastAsia" w:ascii="宋体" w:hAnsi="宋体" w:eastAsia="宋体" w:cs="宋体"/>
          <w:sz w:val="24"/>
          <w:szCs w:val="24"/>
          <w:lang w:val="en-US" w:eastAsia="zh-CN"/>
        </w:rPr>
      </w:pPr>
    </w:p>
    <w:p>
      <w:pPr>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心态方面，我觉得在考试过程中要合理规划时间，不要慌乱，毕竟“人难我难我不畏难，人易我易我不大易”。遇到特别纠结的选择题可以先放一放，等到做完所有选择题的时候再反过来思考，此外也不要轻易改动第一次的答案。考后及时总结反思，多与老师沟通交流。我的历史成绩波动还是挺大的，甚至还错过六七道选择题，和别的同学拉开二十分的差距。心态上的起伏肯定是有的，但我一直反复告诉自己这不是高考，我还有时间。我觉得最重要的就是找到自己的错因，比方说我很多题目都是因为基础不牢而出错，那我就去背书。我也会经常找同学借答题卡，和同学讨论主观题的思路。同样的，经常和老师交流，可以纠正自己和出题人的思维偏差。向老师、同学请教有的时候比自己独自思考收获得更多。</w:t>
      </w:r>
    </w:p>
    <w:p>
      <w:pPr>
        <w:rPr>
          <w:rFonts w:hint="eastAsia" w:ascii="宋体" w:hAnsi="宋体" w:eastAsia="宋体" w:cs="宋体"/>
          <w:sz w:val="24"/>
          <w:szCs w:val="24"/>
          <w:lang w:val="en-US" w:eastAsia="zh-CN"/>
        </w:rPr>
      </w:pPr>
    </w:p>
    <w:p>
      <w:pPr>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高考的“超常发挥”：历史是我的弱势学科，我觉得自己能在高考中发挥的较好主要是因为我把高考当成平时的考试。考前做一套选择练练手感，回顾错题和主观题答题模板。考试过程中就保持平稳的心态，合理分配时间，把该拿的分拿到。</w:t>
      </w:r>
    </w:p>
    <w:p>
      <w:pPr>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以上只是我个人在高三学习的一些感受，希望能对学弟学妹有帮助。</w:t>
      </w:r>
    </w:p>
    <w:p>
      <w:pPr>
        <w:rPr>
          <w:rFonts w:hint="eastAsia" w:ascii="宋体" w:hAnsi="宋体" w:eastAsia="宋体" w:cs="宋体"/>
          <w:sz w:val="24"/>
          <w:szCs w:val="24"/>
          <w:lang w:val="en-US" w:eastAsia="zh-CN"/>
        </w:rPr>
      </w:pPr>
    </w:p>
    <w:p>
      <w:pPr>
        <w:rPr>
          <w:rFonts w:hint="eastAsia" w:ascii="宋体" w:hAnsi="宋体" w:eastAsia="宋体" w:cs="宋体"/>
          <w:sz w:val="24"/>
          <w:szCs w:val="24"/>
          <w:lang w:val="en-US" w:eastAsia="zh-CN"/>
        </w:rPr>
      </w:pPr>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10002FF" w:usb1="4000ACFF" w:usb2="00000009" w:usb3="00000000" w:csb0="2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9B3FF464"/>
    <w:multiLevelType w:val="singleLevel"/>
    <w:tmpl w:val="9B3FF464"/>
    <w:lvl w:ilvl="0" w:tentative="0">
      <w:start w:val="1"/>
      <w:numFmt w:val="chineseCounting"/>
      <w:suff w:val="nothing"/>
      <w:lvlText w:val="%1、"/>
      <w:lvlJc w:val="left"/>
      <w:rPr>
        <w:rFonts w:hint="eastAsia"/>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Y2M1MDkyZWFmOTRlYjE0YmM0Yjk2MmExOWIxMWEyMDkifQ=="/>
    <w:docVar w:name="ksoschemedata" w:val="d64996d9-c347-4a9a-87be-283043d0b77e"/>
  </w:docVars>
  <w:rsids>
    <w:rsidRoot w:val="00000000"/>
    <w:rsid w:val="29347AB1"/>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character" w:default="1" w:styleId="5">
    <w:name w:val="Default Paragraph Font"/>
    <w:semiHidden/>
    <w:qFormat/>
    <w:uiPriority w:val="0"/>
  </w:style>
  <w:style w:type="table" w:default="1" w:styleId="3">
    <w:name w:val="Normal Table"/>
    <w:semiHidden/>
    <w:qFormat/>
    <w:uiPriority w:val="0"/>
    <w:tblPr>
      <w:tblCellMar>
        <w:top w:w="0" w:type="dxa"/>
        <w:left w:w="108" w:type="dxa"/>
        <w:bottom w:w="0" w:type="dxa"/>
        <w:right w:w="108" w:type="dxa"/>
      </w:tblCellMar>
    </w:tblPr>
  </w:style>
  <w:style w:type="paragraph" w:styleId="2">
    <w:name w:val="Normal (Web)"/>
    <w:basedOn w:val="1"/>
    <w:qFormat/>
    <w:uiPriority w:val="0"/>
    <w:pPr>
      <w:spacing w:before="0" w:beforeAutospacing="1" w:after="0" w:afterAutospacing="1"/>
      <w:ind w:left="0" w:right="0"/>
      <w:jc w:val="left"/>
    </w:pPr>
    <w:rPr>
      <w:kern w:val="0"/>
      <w:sz w:val="24"/>
      <w:lang w:val="en-US" w:eastAsia="zh-CN" w:bidi="ar"/>
    </w:rPr>
  </w:style>
  <w:style w:type="table" w:styleId="4">
    <w:name w:val="Table Grid"/>
    <w:basedOn w:val="3"/>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s>
</file>

<file path=word/_rels/document.xml.rels><?xml version="1.0" encoding="UTF-8" standalone="yes"?>
<Relationships xmlns="http://schemas.openxmlformats.org/package/2006/relationships"><Relationship Id="rId9" Type="http://schemas.openxmlformats.org/officeDocument/2006/relationships/image" Target="media/image6.png"/><Relationship Id="rId8" Type="http://schemas.openxmlformats.org/officeDocument/2006/relationships/image" Target="media/image5.png"/><Relationship Id="rId7" Type="http://schemas.openxmlformats.org/officeDocument/2006/relationships/image" Target="media/image4.png"/><Relationship Id="rId6" Type="http://schemas.openxmlformats.org/officeDocument/2006/relationships/image" Target="media/image3.png"/><Relationship Id="rId5" Type="http://schemas.openxmlformats.org/officeDocument/2006/relationships/image" Target="media/image2.jpeg"/><Relationship Id="rId4" Type="http://schemas.openxmlformats.org/officeDocument/2006/relationships/image" Target="media/image1.GIF"/><Relationship Id="rId3" Type="http://schemas.openxmlformats.org/officeDocument/2006/relationships/theme" Target="theme/theme1.xml"/><Relationship Id="rId2" Type="http://schemas.openxmlformats.org/officeDocument/2006/relationships/settings" Target="settings.xml"/><Relationship Id="rId11" Type="http://schemas.openxmlformats.org/officeDocument/2006/relationships/fontTable" Target="fontTable.xml"/><Relationship Id="rId10" Type="http://schemas.openxmlformats.org/officeDocument/2006/relationships/numbering" Target="numbering.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TotalTime>0</TotalTime>
  <Pages>3</Pages>
  <Words>1568</Words>
  <Characters>1568</Characters>
  <DocSecurity>0</DocSecurity>
  <Lines>0</Lines>
  <Paragraphs>0</Paragraphs>
  <ScaleCrop>false</ScaleCrop>
  <LinksUpToDate>false</LinksUpToDate>
  <CharactersWithSpaces>1568</CharactersWithSpace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2022-06-25T21:23:00Z</dcterms:created>
  <dcterms:modified xsi:type="dcterms:W3CDTF">2022-07-01T02:45:20Z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2052-11.1.0.11830</vt:lpwstr>
  </property>
  <property fmtid="{D5CDD505-2E9C-101B-9397-08002B2CF9AE}" pid="3" name="ICV">
    <vt:lpwstr>731D5C301A024A6C83D83F7E7DB8AFA7</vt:lpwstr>
  </property>
</Properties>
</file>