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2022年广东卷“考古材料”试题分析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eastAsia"/>
          <w:b/>
          <w:bCs/>
          <w:sz w:val="28"/>
          <w:szCs w:val="28"/>
          <w:lang w:eastAsia="zh-CN"/>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w:t>
      </w:r>
      <w:r>
        <w:rPr>
          <w:rFonts w:hint="eastAsia"/>
          <w:b/>
          <w:bCs/>
          <w:sz w:val="28"/>
          <w:szCs w:val="28"/>
          <w:lang w:eastAsia="zh-CN"/>
        </w:rPr>
        <w:t>）</w:t>
      </w:r>
      <w:r>
        <w:rPr>
          <w:rFonts w:hint="eastAsia"/>
          <w:b/>
          <w:bCs/>
          <w:sz w:val="28"/>
          <w:szCs w:val="28"/>
        </w:rPr>
        <w:t>考古材料是研究历史的重要依据。下列选项中，材料与结论之间逻辑关系正确的是</w:t>
      </w:r>
      <w:r>
        <w:rPr>
          <w:rFonts w:hint="eastAsia"/>
          <w:b/>
          <w:bCs/>
          <w:sz w:val="28"/>
          <w:szCs w:val="28"/>
          <w:lang w:eastAsia="zh-CN"/>
        </w:rPr>
        <w:t>（</w:t>
      </w:r>
      <w:r>
        <w:rPr>
          <w:rFonts w:hint="eastAsia"/>
          <w:b/>
          <w:bCs/>
          <w:sz w:val="28"/>
          <w:szCs w:val="28"/>
          <w:lang w:val="en-US" w:eastAsia="zh-CN"/>
        </w:rPr>
        <w:t xml:space="preserve">  </w:t>
      </w:r>
      <w:r>
        <w:rPr>
          <w:rFonts w:hint="eastAsia"/>
          <w:b/>
          <w:bCs/>
          <w:sz w:val="28"/>
          <w:szCs w:val="28"/>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
        <w:gridCol w:w="4253"/>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p>
        </w:tc>
        <w:tc>
          <w:tcPr>
            <w:tcW w:w="4253" w:type="dxa"/>
            <w:shd w:val="clear" w:color="auto" w:fill="auto"/>
            <w:vAlign w:val="center"/>
          </w:tcPr>
          <w:p>
            <w:pPr>
              <w:jc w:val="left"/>
              <w:rPr>
                <w:rFonts w:hint="default"/>
                <w:b/>
                <w:bCs/>
                <w:sz w:val="28"/>
                <w:szCs w:val="28"/>
              </w:rPr>
            </w:pPr>
            <w:r>
              <w:rPr>
                <w:rFonts w:hint="eastAsia"/>
                <w:b/>
                <w:bCs/>
                <w:sz w:val="28"/>
                <w:szCs w:val="28"/>
              </w:rPr>
              <w:t>材料</w:t>
            </w:r>
          </w:p>
        </w:tc>
        <w:tc>
          <w:tcPr>
            <w:tcW w:w="3260" w:type="dxa"/>
            <w:shd w:val="clear" w:color="auto" w:fill="auto"/>
            <w:vAlign w:val="center"/>
          </w:tcPr>
          <w:p>
            <w:pPr>
              <w:jc w:val="left"/>
              <w:rPr>
                <w:rFonts w:hint="default"/>
                <w:b/>
                <w:bCs/>
                <w:sz w:val="28"/>
                <w:szCs w:val="28"/>
              </w:rPr>
            </w:pPr>
            <w:r>
              <w:rPr>
                <w:rFonts w:hint="eastAsia"/>
                <w:b/>
                <w:bCs/>
                <w:sz w:val="28"/>
                <w:szCs w:val="2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A</w:t>
            </w:r>
          </w:p>
        </w:tc>
        <w:tc>
          <w:tcPr>
            <w:tcW w:w="4253" w:type="dxa"/>
            <w:shd w:val="clear" w:color="auto" w:fill="auto"/>
            <w:vAlign w:val="center"/>
          </w:tcPr>
          <w:p>
            <w:pPr>
              <w:jc w:val="left"/>
              <w:rPr>
                <w:rFonts w:hint="default"/>
                <w:b/>
                <w:bCs/>
                <w:sz w:val="28"/>
                <w:szCs w:val="28"/>
              </w:rPr>
            </w:pPr>
            <w:r>
              <w:rPr>
                <w:rFonts w:hint="eastAsia"/>
                <w:b/>
                <w:bCs/>
                <w:sz w:val="28"/>
                <w:szCs w:val="28"/>
              </w:rPr>
              <w:t>内蒙古克什克腾旗出土商朝青铜器</w:t>
            </w:r>
          </w:p>
        </w:tc>
        <w:tc>
          <w:tcPr>
            <w:tcW w:w="3260" w:type="dxa"/>
            <w:shd w:val="clear" w:color="auto" w:fill="auto"/>
            <w:vAlign w:val="center"/>
          </w:tcPr>
          <w:p>
            <w:pPr>
              <w:jc w:val="left"/>
              <w:rPr>
                <w:rFonts w:hint="default"/>
                <w:b/>
                <w:bCs/>
                <w:sz w:val="28"/>
                <w:szCs w:val="28"/>
              </w:rPr>
            </w:pPr>
            <w:r>
              <w:rPr>
                <w:rFonts w:hint="eastAsia"/>
                <w:b/>
                <w:bCs/>
                <w:sz w:val="28"/>
                <w:szCs w:val="28"/>
              </w:rPr>
              <w:t>商朝的统治范围到达内蒙古地区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B</w:t>
            </w:r>
          </w:p>
        </w:tc>
        <w:tc>
          <w:tcPr>
            <w:tcW w:w="4253" w:type="dxa"/>
            <w:shd w:val="clear" w:color="auto" w:fill="auto"/>
            <w:vAlign w:val="center"/>
          </w:tcPr>
          <w:p>
            <w:pPr>
              <w:jc w:val="left"/>
              <w:rPr>
                <w:rFonts w:hint="default"/>
                <w:b/>
                <w:bCs/>
                <w:sz w:val="28"/>
                <w:szCs w:val="28"/>
              </w:rPr>
            </w:pPr>
            <w:r>
              <w:rPr>
                <w:rFonts w:hint="eastAsia"/>
                <w:b/>
                <w:bCs/>
                <w:sz w:val="28"/>
                <w:szCs w:val="28"/>
              </w:rPr>
              <w:t>山西晋国都邑遗址出土春秋早期的铁器残片</w:t>
            </w:r>
          </w:p>
        </w:tc>
        <w:tc>
          <w:tcPr>
            <w:tcW w:w="3260" w:type="dxa"/>
            <w:shd w:val="clear" w:color="auto" w:fill="auto"/>
            <w:vAlign w:val="center"/>
          </w:tcPr>
          <w:p>
            <w:pPr>
              <w:jc w:val="left"/>
              <w:rPr>
                <w:rFonts w:hint="default"/>
                <w:b/>
                <w:bCs/>
                <w:sz w:val="28"/>
                <w:szCs w:val="28"/>
              </w:rPr>
            </w:pPr>
            <w:r>
              <w:rPr>
                <w:rFonts w:hint="eastAsia"/>
                <w:b/>
                <w:bCs/>
                <w:sz w:val="28"/>
                <w:szCs w:val="28"/>
              </w:rPr>
              <w:t>春秋早期已经使用铁器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C</w:t>
            </w:r>
          </w:p>
        </w:tc>
        <w:tc>
          <w:tcPr>
            <w:tcW w:w="4253" w:type="dxa"/>
            <w:shd w:val="clear" w:color="auto" w:fill="auto"/>
            <w:vAlign w:val="center"/>
          </w:tcPr>
          <w:p>
            <w:pPr>
              <w:jc w:val="left"/>
              <w:rPr>
                <w:rFonts w:hint="default"/>
                <w:b/>
                <w:bCs/>
                <w:sz w:val="28"/>
                <w:szCs w:val="28"/>
              </w:rPr>
            </w:pPr>
            <w:r>
              <w:rPr>
                <w:rFonts w:hint="eastAsia"/>
                <w:b/>
                <w:bCs/>
                <w:sz w:val="28"/>
                <w:szCs w:val="28"/>
              </w:rPr>
              <w:t>湖北大冶铜矿冶遗址出土东周时代的陶片</w:t>
            </w:r>
          </w:p>
        </w:tc>
        <w:tc>
          <w:tcPr>
            <w:tcW w:w="3260" w:type="dxa"/>
            <w:shd w:val="clear" w:color="auto" w:fill="auto"/>
            <w:vAlign w:val="center"/>
          </w:tcPr>
          <w:p>
            <w:pPr>
              <w:jc w:val="left"/>
              <w:rPr>
                <w:rFonts w:hint="default"/>
                <w:b/>
                <w:bCs/>
                <w:sz w:val="28"/>
                <w:szCs w:val="28"/>
              </w:rPr>
            </w:pPr>
            <w:r>
              <w:rPr>
                <w:rFonts w:hint="eastAsia"/>
                <w:b/>
                <w:bCs/>
                <w:sz w:val="28"/>
                <w:szCs w:val="28"/>
              </w:rPr>
              <w:t>大冶铜矿的开采时间不早于东周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D</w:t>
            </w:r>
          </w:p>
        </w:tc>
        <w:tc>
          <w:tcPr>
            <w:tcW w:w="4253" w:type="dxa"/>
            <w:shd w:val="clear" w:color="auto" w:fill="auto"/>
            <w:vAlign w:val="center"/>
          </w:tcPr>
          <w:p>
            <w:pPr>
              <w:jc w:val="left"/>
              <w:rPr>
                <w:rFonts w:hint="default"/>
                <w:b/>
                <w:bCs/>
                <w:sz w:val="28"/>
                <w:szCs w:val="28"/>
              </w:rPr>
            </w:pPr>
            <w:r>
              <w:rPr>
                <w:rFonts w:hint="eastAsia"/>
                <w:b/>
                <w:bCs/>
                <w:sz w:val="28"/>
                <w:szCs w:val="28"/>
              </w:rPr>
              <w:t>西安秦始皇陵兵马俑坑出上铁镞（箭头）</w:t>
            </w:r>
          </w:p>
        </w:tc>
        <w:tc>
          <w:tcPr>
            <w:tcW w:w="3260" w:type="dxa"/>
            <w:shd w:val="clear" w:color="auto" w:fill="auto"/>
            <w:vAlign w:val="center"/>
          </w:tcPr>
          <w:p>
            <w:pPr>
              <w:jc w:val="left"/>
              <w:rPr>
                <w:rFonts w:hint="default"/>
                <w:b/>
                <w:bCs/>
                <w:sz w:val="28"/>
                <w:szCs w:val="28"/>
              </w:rPr>
            </w:pPr>
            <w:r>
              <w:rPr>
                <w:rFonts w:hint="eastAsia"/>
                <w:b/>
                <w:bCs/>
                <w:sz w:val="28"/>
                <w:szCs w:val="28"/>
              </w:rPr>
              <w:t>秦朝军队主要使用铁制兵器</w:t>
            </w:r>
          </w:p>
        </w:tc>
      </w:tr>
    </w:tbl>
    <w:p>
      <w:pPr>
        <w:jc w:val="both"/>
        <w:rPr>
          <w:rFonts w:hint="eastAsia"/>
          <w:b/>
          <w:bCs/>
          <w:sz w:val="28"/>
          <w:szCs w:val="28"/>
          <w:lang w:val="en-US" w:eastAsia="zh-CN"/>
        </w:rPr>
      </w:pPr>
      <w:r>
        <w:rPr>
          <w:rFonts w:hint="eastAsia"/>
          <w:b/>
          <w:bCs/>
          <w:sz w:val="28"/>
          <w:szCs w:val="28"/>
          <w:lang w:val="en-US" w:eastAsia="zh-CN"/>
        </w:rPr>
        <w:t>答案：B</w:t>
      </w:r>
    </w:p>
    <w:p>
      <w:pPr>
        <w:jc w:val="both"/>
        <w:rPr>
          <w:rFonts w:hint="eastAsia"/>
          <w:b/>
          <w:bCs/>
          <w:sz w:val="28"/>
          <w:szCs w:val="28"/>
          <w:highlight w:val="cyan"/>
          <w:lang w:val="en-US" w:eastAsia="zh-CN"/>
        </w:rPr>
      </w:pPr>
      <w:r>
        <w:rPr>
          <w:rFonts w:hint="eastAsia"/>
          <w:b/>
          <w:bCs/>
          <w:sz w:val="28"/>
          <w:szCs w:val="28"/>
          <w:highlight w:val="cyan"/>
          <w:lang w:val="en-US" w:eastAsia="zh-CN"/>
        </w:rPr>
        <w:t>试题立意：</w:t>
      </w:r>
      <w:r>
        <w:rPr>
          <w:rFonts w:hint="eastAsia"/>
          <w:b/>
          <w:bCs/>
          <w:sz w:val="28"/>
          <w:szCs w:val="28"/>
          <w:lang w:val="en-US" w:eastAsia="zh-CN"/>
        </w:rPr>
        <w:t>“实证意识”“实证精神”的培养</w:t>
      </w:r>
      <w:bookmarkStart w:id="0" w:name="_GoBack"/>
      <w:bookmarkEnd w:id="0"/>
    </w:p>
    <w:p>
      <w:pPr>
        <w:jc w:val="both"/>
        <w:rPr>
          <w:rFonts w:hint="default" w:eastAsiaTheme="minorEastAsia"/>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本题主要考查史料与结论之间的逻辑关系是否准确，“</w:t>
      </w:r>
      <w:r>
        <w:rPr>
          <w:rFonts w:hint="eastAsia"/>
          <w:b/>
          <w:bCs/>
          <w:sz w:val="28"/>
          <w:szCs w:val="28"/>
        </w:rPr>
        <w:t>内蒙古克什克腾旗出土商朝青铜器</w:t>
      </w:r>
      <w:r>
        <w:rPr>
          <w:rFonts w:hint="eastAsia"/>
          <w:b/>
          <w:bCs/>
          <w:sz w:val="28"/>
          <w:szCs w:val="28"/>
          <w:lang w:val="en-US" w:eastAsia="zh-CN"/>
        </w:rPr>
        <w:t>”不能得出“</w:t>
      </w:r>
      <w:r>
        <w:rPr>
          <w:rFonts w:hint="eastAsia"/>
          <w:b/>
          <w:bCs/>
          <w:sz w:val="28"/>
          <w:szCs w:val="28"/>
        </w:rPr>
        <w:t>商朝的统治范围到达内蒙古地区</w:t>
      </w:r>
      <w:r>
        <w:rPr>
          <w:rFonts w:hint="eastAsia"/>
          <w:b/>
          <w:bCs/>
          <w:sz w:val="28"/>
          <w:szCs w:val="28"/>
          <w:lang w:val="en-US" w:eastAsia="zh-CN"/>
        </w:rPr>
        <w:t>”，如，商朝人经商到达此地，也会在此地出现个别青铜器，但经商范围与统治范围不能够等同，排除A选项；“</w:t>
      </w:r>
      <w:r>
        <w:rPr>
          <w:rFonts w:hint="eastAsia"/>
          <w:b/>
          <w:bCs/>
          <w:sz w:val="28"/>
          <w:szCs w:val="28"/>
        </w:rPr>
        <w:t>山西晋国都邑遗址出土春秋早期的铁器残片</w:t>
      </w:r>
      <w:r>
        <w:rPr>
          <w:rFonts w:hint="eastAsia"/>
          <w:b/>
          <w:bCs/>
          <w:sz w:val="28"/>
          <w:szCs w:val="28"/>
          <w:lang w:val="en-US" w:eastAsia="zh-CN"/>
        </w:rPr>
        <w:t>”与“</w:t>
      </w:r>
      <w:r>
        <w:rPr>
          <w:rFonts w:hint="eastAsia"/>
          <w:b/>
          <w:bCs/>
          <w:sz w:val="28"/>
          <w:szCs w:val="28"/>
        </w:rPr>
        <w:t>春秋早期已经使用铁器</w:t>
      </w:r>
      <w:r>
        <w:rPr>
          <w:rFonts w:hint="eastAsia"/>
          <w:b/>
          <w:bCs/>
          <w:sz w:val="28"/>
          <w:szCs w:val="28"/>
          <w:lang w:val="en-US" w:eastAsia="zh-CN"/>
        </w:rPr>
        <w:t>”，材料与结论关系成立，时间上都属于春秋早期，在遗址中出现铁器残片，说明该地已经使用了铁器，逻辑关系可以成立，所以选择B项较为合适；“</w:t>
      </w:r>
      <w:r>
        <w:rPr>
          <w:rFonts w:hint="eastAsia"/>
          <w:b/>
          <w:bCs/>
          <w:sz w:val="28"/>
          <w:szCs w:val="28"/>
        </w:rPr>
        <w:t>湖北大冶铜矿冶遗址出土东周时代的陶片</w:t>
      </w:r>
      <w:r>
        <w:rPr>
          <w:rFonts w:hint="eastAsia"/>
          <w:b/>
          <w:bCs/>
          <w:sz w:val="28"/>
          <w:szCs w:val="28"/>
          <w:lang w:val="en-US" w:eastAsia="zh-CN"/>
        </w:rPr>
        <w:t>”与“</w:t>
      </w:r>
      <w:r>
        <w:rPr>
          <w:rFonts w:hint="eastAsia"/>
          <w:b/>
          <w:bCs/>
          <w:sz w:val="28"/>
          <w:szCs w:val="28"/>
        </w:rPr>
        <w:t>大冶铜矿的开采时间不早于东周</w:t>
      </w:r>
      <w:r>
        <w:rPr>
          <w:rFonts w:hint="eastAsia"/>
          <w:b/>
          <w:bCs/>
          <w:sz w:val="28"/>
          <w:szCs w:val="28"/>
          <w:lang w:val="en-US" w:eastAsia="zh-CN"/>
        </w:rPr>
        <w:t>”逻辑关系不成立，首先出土陶器并不能说明大冶铜矿开采铜矿，内容不一致，第二，“不早于东周”时间不对，应该是“不晚于东周”，所以C选项不合适；“</w:t>
      </w:r>
      <w:r>
        <w:rPr>
          <w:rFonts w:hint="eastAsia"/>
          <w:b/>
          <w:bCs/>
          <w:sz w:val="28"/>
          <w:szCs w:val="28"/>
        </w:rPr>
        <w:t>西安秦始皇陵兵马俑坑出</w:t>
      </w:r>
      <w:r>
        <w:rPr>
          <w:rFonts w:hint="eastAsia"/>
          <w:b/>
          <w:bCs/>
          <w:sz w:val="28"/>
          <w:szCs w:val="28"/>
          <w:lang w:val="en-US" w:eastAsia="zh-CN"/>
        </w:rPr>
        <w:t>土</w:t>
      </w:r>
      <w:r>
        <w:rPr>
          <w:rFonts w:hint="eastAsia"/>
          <w:b/>
          <w:bCs/>
          <w:sz w:val="28"/>
          <w:szCs w:val="28"/>
        </w:rPr>
        <w:t>铁镞（箭头）</w:t>
      </w:r>
      <w:r>
        <w:rPr>
          <w:rFonts w:hint="eastAsia"/>
          <w:b/>
          <w:bCs/>
          <w:sz w:val="28"/>
          <w:szCs w:val="28"/>
          <w:lang w:val="en-US" w:eastAsia="zh-CN"/>
        </w:rPr>
        <w:t>”与“</w:t>
      </w:r>
      <w:r>
        <w:rPr>
          <w:rFonts w:hint="eastAsia"/>
          <w:b/>
          <w:bCs/>
          <w:sz w:val="28"/>
          <w:szCs w:val="28"/>
        </w:rPr>
        <w:t>秦朝军队主要使用铁制兵器</w:t>
      </w:r>
      <w:r>
        <w:rPr>
          <w:rFonts w:hint="eastAsia"/>
          <w:b/>
          <w:bCs/>
          <w:sz w:val="28"/>
          <w:szCs w:val="28"/>
          <w:lang w:val="en-US" w:eastAsia="zh-CN"/>
        </w:rPr>
        <w:t>”逻辑关系不成立，出土“</w:t>
      </w:r>
      <w:r>
        <w:rPr>
          <w:rFonts w:hint="eastAsia"/>
          <w:b/>
          <w:bCs/>
          <w:sz w:val="28"/>
          <w:szCs w:val="28"/>
        </w:rPr>
        <w:t>铁镞（箭头）</w:t>
      </w:r>
      <w:r>
        <w:rPr>
          <w:rFonts w:hint="eastAsia"/>
          <w:b/>
          <w:bCs/>
          <w:sz w:val="28"/>
          <w:szCs w:val="28"/>
          <w:lang w:eastAsia="zh-CN"/>
        </w:rPr>
        <w:t>”</w:t>
      </w:r>
      <w:r>
        <w:rPr>
          <w:rFonts w:hint="eastAsia"/>
          <w:b/>
          <w:bCs/>
          <w:sz w:val="28"/>
          <w:szCs w:val="28"/>
          <w:lang w:val="en-US" w:eastAsia="zh-CN"/>
        </w:rPr>
        <w:t>可能数量多也有可能数量很少，同时“</w:t>
      </w:r>
      <w:r>
        <w:rPr>
          <w:rFonts w:hint="eastAsia"/>
          <w:b/>
          <w:bCs/>
          <w:sz w:val="28"/>
          <w:szCs w:val="28"/>
        </w:rPr>
        <w:t>铁镞（箭头）</w:t>
      </w:r>
      <w:r>
        <w:rPr>
          <w:rFonts w:hint="eastAsia"/>
          <w:b/>
          <w:bCs/>
          <w:sz w:val="28"/>
          <w:szCs w:val="28"/>
          <w:lang w:eastAsia="zh-CN"/>
        </w:rPr>
        <w:t>”</w:t>
      </w:r>
      <w:r>
        <w:rPr>
          <w:rFonts w:hint="eastAsia"/>
          <w:b/>
          <w:bCs/>
          <w:sz w:val="28"/>
          <w:szCs w:val="28"/>
          <w:lang w:val="en-US" w:eastAsia="zh-CN"/>
        </w:rPr>
        <w:t>只是铁制兵器之一，内容不一致，第三，铁制兵器并没有与其它材质兵器作比较，得不出</w:t>
      </w:r>
      <w:r>
        <w:rPr>
          <w:rFonts w:hint="eastAsia"/>
          <w:b/>
          <w:bCs/>
          <w:sz w:val="28"/>
          <w:szCs w:val="28"/>
        </w:rPr>
        <w:t>秦朝军队主要使用铁制兵器</w:t>
      </w:r>
      <w:r>
        <w:rPr>
          <w:rFonts w:hint="eastAsia"/>
          <w:b/>
          <w:bCs/>
          <w:sz w:val="28"/>
          <w:szCs w:val="28"/>
          <w:lang w:eastAsia="zh-CN"/>
        </w:rPr>
        <w:t>，</w:t>
      </w:r>
      <w:r>
        <w:rPr>
          <w:rFonts w:hint="eastAsia"/>
          <w:b/>
          <w:bCs/>
          <w:sz w:val="28"/>
          <w:szCs w:val="28"/>
          <w:lang w:val="en-US" w:eastAsia="zh-CN"/>
        </w:rPr>
        <w:t>选择D项不合适。</w:t>
      </w:r>
    </w:p>
    <w:p>
      <w:pPr>
        <w:jc w:val="both"/>
        <w:rPr>
          <w:rFonts w:hint="eastAsia"/>
          <w:b/>
          <w:bCs/>
          <w:sz w:val="28"/>
          <w:szCs w:val="28"/>
          <w:highlight w:val="cyan"/>
          <w:lang w:val="en-US" w:eastAsia="zh-CN"/>
        </w:rPr>
      </w:pP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cyan"/>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殷代之势力范围与其征伐所及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殷商自汤始灭夏而有天下，</w:t>
      </w:r>
      <w:r>
        <w:rPr>
          <w:rFonts w:hint="default"/>
          <w:b/>
          <w:bCs/>
          <w:sz w:val="28"/>
          <w:szCs w:val="28"/>
          <w:highlight w:val="cyan"/>
          <w:lang w:val="en-US" w:eastAsia="zh-CN"/>
        </w:rPr>
        <w:t>故今所谓殷代之势力范围亦自成汤说起。</w:t>
      </w:r>
      <w:r>
        <w:rPr>
          <w:rFonts w:hint="default"/>
          <w:b/>
          <w:bCs/>
          <w:sz w:val="28"/>
          <w:szCs w:val="28"/>
          <w:lang w:val="en-US" w:eastAsia="zh-CN"/>
        </w:rPr>
        <w:t>考殷自开国后，拓土最力之帝王，除汤外为武丁。如《诗·商颂》云</w:t>
      </w:r>
      <w:r>
        <w:rPr>
          <w:rFonts w:hint="eastAsia"/>
          <w:b/>
          <w:bCs/>
          <w:sz w:val="28"/>
          <w:szCs w:val="28"/>
          <w:lang w:val="en-US" w:eastAsia="zh-CN"/>
        </w:rPr>
        <w:t>“</w:t>
      </w:r>
      <w:r>
        <w:rPr>
          <w:rFonts w:hint="default"/>
          <w:b/>
          <w:bCs/>
          <w:sz w:val="28"/>
          <w:szCs w:val="28"/>
          <w:lang w:val="en-US" w:eastAsia="zh-CN"/>
        </w:rPr>
        <w:t>武王载旆·····九有有截。韦、顾既伐，昆吾、夏桀</w:t>
      </w:r>
      <w:r>
        <w:rPr>
          <w:rFonts w:hint="eastAsia"/>
          <w:b/>
          <w:bCs/>
          <w:sz w:val="28"/>
          <w:szCs w:val="28"/>
          <w:lang w:val="en-US" w:eastAsia="zh-CN"/>
        </w:rPr>
        <w:t>”</w:t>
      </w:r>
      <w:r>
        <w:rPr>
          <w:rFonts w:hint="default"/>
          <w:b/>
          <w:bCs/>
          <w:sz w:val="28"/>
          <w:szCs w:val="28"/>
          <w:lang w:val="en-US" w:eastAsia="zh-CN"/>
        </w:rPr>
        <w:t>，此言汤之武功也。又云</w:t>
      </w:r>
      <w:r>
        <w:rPr>
          <w:rFonts w:hint="eastAsia"/>
          <w:b/>
          <w:bCs/>
          <w:sz w:val="28"/>
          <w:szCs w:val="28"/>
          <w:lang w:val="en-US" w:eastAsia="zh-CN"/>
        </w:rPr>
        <w:t>“</w:t>
      </w:r>
      <w:r>
        <w:rPr>
          <w:rFonts w:hint="default"/>
          <w:b/>
          <w:bCs/>
          <w:sz w:val="28"/>
          <w:szCs w:val="28"/>
          <w:lang w:val="en-US" w:eastAsia="zh-CN"/>
        </w:rPr>
        <w:t>在武丁孙子。武丁孙子，武王靡不胜。龙旂十乘，大糦是承。邦畿千里，维民所止。肇域彼四海，四海来假</w:t>
      </w:r>
      <w:r>
        <w:rPr>
          <w:rFonts w:hint="eastAsia"/>
          <w:b/>
          <w:bCs/>
          <w:sz w:val="28"/>
          <w:szCs w:val="28"/>
          <w:lang w:val="en-US" w:eastAsia="zh-CN"/>
        </w:rPr>
        <w:t>”</w:t>
      </w:r>
      <w:r>
        <w:rPr>
          <w:rFonts w:hint="default"/>
          <w:b/>
          <w:bCs/>
          <w:sz w:val="28"/>
          <w:szCs w:val="28"/>
          <w:lang w:val="en-US" w:eastAsia="zh-CN"/>
        </w:rPr>
        <w:t>，此言武丁之盛也。约略言之，则汤本都蒙毫，今山东曹县地，北向而取韦，西向而灭昆吾，再向西至伊、洛一带，翦灭夏桀也；又相传汤放桀于南巢，南巢远在安徽境，如此说可信，则汤起自济水，声威西至河外，南及淮水，北达河北，千里之间，纵横争战，盖亦前代所罕有也。盘庚渡河后，至武丁更向西北扩张。如《易</w:t>
      </w:r>
      <w:r>
        <w:rPr>
          <w:rFonts w:hint="eastAsia" w:ascii="宋体" w:hAnsi="宋体" w:eastAsia="宋体" w:cs="宋体"/>
          <w:b/>
          <w:bCs/>
          <w:sz w:val="28"/>
          <w:szCs w:val="28"/>
          <w:lang w:val="en-US" w:eastAsia="zh-CN"/>
        </w:rPr>
        <w:t>·</w:t>
      </w:r>
      <w:r>
        <w:rPr>
          <w:rFonts w:hint="default"/>
          <w:b/>
          <w:bCs/>
          <w:sz w:val="28"/>
          <w:szCs w:val="28"/>
          <w:lang w:val="en-US" w:eastAsia="zh-CN"/>
        </w:rPr>
        <w:t>既济》有关于武丁伐鬼方之记载，云：</w:t>
      </w:r>
      <w:r>
        <w:rPr>
          <w:rFonts w:hint="eastAsia"/>
          <w:b/>
          <w:bCs/>
          <w:sz w:val="28"/>
          <w:szCs w:val="28"/>
          <w:lang w:val="en-US" w:eastAsia="zh-CN"/>
        </w:rPr>
        <w:t>“</w:t>
      </w:r>
      <w:r>
        <w:rPr>
          <w:rFonts w:hint="default"/>
          <w:b/>
          <w:bCs/>
          <w:sz w:val="28"/>
          <w:szCs w:val="28"/>
          <w:lang w:val="en-US" w:eastAsia="zh-CN"/>
        </w:rPr>
        <w:t>高宗伐鬼方，三年克之。</w:t>
      </w:r>
      <w:r>
        <w:rPr>
          <w:rFonts w:hint="eastAsia"/>
          <w:b/>
          <w:bCs/>
          <w:sz w:val="28"/>
          <w:szCs w:val="28"/>
          <w:lang w:val="en-US" w:eastAsia="zh-CN"/>
        </w:rPr>
        <w:t>”</w:t>
      </w:r>
      <w:r>
        <w:rPr>
          <w:rFonts w:hint="default"/>
          <w:b/>
          <w:bCs/>
          <w:sz w:val="28"/>
          <w:szCs w:val="28"/>
          <w:lang w:val="en-US" w:eastAsia="zh-CN"/>
        </w:rPr>
        <w:t>鬼方之地望虽不可确知，约言之，其族在殷商而后，西自汧、陇环中国而北，东及太行、常山间，或分或合，而侵略中国；武丁克之，则必驱之愈西，谓武丁之声威远及汧、陇，非不可也。以上所言为殷商盛时之发展，至商纣时，国势虽衰，然亦有征人方之事，势力且达鬼方，《诗</w:t>
      </w:r>
      <w:r>
        <w:rPr>
          <w:rFonts w:hint="eastAsia" w:ascii="宋体" w:hAnsi="宋体" w:eastAsia="宋体" w:cs="宋体"/>
          <w:b/>
          <w:bCs/>
          <w:sz w:val="28"/>
          <w:szCs w:val="28"/>
          <w:lang w:val="en-US" w:eastAsia="zh-CN"/>
        </w:rPr>
        <w:t>·</w:t>
      </w:r>
      <w:r>
        <w:rPr>
          <w:rFonts w:hint="default"/>
          <w:b/>
          <w:bCs/>
          <w:sz w:val="28"/>
          <w:szCs w:val="28"/>
          <w:lang w:val="en-US" w:eastAsia="zh-CN"/>
        </w:rPr>
        <w:t>大雅</w:t>
      </w:r>
      <w:r>
        <w:rPr>
          <w:rFonts w:hint="eastAsia" w:ascii="宋体" w:hAnsi="宋体" w:eastAsia="宋体" w:cs="宋体"/>
          <w:b/>
          <w:bCs/>
          <w:sz w:val="28"/>
          <w:szCs w:val="28"/>
          <w:lang w:val="en-US" w:eastAsia="zh-CN"/>
        </w:rPr>
        <w:t>·</w:t>
      </w:r>
      <w:r>
        <w:rPr>
          <w:rFonts w:hint="default"/>
          <w:b/>
          <w:bCs/>
          <w:sz w:val="28"/>
          <w:szCs w:val="28"/>
          <w:lang w:val="en-US" w:eastAsia="zh-CN"/>
        </w:rPr>
        <w:t>荡》有</w:t>
      </w:r>
      <w:r>
        <w:rPr>
          <w:rFonts w:hint="eastAsia"/>
          <w:b/>
          <w:bCs/>
          <w:sz w:val="28"/>
          <w:szCs w:val="28"/>
          <w:lang w:val="en-US" w:eastAsia="zh-CN"/>
        </w:rPr>
        <w:t>“</w:t>
      </w:r>
      <w:r>
        <w:rPr>
          <w:rFonts w:hint="default"/>
          <w:b/>
          <w:bCs/>
          <w:sz w:val="28"/>
          <w:szCs w:val="28"/>
          <w:lang w:val="en-US" w:eastAsia="zh-CN"/>
        </w:rPr>
        <w:t>文王曰咨，咨女殷商，如蜩如螗，如沸如羹，小大近丧。人尚乎由行。内桑于中国，覃及鬼方</w:t>
      </w:r>
      <w:r>
        <w:rPr>
          <w:rFonts w:hint="eastAsia"/>
          <w:b/>
          <w:bCs/>
          <w:sz w:val="28"/>
          <w:szCs w:val="28"/>
          <w:lang w:val="en-US" w:eastAsia="zh-CN"/>
        </w:rPr>
        <w:t>”</w:t>
      </w:r>
      <w:r>
        <w:rPr>
          <w:rFonts w:hint="default"/>
          <w:b/>
          <w:bCs/>
          <w:sz w:val="28"/>
          <w:szCs w:val="28"/>
          <w:lang w:val="en-US" w:eastAsia="zh-CN"/>
        </w:rPr>
        <w:t>之语，可知至商末鬼方与殷仍有关系也。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由甲骨文字中所见之方国之名甚多，此种方国或曾为殷王所到，或为殷商所征，或与殷商有国际交涉，亦足觇殷代之势力范围。</w:t>
      </w:r>
      <w:r>
        <w:rPr>
          <w:rFonts w:hint="default"/>
          <w:b/>
          <w:bCs/>
          <w:sz w:val="28"/>
          <w:szCs w:val="28"/>
          <w:lang w:val="en-US" w:eastAsia="zh-CN"/>
        </w:rPr>
        <w:t>日齐，如云</w:t>
      </w:r>
      <w:r>
        <w:rPr>
          <w:rFonts w:hint="eastAsia"/>
          <w:b/>
          <w:bCs/>
          <w:sz w:val="28"/>
          <w:szCs w:val="28"/>
          <w:lang w:val="en-US" w:eastAsia="zh-CN"/>
        </w:rPr>
        <w:t>“</w:t>
      </w:r>
      <w:r>
        <w:rPr>
          <w:rFonts w:hint="default"/>
          <w:b/>
          <w:bCs/>
          <w:sz w:val="28"/>
          <w:szCs w:val="28"/>
          <w:lang w:val="en-US" w:eastAsia="zh-CN"/>
        </w:rPr>
        <w:t>在齐谏</w:t>
      </w:r>
      <w:r>
        <w:rPr>
          <w:rFonts w:hint="eastAsia"/>
          <w:b/>
          <w:bCs/>
          <w:sz w:val="28"/>
          <w:szCs w:val="28"/>
          <w:lang w:val="en-US" w:eastAsia="zh-CN"/>
        </w:rPr>
        <w:t>”</w:t>
      </w:r>
      <w:r>
        <w:rPr>
          <w:rFonts w:hint="default"/>
          <w:b/>
          <w:bCs/>
          <w:sz w:val="28"/>
          <w:szCs w:val="28"/>
          <w:lang w:val="en-US" w:eastAsia="zh-CN"/>
        </w:rPr>
        <w:t>，郭沫若谓齐即姜齐之前身，殷时旧国也。日顾，如云</w:t>
      </w:r>
      <w:r>
        <w:rPr>
          <w:rFonts w:hint="eastAsia"/>
          <w:b/>
          <w:bCs/>
          <w:sz w:val="28"/>
          <w:szCs w:val="28"/>
          <w:lang w:val="en-US" w:eastAsia="zh-CN"/>
        </w:rPr>
        <w:t>“</w:t>
      </w:r>
      <w:r>
        <w:rPr>
          <w:rFonts w:hint="default"/>
          <w:b/>
          <w:bCs/>
          <w:sz w:val="28"/>
          <w:szCs w:val="28"/>
          <w:lang w:val="en-US" w:eastAsia="zh-CN"/>
        </w:rPr>
        <w:t>王正人方，在雇</w:t>
      </w:r>
      <w:r>
        <w:rPr>
          <w:rFonts w:hint="eastAsia"/>
          <w:b/>
          <w:bCs/>
          <w:sz w:val="28"/>
          <w:szCs w:val="28"/>
          <w:lang w:val="en-US" w:eastAsia="zh-CN"/>
        </w:rPr>
        <w:t>”</w:t>
      </w:r>
      <w:r>
        <w:rPr>
          <w:rFonts w:hint="default"/>
          <w:b/>
          <w:bCs/>
          <w:sz w:val="28"/>
          <w:szCs w:val="28"/>
          <w:lang w:val="en-US" w:eastAsia="zh-CN"/>
        </w:rPr>
        <w:t>，郭沫若以为即韦、顾既伐之顾国，今山东省范县地方。曰人方，卜辞中多有征人方之记载，董作宾以为人方在武乙，文丁时，尚为属国，至帝辛时始叛变，所有征人方卜辞，皆帝辛时事也。郭沫若谓人方当释为尸方，即东夷。曰曹，如云</w:t>
      </w:r>
      <w:r>
        <w:rPr>
          <w:rFonts w:hint="eastAsia"/>
          <w:b/>
          <w:bCs/>
          <w:sz w:val="28"/>
          <w:szCs w:val="28"/>
          <w:lang w:val="en-US" w:eastAsia="zh-CN"/>
        </w:rPr>
        <w:t>“</w:t>
      </w:r>
      <w:r>
        <w:rPr>
          <w:rFonts w:hint="default"/>
          <w:b/>
          <w:bCs/>
          <w:sz w:val="28"/>
          <w:szCs w:val="28"/>
          <w:lang w:val="en-US" w:eastAsia="zh-CN"/>
        </w:rPr>
        <w:t>贞献伐棘</w:t>
      </w:r>
      <w:r>
        <w:rPr>
          <w:rFonts w:hint="eastAsia"/>
          <w:b/>
          <w:bCs/>
          <w:sz w:val="28"/>
          <w:szCs w:val="28"/>
          <w:lang w:val="en-US" w:eastAsia="zh-CN"/>
        </w:rPr>
        <w:t>”</w:t>
      </w:r>
      <w:r>
        <w:rPr>
          <w:rFonts w:hint="default"/>
          <w:b/>
          <w:bCs/>
          <w:sz w:val="28"/>
          <w:szCs w:val="28"/>
          <w:lang w:val="en-US" w:eastAsia="zh-CN"/>
        </w:rPr>
        <w:t>，郭沫若谓当是卫之曹邑，</w:t>
      </w:r>
      <w:r>
        <w:rPr>
          <w:rFonts w:hint="default"/>
          <w:b/>
          <w:bCs/>
          <w:sz w:val="28"/>
          <w:szCs w:val="28"/>
          <w:highlight w:val="yellow"/>
          <w:lang w:val="en-US" w:eastAsia="zh-CN"/>
        </w:rPr>
        <w:t>今河南滑县南白马城是其地</w:t>
      </w:r>
      <w:r>
        <w:rPr>
          <w:rFonts w:hint="default"/>
          <w:b/>
          <w:bCs/>
          <w:sz w:val="28"/>
          <w:szCs w:val="28"/>
          <w:lang w:val="en-US" w:eastAsia="zh-CN"/>
        </w:rPr>
        <w:t>。曰散方，如云</w:t>
      </w:r>
      <w:r>
        <w:rPr>
          <w:rFonts w:hint="eastAsia"/>
          <w:b/>
          <w:bCs/>
          <w:sz w:val="28"/>
          <w:szCs w:val="28"/>
          <w:lang w:val="en-US" w:eastAsia="zh-CN"/>
        </w:rPr>
        <w:t>“</w:t>
      </w:r>
      <w:r>
        <w:rPr>
          <w:rFonts w:hint="default"/>
          <w:b/>
          <w:bCs/>
          <w:sz w:val="28"/>
          <w:szCs w:val="28"/>
          <w:lang w:val="en-US" w:eastAsia="zh-CN"/>
        </w:rPr>
        <w:t>贞伐敝</w:t>
      </w:r>
      <w:r>
        <w:rPr>
          <w:rFonts w:hint="eastAsia"/>
          <w:b/>
          <w:bCs/>
          <w:sz w:val="28"/>
          <w:szCs w:val="28"/>
          <w:lang w:val="en-US" w:eastAsia="zh-CN"/>
        </w:rPr>
        <w:t>”</w:t>
      </w:r>
      <w:r>
        <w:rPr>
          <w:rFonts w:hint="default"/>
          <w:b/>
          <w:bCs/>
          <w:sz w:val="28"/>
          <w:szCs w:val="28"/>
          <w:lang w:val="en-US" w:eastAsia="zh-CN"/>
        </w:rPr>
        <w:t>，丁山以为王莽之酂治即戲方故都，</w:t>
      </w:r>
      <w:r>
        <w:rPr>
          <w:rFonts w:hint="default"/>
          <w:b/>
          <w:bCs/>
          <w:sz w:val="28"/>
          <w:szCs w:val="28"/>
          <w:highlight w:val="yellow"/>
          <w:lang w:val="en-US" w:eastAsia="zh-CN"/>
        </w:rPr>
        <w:t>今河南永城县境也。</w:t>
      </w:r>
      <w:r>
        <w:rPr>
          <w:rFonts w:hint="default"/>
          <w:b/>
          <w:bCs/>
          <w:sz w:val="28"/>
          <w:szCs w:val="28"/>
          <w:lang w:val="en-US" w:eastAsia="zh-CN"/>
        </w:rPr>
        <w:t>曰杞，如云</w:t>
      </w:r>
      <w:r>
        <w:rPr>
          <w:rFonts w:hint="eastAsia"/>
          <w:b/>
          <w:bCs/>
          <w:sz w:val="28"/>
          <w:szCs w:val="28"/>
          <w:lang w:val="en-US" w:eastAsia="zh-CN"/>
        </w:rPr>
        <w:t>“</w:t>
      </w:r>
      <w:r>
        <w:rPr>
          <w:rFonts w:hint="default"/>
          <w:b/>
          <w:bCs/>
          <w:sz w:val="28"/>
          <w:szCs w:val="28"/>
          <w:lang w:val="en-US" w:eastAsia="zh-CN"/>
        </w:rPr>
        <w:t>在杞贞····</w:t>
      </w:r>
      <w:r>
        <w:rPr>
          <w:rFonts w:hint="eastAsia"/>
          <w:b/>
          <w:bCs/>
          <w:sz w:val="28"/>
          <w:szCs w:val="28"/>
          <w:lang w:val="en-US" w:eastAsia="zh-CN"/>
        </w:rPr>
        <w:t>”</w:t>
      </w:r>
      <w:r>
        <w:rPr>
          <w:rFonts w:hint="default"/>
          <w:b/>
          <w:bCs/>
          <w:sz w:val="28"/>
          <w:szCs w:val="28"/>
          <w:lang w:val="en-US" w:eastAsia="zh-CN"/>
        </w:rPr>
        <w:t>，杞国在陈留雍丘，</w:t>
      </w:r>
      <w:r>
        <w:rPr>
          <w:rFonts w:hint="default"/>
          <w:b/>
          <w:bCs/>
          <w:sz w:val="28"/>
          <w:szCs w:val="28"/>
          <w:highlight w:val="yellow"/>
          <w:lang w:val="en-US" w:eastAsia="zh-CN"/>
        </w:rPr>
        <w:t>今河南杞县，</w:t>
      </w:r>
      <w:r>
        <w:rPr>
          <w:rFonts w:hint="default"/>
          <w:b/>
          <w:bCs/>
          <w:sz w:val="28"/>
          <w:szCs w:val="28"/>
          <w:lang w:val="en-US" w:eastAsia="zh-CN"/>
        </w:rPr>
        <w:t>后乃东迁者也。曰妟，如云</w:t>
      </w:r>
      <w:r>
        <w:rPr>
          <w:rFonts w:hint="eastAsia"/>
          <w:b/>
          <w:bCs/>
          <w:sz w:val="28"/>
          <w:szCs w:val="28"/>
          <w:lang w:val="en-US" w:eastAsia="zh-CN"/>
        </w:rPr>
        <w:t>“</w:t>
      </w:r>
      <w:r>
        <w:rPr>
          <w:rFonts w:hint="default"/>
          <w:b/>
          <w:bCs/>
          <w:sz w:val="28"/>
          <w:szCs w:val="28"/>
          <w:lang w:val="en-US" w:eastAsia="zh-CN"/>
        </w:rPr>
        <w:t>寅帚妟示五矛</w:t>
      </w:r>
      <w:r>
        <w:rPr>
          <w:rFonts w:hint="eastAsia"/>
          <w:b/>
          <w:bCs/>
          <w:sz w:val="28"/>
          <w:szCs w:val="28"/>
          <w:lang w:val="en-US" w:eastAsia="zh-CN"/>
        </w:rPr>
        <w:t>”</w:t>
      </w:r>
      <w:r>
        <w:rPr>
          <w:rFonts w:hint="default"/>
          <w:b/>
          <w:bCs/>
          <w:sz w:val="28"/>
          <w:szCs w:val="28"/>
          <w:lang w:val="en-US" w:eastAsia="zh-CN"/>
        </w:rPr>
        <w:t>，董作宾以为即后之燕国，</w:t>
      </w:r>
      <w:r>
        <w:rPr>
          <w:rFonts w:hint="default"/>
          <w:b/>
          <w:bCs/>
          <w:sz w:val="28"/>
          <w:szCs w:val="28"/>
          <w:highlight w:val="yellow"/>
          <w:lang w:val="en-US" w:eastAsia="zh-CN"/>
        </w:rPr>
        <w:t>今河北易县一带地。</w:t>
      </w:r>
      <w:r>
        <w:rPr>
          <w:rFonts w:hint="default"/>
          <w:b/>
          <w:bCs/>
          <w:sz w:val="28"/>
          <w:szCs w:val="28"/>
          <w:lang w:val="en-US" w:eastAsia="zh-CN"/>
        </w:rPr>
        <w:t>曰冀，如云</w:t>
      </w:r>
      <w:r>
        <w:rPr>
          <w:rFonts w:hint="eastAsia"/>
          <w:b/>
          <w:bCs/>
          <w:sz w:val="28"/>
          <w:szCs w:val="28"/>
          <w:lang w:val="en-US" w:eastAsia="zh-CN"/>
        </w:rPr>
        <w:t>“</w:t>
      </w:r>
      <w:r>
        <w:rPr>
          <w:rFonts w:hint="default"/>
          <w:b/>
          <w:bCs/>
          <w:sz w:val="28"/>
          <w:szCs w:val="28"/>
          <w:lang w:val="en-US" w:eastAsia="zh-CN"/>
        </w:rPr>
        <w:t>贞冀不其乎来”，丁山以为殷之冀国，</w:t>
      </w:r>
      <w:r>
        <w:rPr>
          <w:rFonts w:hint="default"/>
          <w:b/>
          <w:bCs/>
          <w:sz w:val="28"/>
          <w:szCs w:val="28"/>
          <w:highlight w:val="yellow"/>
          <w:lang w:val="en-US" w:eastAsia="zh-CN"/>
        </w:rPr>
        <w:t>在今山西翼城县境。</w:t>
      </w:r>
      <w:r>
        <w:rPr>
          <w:rFonts w:hint="default"/>
          <w:b/>
          <w:bCs/>
          <w:sz w:val="28"/>
          <w:szCs w:val="28"/>
          <w:lang w:val="en-US" w:eastAsia="zh-CN"/>
        </w:rPr>
        <w:t>曰盂方，如云</w:t>
      </w:r>
      <w:r>
        <w:rPr>
          <w:rFonts w:hint="eastAsia"/>
          <w:b/>
          <w:bCs/>
          <w:sz w:val="28"/>
          <w:szCs w:val="28"/>
          <w:lang w:val="en-US" w:eastAsia="zh-CN"/>
        </w:rPr>
        <w:t>“</w:t>
      </w:r>
      <w:r>
        <w:rPr>
          <w:rFonts w:hint="default"/>
          <w:b/>
          <w:bCs/>
          <w:sz w:val="28"/>
          <w:szCs w:val="28"/>
          <w:lang w:val="en-US" w:eastAsia="zh-CN"/>
        </w:rPr>
        <w:t>于盂亡戋</w:t>
      </w:r>
      <w:r>
        <w:rPr>
          <w:rFonts w:hint="eastAsia"/>
          <w:b/>
          <w:bCs/>
          <w:sz w:val="28"/>
          <w:szCs w:val="28"/>
          <w:lang w:val="en-US" w:eastAsia="zh-CN"/>
        </w:rPr>
        <w:t>”</w:t>
      </w:r>
      <w:r>
        <w:rPr>
          <w:rFonts w:hint="default"/>
          <w:b/>
          <w:bCs/>
          <w:sz w:val="28"/>
          <w:szCs w:val="28"/>
          <w:lang w:val="en-US" w:eastAsia="zh-CN"/>
        </w:rPr>
        <w:t>，王国维以为盂即邘，今河南河内县地。董作宾谓武乙时常猎于盂方，故多</w:t>
      </w:r>
      <w:r>
        <w:rPr>
          <w:rFonts w:hint="eastAsia"/>
          <w:b/>
          <w:bCs/>
          <w:sz w:val="28"/>
          <w:szCs w:val="28"/>
          <w:lang w:val="en-US" w:eastAsia="zh-CN"/>
        </w:rPr>
        <w:t>“</w:t>
      </w:r>
      <w:r>
        <w:rPr>
          <w:rFonts w:hint="default"/>
          <w:b/>
          <w:bCs/>
          <w:sz w:val="28"/>
          <w:szCs w:val="28"/>
          <w:lang w:val="en-US" w:eastAsia="zh-CN"/>
        </w:rPr>
        <w:t>王田于盂</w:t>
      </w:r>
      <w:r>
        <w:rPr>
          <w:rFonts w:hint="eastAsia"/>
          <w:b/>
          <w:bCs/>
          <w:sz w:val="28"/>
          <w:szCs w:val="28"/>
          <w:lang w:val="en-US" w:eastAsia="zh-CN"/>
        </w:rPr>
        <w:t>”</w:t>
      </w:r>
      <w:r>
        <w:rPr>
          <w:rFonts w:hint="default"/>
          <w:b/>
          <w:bCs/>
          <w:sz w:val="28"/>
          <w:szCs w:val="28"/>
          <w:lang w:val="en-US" w:eastAsia="zh-CN"/>
        </w:rPr>
        <w:t>之卜辞，殷之末叶此国有叛变事，故有</w:t>
      </w:r>
      <w:r>
        <w:rPr>
          <w:rFonts w:hint="eastAsia"/>
          <w:b/>
          <w:bCs/>
          <w:sz w:val="28"/>
          <w:szCs w:val="28"/>
          <w:lang w:val="en-US" w:eastAsia="zh-CN"/>
        </w:rPr>
        <w:t>“</w:t>
      </w:r>
      <w:r>
        <w:rPr>
          <w:rFonts w:hint="default"/>
          <w:b/>
          <w:bCs/>
          <w:sz w:val="28"/>
          <w:szCs w:val="28"/>
          <w:lang w:val="en-US" w:eastAsia="zh-CN"/>
        </w:rPr>
        <w:t>命多侯与多伯征盂方</w:t>
      </w:r>
      <w:r>
        <w:rPr>
          <w:rFonts w:hint="eastAsia"/>
          <w:b/>
          <w:bCs/>
          <w:sz w:val="28"/>
          <w:szCs w:val="28"/>
          <w:lang w:val="en-US" w:eastAsia="zh-CN"/>
        </w:rPr>
        <w:t>”</w:t>
      </w:r>
      <w:r>
        <w:rPr>
          <w:rFonts w:hint="default"/>
          <w:b/>
          <w:bCs/>
          <w:sz w:val="28"/>
          <w:szCs w:val="28"/>
          <w:lang w:val="en-US" w:eastAsia="zh-CN"/>
        </w:rPr>
        <w:t>之辞。曰周，如云</w:t>
      </w:r>
      <w:r>
        <w:rPr>
          <w:rFonts w:hint="eastAsia"/>
          <w:b/>
          <w:bCs/>
          <w:sz w:val="28"/>
          <w:szCs w:val="28"/>
          <w:lang w:val="en-US" w:eastAsia="zh-CN"/>
        </w:rPr>
        <w:t>“</w:t>
      </w:r>
      <w:r>
        <w:rPr>
          <w:rFonts w:hint="default"/>
          <w:b/>
          <w:bCs/>
          <w:sz w:val="28"/>
          <w:szCs w:val="28"/>
          <w:lang w:val="en-US" w:eastAsia="zh-CN"/>
        </w:rPr>
        <w:t>令周侯今月亡旧</w:t>
      </w:r>
      <w:r>
        <w:rPr>
          <w:rFonts w:hint="eastAsia"/>
          <w:b/>
          <w:bCs/>
          <w:sz w:val="28"/>
          <w:szCs w:val="28"/>
          <w:lang w:val="en-US" w:eastAsia="zh-CN"/>
        </w:rPr>
        <w:t>”</w:t>
      </w:r>
      <w:r>
        <w:rPr>
          <w:rFonts w:hint="default"/>
          <w:b/>
          <w:bCs/>
          <w:sz w:val="28"/>
          <w:szCs w:val="28"/>
          <w:lang w:val="en-US" w:eastAsia="zh-CN"/>
        </w:rPr>
        <w:t>，郭沫若谓</w:t>
      </w:r>
      <w:r>
        <w:rPr>
          <w:rFonts w:hint="eastAsia"/>
          <w:b/>
          <w:bCs/>
          <w:sz w:val="28"/>
          <w:szCs w:val="28"/>
          <w:lang w:val="en-US" w:eastAsia="zh-CN"/>
        </w:rPr>
        <w:t>“</w:t>
      </w:r>
      <w:r>
        <w:rPr>
          <w:rFonts w:hint="default"/>
          <w:b/>
          <w:bCs/>
          <w:sz w:val="28"/>
          <w:szCs w:val="28"/>
          <w:lang w:val="en-US" w:eastAsia="zh-CN"/>
        </w:rPr>
        <w:t>周与殷和逆无常，殷人于周，独屡言寇，足证周人文化比他国较高，有宝物或货财可供寇掠也。亦有称周侯者，则周亦殷之同盟国，其后稍稍强大者也</w:t>
      </w:r>
      <w:r>
        <w:rPr>
          <w:rFonts w:hint="eastAsia"/>
          <w:b/>
          <w:bCs/>
          <w:sz w:val="28"/>
          <w:szCs w:val="28"/>
          <w:lang w:val="en-US" w:eastAsia="zh-CN"/>
        </w:rPr>
        <w:t>”</w:t>
      </w:r>
      <w:r>
        <w:rPr>
          <w:rFonts w:hint="default"/>
          <w:b/>
          <w:bCs/>
          <w:sz w:val="28"/>
          <w:szCs w:val="28"/>
          <w:lang w:val="en-US" w:eastAsia="zh-CN"/>
        </w:rPr>
        <w:t>。曰井方，如云</w:t>
      </w:r>
      <w:r>
        <w:rPr>
          <w:rFonts w:hint="eastAsia"/>
          <w:b/>
          <w:bCs/>
          <w:sz w:val="28"/>
          <w:szCs w:val="28"/>
          <w:lang w:val="en-US" w:eastAsia="zh-CN"/>
        </w:rPr>
        <w:t>“</w:t>
      </w:r>
      <w:r>
        <w:rPr>
          <w:rFonts w:hint="default"/>
          <w:b/>
          <w:bCs/>
          <w:sz w:val="28"/>
          <w:szCs w:val="28"/>
          <w:lang w:val="en-US" w:eastAsia="zh-CN"/>
        </w:rPr>
        <w:t>帚井示七矛，宾</w:t>
      </w:r>
      <w:r>
        <w:rPr>
          <w:rFonts w:hint="eastAsia"/>
          <w:b/>
          <w:bCs/>
          <w:sz w:val="28"/>
          <w:szCs w:val="28"/>
          <w:lang w:val="en-US" w:eastAsia="zh-CN"/>
        </w:rPr>
        <w:t>”</w:t>
      </w:r>
      <w:r>
        <w:rPr>
          <w:rFonts w:hint="default"/>
          <w:b/>
          <w:bCs/>
          <w:sz w:val="28"/>
          <w:szCs w:val="28"/>
          <w:lang w:val="en-US" w:eastAsia="zh-CN"/>
        </w:rPr>
        <w:t>，郭沫若谓此井方乃殷之诸侯，殷亡为周人所灭，其国当在散关之东，岐山之南，渭水南岸地。曰羌，如云</w:t>
      </w:r>
      <w:r>
        <w:rPr>
          <w:rFonts w:hint="eastAsia"/>
          <w:b/>
          <w:bCs/>
          <w:sz w:val="28"/>
          <w:szCs w:val="28"/>
          <w:lang w:val="en-US" w:eastAsia="zh-CN"/>
        </w:rPr>
        <w:t>“</w:t>
      </w:r>
      <w:r>
        <w:rPr>
          <w:rFonts w:hint="default"/>
          <w:b/>
          <w:bCs/>
          <w:sz w:val="28"/>
          <w:szCs w:val="28"/>
          <w:lang w:val="en-US" w:eastAsia="zh-CN"/>
        </w:rPr>
        <w:t>不其获羌</w:t>
      </w:r>
      <w:r>
        <w:rPr>
          <w:rFonts w:hint="eastAsia"/>
          <w:b/>
          <w:bCs/>
          <w:sz w:val="28"/>
          <w:szCs w:val="28"/>
          <w:lang w:val="en-US" w:eastAsia="zh-CN"/>
        </w:rPr>
        <w:t>”</w:t>
      </w:r>
      <w:r>
        <w:rPr>
          <w:rFonts w:hint="default"/>
          <w:b/>
          <w:bCs/>
          <w:sz w:val="28"/>
          <w:szCs w:val="28"/>
          <w:lang w:val="en-US" w:eastAsia="zh-CN"/>
        </w:rPr>
        <w:t>，董作宾谓后来姜姓之国皆为羌之苗裔，以羌水证羌之所在，</w:t>
      </w:r>
      <w:r>
        <w:rPr>
          <w:rFonts w:hint="default"/>
          <w:b/>
          <w:bCs/>
          <w:sz w:val="28"/>
          <w:szCs w:val="28"/>
          <w:highlight w:val="yellow"/>
          <w:lang w:val="en-US" w:eastAsia="zh-CN"/>
        </w:rPr>
        <w:t>当在陕西、甘肃之间。</w:t>
      </w:r>
      <w:r>
        <w:rPr>
          <w:rFonts w:hint="default"/>
          <w:b/>
          <w:bCs/>
          <w:sz w:val="28"/>
          <w:szCs w:val="28"/>
          <w:lang w:val="en-US" w:eastAsia="zh-CN"/>
        </w:rPr>
        <w:t>今陕西汉中之宁羌，甘肃之伏羌、安羌、怀羌、来羌、破羌、临羌（西宁）皆古羌地。羌盖早为殷商所征服之民族，故成汤时</w:t>
      </w:r>
      <w:r>
        <w:rPr>
          <w:rFonts w:hint="eastAsia"/>
          <w:b/>
          <w:bCs/>
          <w:sz w:val="28"/>
          <w:szCs w:val="28"/>
          <w:lang w:val="en-US" w:eastAsia="zh-CN"/>
        </w:rPr>
        <w:t>“</w:t>
      </w:r>
      <w:r>
        <w:rPr>
          <w:rFonts w:hint="default"/>
          <w:b/>
          <w:bCs/>
          <w:sz w:val="28"/>
          <w:szCs w:val="28"/>
          <w:lang w:val="en-US" w:eastAsia="zh-CN"/>
        </w:rPr>
        <w:t>自彼氐羌莫敢不来享</w:t>
      </w:r>
      <w:r>
        <w:rPr>
          <w:rFonts w:hint="eastAsia"/>
          <w:b/>
          <w:bCs/>
          <w:sz w:val="28"/>
          <w:szCs w:val="28"/>
          <w:lang w:val="en-US" w:eastAsia="zh-CN"/>
        </w:rPr>
        <w:t>”</w:t>
      </w:r>
      <w:r>
        <w:rPr>
          <w:rFonts w:hint="default"/>
          <w:b/>
          <w:bCs/>
          <w:sz w:val="28"/>
          <w:szCs w:val="28"/>
          <w:lang w:val="en-US" w:eastAsia="zh-CN"/>
        </w:rPr>
        <w:t>。武丁时又有</w:t>
      </w:r>
      <w:r>
        <w:rPr>
          <w:rFonts w:hint="eastAsia"/>
          <w:b/>
          <w:bCs/>
          <w:sz w:val="28"/>
          <w:szCs w:val="28"/>
          <w:lang w:val="en-US" w:eastAsia="zh-CN"/>
        </w:rPr>
        <w:t>“</w:t>
      </w:r>
      <w:r>
        <w:rPr>
          <w:rFonts w:hint="default"/>
          <w:b/>
          <w:bCs/>
          <w:sz w:val="28"/>
          <w:szCs w:val="28"/>
          <w:lang w:val="en-US" w:eastAsia="zh-CN"/>
        </w:rPr>
        <w:t>师获羌</w:t>
      </w:r>
      <w:r>
        <w:rPr>
          <w:rFonts w:hint="eastAsia"/>
          <w:b/>
          <w:bCs/>
          <w:sz w:val="28"/>
          <w:szCs w:val="28"/>
          <w:lang w:val="en-US" w:eastAsia="zh-CN"/>
        </w:rPr>
        <w:t>”</w:t>
      </w:r>
      <w:r>
        <w:rPr>
          <w:rFonts w:hint="default"/>
          <w:b/>
          <w:bCs/>
          <w:sz w:val="28"/>
          <w:szCs w:val="28"/>
          <w:lang w:val="en-US" w:eastAsia="zh-CN"/>
        </w:rPr>
        <w:t>之记载。祖甲以后，常供乐舞。后又叛变，故廪辛康丁时有</w:t>
      </w:r>
      <w:r>
        <w:rPr>
          <w:rFonts w:hint="eastAsia"/>
          <w:b/>
          <w:bCs/>
          <w:sz w:val="28"/>
          <w:szCs w:val="28"/>
          <w:lang w:val="en-US" w:eastAsia="zh-CN"/>
        </w:rPr>
        <w:t>“</w:t>
      </w:r>
      <w:r>
        <w:rPr>
          <w:rFonts w:hint="default"/>
          <w:b/>
          <w:bCs/>
          <w:sz w:val="28"/>
          <w:szCs w:val="28"/>
          <w:lang w:val="en-US" w:eastAsia="zh-CN"/>
        </w:rPr>
        <w:t>于父甲，求找羌方</w:t>
      </w:r>
      <w:r>
        <w:rPr>
          <w:rFonts w:hint="eastAsia"/>
          <w:b/>
          <w:bCs/>
          <w:sz w:val="28"/>
          <w:szCs w:val="28"/>
          <w:lang w:val="en-US" w:eastAsia="zh-CN"/>
        </w:rPr>
        <w:t>”</w:t>
      </w:r>
      <w:r>
        <w:rPr>
          <w:rFonts w:hint="default"/>
          <w:b/>
          <w:bCs/>
          <w:sz w:val="28"/>
          <w:szCs w:val="28"/>
          <w:lang w:val="en-US" w:eastAsia="zh-CN"/>
        </w:rPr>
        <w:t>之辞，乃祷于祖甲在天之灵，请降灾害于羌方也。武乙之时，羌方又来宾，卜辞有</w:t>
      </w:r>
      <w:r>
        <w:rPr>
          <w:rFonts w:hint="eastAsia"/>
          <w:b/>
          <w:bCs/>
          <w:sz w:val="28"/>
          <w:szCs w:val="28"/>
          <w:lang w:val="en-US" w:eastAsia="zh-CN"/>
        </w:rPr>
        <w:t>“</w:t>
      </w:r>
      <w:r>
        <w:rPr>
          <w:rFonts w:hint="default"/>
          <w:b/>
          <w:bCs/>
          <w:sz w:val="28"/>
          <w:szCs w:val="28"/>
          <w:lang w:val="en-US" w:eastAsia="zh-CN"/>
        </w:rPr>
        <w:t>王于宗门逆羌</w:t>
      </w:r>
      <w:r>
        <w:rPr>
          <w:rFonts w:hint="eastAsia"/>
          <w:b/>
          <w:bCs/>
          <w:sz w:val="28"/>
          <w:szCs w:val="28"/>
          <w:lang w:val="en-US" w:eastAsia="zh-CN"/>
        </w:rPr>
        <w:t>”</w:t>
      </w:r>
      <w:r>
        <w:rPr>
          <w:rFonts w:hint="default"/>
          <w:b/>
          <w:bCs/>
          <w:sz w:val="28"/>
          <w:szCs w:val="28"/>
          <w:lang w:val="en-US" w:eastAsia="zh-CN"/>
        </w:rPr>
        <w:t>之记载。曰土方，如云</w:t>
      </w:r>
      <w:r>
        <w:rPr>
          <w:rFonts w:hint="eastAsia"/>
          <w:b/>
          <w:bCs/>
          <w:sz w:val="28"/>
          <w:szCs w:val="28"/>
          <w:lang w:val="en-US" w:eastAsia="zh-CN"/>
        </w:rPr>
        <w:t>“</w:t>
      </w:r>
      <w:r>
        <w:rPr>
          <w:rFonts w:hint="default"/>
          <w:b/>
          <w:bCs/>
          <w:sz w:val="28"/>
          <w:szCs w:val="28"/>
          <w:lang w:val="en-US" w:eastAsia="zh-CN"/>
        </w:rPr>
        <w:t>庚申卜，觳贞，今春，王值伐土方</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郭沫若谓土方乃殷人西北方之大敌，其疆域当在包头附近。</w:t>
      </w:r>
      <w:r>
        <w:rPr>
          <w:rFonts w:hint="default"/>
          <w:b/>
          <w:bCs/>
          <w:sz w:val="28"/>
          <w:szCs w:val="28"/>
          <w:lang w:val="en-US" w:eastAsia="zh-CN"/>
        </w:rPr>
        <w:t>日国方，如云</w:t>
      </w:r>
      <w:r>
        <w:rPr>
          <w:rFonts w:hint="eastAsia"/>
          <w:b/>
          <w:bCs/>
          <w:sz w:val="28"/>
          <w:szCs w:val="28"/>
          <w:lang w:val="en-US" w:eastAsia="zh-CN"/>
        </w:rPr>
        <w:t>“</w:t>
      </w:r>
      <w:r>
        <w:rPr>
          <w:rFonts w:hint="default"/>
          <w:b/>
          <w:bCs/>
          <w:sz w:val="28"/>
          <w:szCs w:val="28"/>
          <w:lang w:val="en-US" w:eastAsia="zh-CN"/>
        </w:rPr>
        <w:t>今春，伐国方</w:t>
      </w:r>
      <w:r>
        <w:rPr>
          <w:rFonts w:hint="eastAsia"/>
          <w:b/>
          <w:bCs/>
          <w:sz w:val="28"/>
          <w:szCs w:val="28"/>
          <w:lang w:val="en-US" w:eastAsia="zh-CN"/>
        </w:rPr>
        <w:t>”</w:t>
      </w:r>
      <w:r>
        <w:rPr>
          <w:rFonts w:hint="default"/>
          <w:b/>
          <w:bCs/>
          <w:sz w:val="28"/>
          <w:szCs w:val="28"/>
          <w:lang w:val="en-US" w:eastAsia="zh-CN"/>
        </w:rPr>
        <w:t>，国方乃游牧民族，其地望当在今山西北部。此外，鬼方亦见于卜辞。其他尚有毋、戊、萑等方国，地望皆不可详考。</w:t>
      </w:r>
      <w:r>
        <w:rPr>
          <w:rFonts w:hint="default"/>
          <w:b/>
          <w:bCs/>
          <w:sz w:val="28"/>
          <w:szCs w:val="28"/>
          <w:highlight w:val="cyan"/>
          <w:lang w:val="en-US" w:eastAsia="zh-CN"/>
        </w:rPr>
        <w:t>就以上所知之疆域言，则知殷、商之势力，东起自山东滨海之地，西至汧陇，北至河北及山西北部，南不出今河南省界，西北至包头，东南至淮水流域，此一大王国纵横数千里，盖亦超越前代远矣！</w:t>
      </w:r>
      <w:r>
        <w:rPr>
          <w:rFonts w:hint="default"/>
          <w:b/>
          <w:bCs/>
          <w:sz w:val="28"/>
          <w:szCs w:val="28"/>
          <w:lang w:val="en-US" w:eastAsia="zh-CN"/>
        </w:rPr>
        <w:t>由此南北狭而东西长之事实观之，在三代时之中国，实只有东西之对峙，而无南北之纷争也。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——摘编自顾颉刚 史念海著：《中国疆域沿革史》，商务印书馆，2015年12月第1版，第四章，第27-29页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春秋时代生产力的发展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yellow"/>
          <w:lang w:val="en-US" w:eastAsia="zh-CN"/>
        </w:rPr>
        <w:t>马克思主义认为，生产关系的变化和发展，取决于生产力的变化和发展；而生产力的发展是从生产</w:t>
      </w:r>
      <w:r>
        <w:rPr>
          <w:rFonts w:hint="eastAsia"/>
          <w:b/>
          <w:bCs/>
          <w:sz w:val="28"/>
          <w:szCs w:val="28"/>
          <w:highlight w:val="yellow"/>
          <w:lang w:val="en-US" w:eastAsia="zh-CN"/>
        </w:rPr>
        <w:t>工</w:t>
      </w:r>
      <w:r>
        <w:rPr>
          <w:rFonts w:hint="default"/>
          <w:b/>
          <w:bCs/>
          <w:sz w:val="28"/>
          <w:szCs w:val="28"/>
          <w:highlight w:val="yellow"/>
          <w:lang w:val="en-US" w:eastAsia="zh-CN"/>
        </w:rPr>
        <w:t>具的改革、耕作技术的进步开始的。</w:t>
      </w:r>
      <w:r>
        <w:rPr>
          <w:rFonts w:hint="default"/>
          <w:b/>
          <w:bCs/>
          <w:sz w:val="28"/>
          <w:szCs w:val="28"/>
          <w:lang w:val="en-US" w:eastAsia="zh-CN"/>
        </w:rPr>
        <w:t>在西周时青铜生产工具就算是最先进的生产工具。</w:t>
      </w:r>
      <w:r>
        <w:rPr>
          <w:rFonts w:hint="default"/>
          <w:b/>
          <w:bCs/>
          <w:sz w:val="28"/>
          <w:szCs w:val="28"/>
          <w:highlight w:val="yellow"/>
          <w:lang w:val="en-US" w:eastAsia="zh-CN"/>
        </w:rPr>
        <w:t>但是，随着人们冶炼经验的积累，铁的冶炼和铁制工具也在</w:t>
      </w:r>
      <w:r>
        <w:rPr>
          <w:rFonts w:hint="eastAsia"/>
          <w:b/>
          <w:bCs/>
          <w:sz w:val="28"/>
          <w:szCs w:val="28"/>
          <w:highlight w:val="yellow"/>
          <w:lang w:val="en-US" w:eastAsia="zh-CN"/>
        </w:rPr>
        <w:t>春</w:t>
      </w:r>
      <w:r>
        <w:rPr>
          <w:rFonts w:hint="default"/>
          <w:b/>
          <w:bCs/>
          <w:sz w:val="28"/>
          <w:szCs w:val="28"/>
          <w:highlight w:val="yellow"/>
          <w:lang w:val="en-US" w:eastAsia="zh-CN"/>
        </w:rPr>
        <w:t>秋时期出现了。</w:t>
      </w:r>
      <w:r>
        <w:rPr>
          <w:rFonts w:hint="default"/>
          <w:b/>
          <w:bCs/>
          <w:sz w:val="28"/>
          <w:szCs w:val="28"/>
          <w:lang w:val="en-US" w:eastAsia="zh-CN"/>
        </w:rPr>
        <w:t>记载铁的文献有《诗经》、</w:t>
      </w:r>
      <w:r>
        <w:rPr>
          <w:rFonts w:hint="eastAsia"/>
          <w:b/>
          <w:bCs/>
          <w:sz w:val="28"/>
          <w:szCs w:val="28"/>
          <w:lang w:val="en-US" w:eastAsia="zh-CN"/>
        </w:rPr>
        <w:t>《</w:t>
      </w:r>
      <w:r>
        <w:rPr>
          <w:rFonts w:hint="default"/>
          <w:b/>
          <w:bCs/>
          <w:sz w:val="28"/>
          <w:szCs w:val="28"/>
          <w:lang w:val="en-US" w:eastAsia="zh-CN"/>
        </w:rPr>
        <w:t>国语》、</w:t>
      </w:r>
      <w:r>
        <w:rPr>
          <w:rFonts w:hint="eastAsia"/>
          <w:b/>
          <w:bCs/>
          <w:sz w:val="28"/>
          <w:szCs w:val="28"/>
          <w:lang w:val="en-US" w:eastAsia="zh-CN"/>
        </w:rPr>
        <w:t>《</w:t>
      </w:r>
      <w:r>
        <w:rPr>
          <w:rFonts w:hint="default"/>
          <w:b/>
          <w:bCs/>
          <w:sz w:val="28"/>
          <w:szCs w:val="28"/>
          <w:lang w:val="en-US" w:eastAsia="zh-CN"/>
        </w:rPr>
        <w:t>左传》、</w:t>
      </w:r>
      <w:r>
        <w:rPr>
          <w:rFonts w:hint="eastAsia"/>
          <w:b/>
          <w:bCs/>
          <w:sz w:val="28"/>
          <w:szCs w:val="28"/>
          <w:lang w:val="en-US" w:eastAsia="zh-CN"/>
        </w:rPr>
        <w:t>《</w:t>
      </w:r>
      <w:r>
        <w:rPr>
          <w:rFonts w:hint="default"/>
          <w:b/>
          <w:bCs/>
          <w:sz w:val="28"/>
          <w:szCs w:val="28"/>
          <w:lang w:val="en-US" w:eastAsia="zh-CN"/>
        </w:rPr>
        <w:t>管子</w:t>
      </w:r>
      <w:r>
        <w:rPr>
          <w:rFonts w:hint="eastAsia"/>
          <w:b/>
          <w:bCs/>
          <w:sz w:val="28"/>
          <w:szCs w:val="28"/>
          <w:lang w:val="en-US" w:eastAsia="zh-CN"/>
        </w:rPr>
        <w:t>》</w:t>
      </w:r>
      <w:r>
        <w:rPr>
          <w:rFonts w:hint="default"/>
          <w:b/>
          <w:bCs/>
          <w:sz w:val="28"/>
          <w:szCs w:val="28"/>
          <w:lang w:val="en-US" w:eastAsia="zh-CN"/>
        </w:rPr>
        <w:t>、《吴越春秋》、《韩诗外传》、《孟子》等，但学者们对这些记载的真实性有不同看法。一般认为</w:t>
      </w:r>
      <w:r>
        <w:rPr>
          <w:rFonts w:hint="eastAsia"/>
          <w:b/>
          <w:bCs/>
          <w:sz w:val="28"/>
          <w:szCs w:val="28"/>
          <w:lang w:val="en-US" w:eastAsia="zh-CN"/>
        </w:rPr>
        <w:t>《</w:t>
      </w:r>
      <w:r>
        <w:rPr>
          <w:rFonts w:hint="default"/>
          <w:b/>
          <w:bCs/>
          <w:sz w:val="28"/>
          <w:szCs w:val="28"/>
          <w:lang w:val="en-US" w:eastAsia="zh-CN"/>
        </w:rPr>
        <w:t>管子</w:t>
      </w:r>
      <w:r>
        <w:rPr>
          <w:rFonts w:hint="eastAsia" w:ascii="宋体" w:hAnsi="宋体" w:eastAsia="宋体" w:cs="宋体"/>
          <w:b/>
          <w:bCs/>
          <w:sz w:val="28"/>
          <w:szCs w:val="28"/>
          <w:lang w:val="en-US" w:eastAsia="zh-CN"/>
        </w:rPr>
        <w:t>·</w:t>
      </w:r>
      <w:r>
        <w:rPr>
          <w:rFonts w:hint="default"/>
          <w:b/>
          <w:bCs/>
          <w:sz w:val="28"/>
          <w:szCs w:val="28"/>
          <w:lang w:val="en-US" w:eastAsia="zh-CN"/>
        </w:rPr>
        <w:t>海王篇》：</w:t>
      </w:r>
      <w:r>
        <w:rPr>
          <w:rFonts w:hint="eastAsia"/>
          <w:b/>
          <w:bCs/>
          <w:sz w:val="28"/>
          <w:szCs w:val="28"/>
          <w:lang w:val="en-US" w:eastAsia="zh-CN"/>
        </w:rPr>
        <w:t>“</w:t>
      </w:r>
      <w:r>
        <w:rPr>
          <w:rFonts w:hint="default"/>
          <w:b/>
          <w:bCs/>
          <w:sz w:val="28"/>
          <w:szCs w:val="28"/>
          <w:lang w:val="en-US" w:eastAsia="zh-CN"/>
        </w:rPr>
        <w:t>今铁官之数曰：一女必有一针、一刀；若其事立；耕者必有一</w:t>
      </w:r>
      <w:r>
        <w:rPr>
          <w:rFonts w:hint="eastAsia"/>
          <w:b/>
          <w:bCs/>
          <w:sz w:val="28"/>
          <w:szCs w:val="28"/>
          <w:lang w:val="en-US" w:eastAsia="zh-CN"/>
        </w:rPr>
        <w:t>耒</w:t>
      </w:r>
      <w:r>
        <w:rPr>
          <w:rFonts w:hint="default"/>
          <w:b/>
          <w:bCs/>
          <w:sz w:val="28"/>
          <w:szCs w:val="28"/>
          <w:lang w:val="en-US" w:eastAsia="zh-CN"/>
        </w:rPr>
        <w:t>、一耜、一铫，若其事立，行服连軺辇者，必有一斤、一锯、一锥、一凿，若其事立。不尔而成事者，天下无有</w:t>
      </w:r>
      <w:r>
        <w:rPr>
          <w:rFonts w:hint="eastAsia"/>
          <w:b/>
          <w:bCs/>
          <w:sz w:val="28"/>
          <w:szCs w:val="28"/>
          <w:lang w:val="en-US" w:eastAsia="zh-CN"/>
        </w:rPr>
        <w:t>”</w:t>
      </w:r>
      <w:r>
        <w:rPr>
          <w:rFonts w:hint="default"/>
          <w:b/>
          <w:bCs/>
          <w:sz w:val="28"/>
          <w:szCs w:val="28"/>
          <w:lang w:val="en-US" w:eastAsia="zh-CN"/>
        </w:rPr>
        <w:t>的记载；《国语</w:t>
      </w:r>
      <w:r>
        <w:rPr>
          <w:rFonts w:hint="eastAsia" w:ascii="宋体" w:hAnsi="宋体" w:eastAsia="宋体" w:cs="宋体"/>
          <w:b/>
          <w:bCs/>
          <w:sz w:val="28"/>
          <w:szCs w:val="28"/>
          <w:lang w:val="en-US" w:eastAsia="zh-CN"/>
        </w:rPr>
        <w:t>·</w:t>
      </w:r>
      <w:r>
        <w:rPr>
          <w:rFonts w:hint="default"/>
          <w:b/>
          <w:bCs/>
          <w:sz w:val="28"/>
          <w:szCs w:val="28"/>
          <w:lang w:val="en-US" w:eastAsia="zh-CN"/>
        </w:rPr>
        <w:t>齐语》：</w:t>
      </w:r>
      <w:r>
        <w:rPr>
          <w:rFonts w:hint="eastAsia"/>
          <w:b/>
          <w:bCs/>
          <w:sz w:val="28"/>
          <w:szCs w:val="28"/>
          <w:lang w:val="en-US" w:eastAsia="zh-CN"/>
        </w:rPr>
        <w:t>“</w:t>
      </w:r>
      <w:r>
        <w:rPr>
          <w:rFonts w:hint="default"/>
          <w:b/>
          <w:bCs/>
          <w:sz w:val="28"/>
          <w:szCs w:val="28"/>
          <w:lang w:val="en-US" w:eastAsia="zh-CN"/>
        </w:rPr>
        <w:t>美金以铸剑戟，试诸狗马；恶金以铸鉏、夷、斤、属，试诸壤土</w:t>
      </w:r>
      <w:r>
        <w:rPr>
          <w:rFonts w:hint="eastAsia"/>
          <w:b/>
          <w:bCs/>
          <w:sz w:val="28"/>
          <w:szCs w:val="28"/>
          <w:lang w:val="en-US" w:eastAsia="zh-CN"/>
        </w:rPr>
        <w:t>”</w:t>
      </w:r>
      <w:r>
        <w:rPr>
          <w:rFonts w:hint="default"/>
          <w:b/>
          <w:bCs/>
          <w:sz w:val="28"/>
          <w:szCs w:val="28"/>
          <w:lang w:val="en-US" w:eastAsia="zh-CN"/>
        </w:rPr>
        <w:t>的记载；《吴越春秋</w:t>
      </w:r>
      <w:r>
        <w:rPr>
          <w:rFonts w:hint="eastAsia" w:ascii="宋体" w:hAnsi="宋体" w:eastAsia="宋体" w:cs="宋体"/>
          <w:b/>
          <w:bCs/>
          <w:sz w:val="28"/>
          <w:szCs w:val="28"/>
          <w:lang w:val="en-US" w:eastAsia="zh-CN"/>
        </w:rPr>
        <w:t>·</w:t>
      </w:r>
      <w:r>
        <w:rPr>
          <w:rFonts w:hint="default"/>
          <w:b/>
          <w:bCs/>
          <w:sz w:val="28"/>
          <w:szCs w:val="28"/>
          <w:lang w:val="en-US" w:eastAsia="zh-CN"/>
        </w:rPr>
        <w:t>阖闾内传》：</w:t>
      </w:r>
      <w:r>
        <w:rPr>
          <w:rFonts w:hint="eastAsia"/>
          <w:b/>
          <w:bCs/>
          <w:sz w:val="28"/>
          <w:szCs w:val="28"/>
          <w:lang w:val="en-US" w:eastAsia="zh-CN"/>
        </w:rPr>
        <w:t>“</w:t>
      </w:r>
      <w:r>
        <w:rPr>
          <w:rFonts w:hint="default"/>
          <w:b/>
          <w:bCs/>
          <w:sz w:val="28"/>
          <w:szCs w:val="28"/>
          <w:lang w:val="en-US" w:eastAsia="zh-CN"/>
        </w:rPr>
        <w:t>使童女童男三百人，鼓囊装炭，金铁乃濡，遂以成剑</w:t>
      </w:r>
      <w:r>
        <w:rPr>
          <w:rFonts w:hint="eastAsia"/>
          <w:b/>
          <w:bCs/>
          <w:sz w:val="28"/>
          <w:szCs w:val="28"/>
          <w:lang w:val="en-US" w:eastAsia="zh-CN"/>
        </w:rPr>
        <w:t>”</w:t>
      </w:r>
      <w:r>
        <w:rPr>
          <w:rFonts w:hint="default"/>
          <w:b/>
          <w:bCs/>
          <w:sz w:val="28"/>
          <w:szCs w:val="28"/>
          <w:lang w:val="en-US" w:eastAsia="zh-CN"/>
        </w:rPr>
        <w:t>的记载，都</w:t>
      </w:r>
      <w:r>
        <w:rPr>
          <w:rFonts w:hint="default"/>
          <w:b/>
          <w:bCs/>
          <w:sz w:val="28"/>
          <w:szCs w:val="28"/>
          <w:highlight w:val="cyan"/>
          <w:lang w:val="en-US" w:eastAsia="zh-CN"/>
        </w:rPr>
        <w:t>可以证明铁器在春秋时已在生产、生活、军事上使用了。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lang w:val="en-US" w:eastAsia="zh-CN"/>
        </w:rPr>
        <w:t>从考古发掘的材料看，最迟在春秋晚期（公元前五、六世纪），我国劳动人民已经创造了块铁法掌握了冶炼纯铁技术。如江苏六合程桥发现的春秋晚期墓葬中，出土了铁器残骸两件，湖南长沙发现的春秋晚期墓葬中，也出一件铁匕首、一件小铁臿；河南洛阳发现的属于春秋战国之交时期灰坑中，出土了一件铁斨（斧）、一件空首铁鎛。</w:t>
      </w:r>
      <w:r>
        <w:rPr>
          <w:rFonts w:hint="default"/>
          <w:b/>
          <w:bCs/>
          <w:sz w:val="28"/>
          <w:szCs w:val="28"/>
          <w:highlight w:val="cyan"/>
          <w:lang w:val="en-US" w:eastAsia="zh-CN"/>
        </w:rPr>
        <w:t>经专家的研究，上述铁器的出土，证明春秋晚期人们已会使用块铁法炼铁，锻造铁器，</w:t>
      </w:r>
      <w:r>
        <w:rPr>
          <w:rFonts w:hint="default"/>
          <w:b/>
          <w:bCs/>
          <w:sz w:val="28"/>
          <w:szCs w:val="28"/>
          <w:lang w:val="en-US" w:eastAsia="zh-CN"/>
        </w:rPr>
        <w:t>春秋战国之交，人们已发明了含碳2.0％以上的生铁，特别是展性铸铁。如洛阳出土的空首铁鎛和长沙出土的小铁雨就是用展性铸铁铸造的，这种鎛和重比青铜锐利、坚韧，所以使生产效率大大提高。恩格斯指出：</w:t>
      </w:r>
      <w:r>
        <w:rPr>
          <w:rFonts w:hint="eastAsia"/>
          <w:b/>
          <w:bCs/>
          <w:sz w:val="28"/>
          <w:szCs w:val="28"/>
          <w:lang w:val="en-US" w:eastAsia="zh-CN"/>
        </w:rPr>
        <w:t>“</w:t>
      </w:r>
      <w:r>
        <w:rPr>
          <w:rFonts w:hint="default"/>
          <w:b/>
          <w:bCs/>
          <w:sz w:val="28"/>
          <w:szCs w:val="28"/>
          <w:lang w:val="en-US" w:eastAsia="zh-CN"/>
        </w:rPr>
        <w:t>铁已在为人类服务，它是在历史上起过革命作用的各种原料中最后的和最重要的一种原料。所谓最后的，是指直到马铃薯的出现为止。铁使更大面积的农田耕作，开垦广阔的森林地区，成为可能；它给手工业工人提供了一种其坚固和锐利非石头或当时所知道的其它金属所能抵挡的工具。</w:t>
      </w:r>
      <w:r>
        <w:rPr>
          <w:rFonts w:hint="eastAsia"/>
          <w:b/>
          <w:bCs/>
          <w:sz w:val="28"/>
          <w:szCs w:val="28"/>
          <w:lang w:val="en-US" w:eastAsia="zh-CN"/>
        </w:rPr>
        <w:t>”</w:t>
      </w:r>
      <w:r>
        <w:rPr>
          <w:rFonts w:hint="default"/>
          <w:b/>
          <w:bCs/>
          <w:sz w:val="28"/>
          <w:szCs w:val="28"/>
          <w:highlight w:val="cyan"/>
          <w:lang w:val="en-US" w:eastAsia="zh-CN"/>
        </w:rPr>
        <w:t>也就是说，铁器的使用导致社会生产力发生了一次革命。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——摘编自郑学檬 蒋兆成 张文绮著：《简明中国经济通史》，黑龙江人民出版社，1984年5月第1版，第一章，第32-34页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手工业和商业的发展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夏商西周的手工业以青铜铸造业最为著名。</w:t>
      </w:r>
      <w:r>
        <w:rPr>
          <w:rFonts w:hint="default"/>
          <w:b/>
          <w:bCs/>
          <w:sz w:val="28"/>
          <w:szCs w:val="28"/>
          <w:highlight w:val="yellow"/>
          <w:lang w:val="en-US" w:eastAsia="zh-CN"/>
        </w:rPr>
        <w:t>夏代是我国进人青铜时代的开始，</w:t>
      </w:r>
      <w:r>
        <w:rPr>
          <w:rFonts w:hint="default"/>
          <w:b/>
          <w:bCs/>
          <w:sz w:val="28"/>
          <w:szCs w:val="28"/>
          <w:lang w:val="en-US" w:eastAsia="zh-CN"/>
        </w:rPr>
        <w:t>据传说：</w:t>
      </w:r>
      <w:r>
        <w:rPr>
          <w:rFonts w:hint="eastAsia"/>
          <w:b/>
          <w:bCs/>
          <w:sz w:val="28"/>
          <w:szCs w:val="28"/>
          <w:lang w:val="en-US" w:eastAsia="zh-CN"/>
        </w:rPr>
        <w:t>“</w:t>
      </w:r>
      <w:r>
        <w:rPr>
          <w:rFonts w:hint="default"/>
          <w:b/>
          <w:bCs/>
          <w:sz w:val="28"/>
          <w:szCs w:val="28"/>
          <w:lang w:val="en-US" w:eastAsia="zh-CN"/>
        </w:rPr>
        <w:t>禹穴之时，以铜为兵</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夏后开使蜚廉采金于山川，而陶铸之于民吾</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远方图物，贡金九牧，铸鼎象物</w:t>
      </w:r>
      <w:r>
        <w:rPr>
          <w:rFonts w:hint="eastAsia"/>
          <w:b/>
          <w:bCs/>
          <w:sz w:val="28"/>
          <w:szCs w:val="28"/>
          <w:lang w:val="en-US" w:eastAsia="zh-CN"/>
        </w:rPr>
        <w:t>”</w:t>
      </w:r>
      <w:r>
        <w:rPr>
          <w:rFonts w:hint="default"/>
          <w:b/>
          <w:bCs/>
          <w:sz w:val="28"/>
          <w:szCs w:val="28"/>
          <w:lang w:val="en-US" w:eastAsia="zh-CN"/>
        </w:rPr>
        <w:t>，到桀时</w:t>
      </w:r>
      <w:r>
        <w:rPr>
          <w:rFonts w:hint="eastAsia"/>
          <w:b/>
          <w:bCs/>
          <w:sz w:val="28"/>
          <w:szCs w:val="28"/>
          <w:lang w:val="en-US" w:eastAsia="zh-CN"/>
        </w:rPr>
        <w:t>“</w:t>
      </w:r>
      <w:r>
        <w:rPr>
          <w:rFonts w:hint="default"/>
          <w:b/>
          <w:bCs/>
          <w:sz w:val="28"/>
          <w:szCs w:val="28"/>
          <w:lang w:val="en-US" w:eastAsia="zh-CN"/>
        </w:rPr>
        <w:t>鼎迁于商</w:t>
      </w:r>
      <w:r>
        <w:rPr>
          <w:rFonts w:hint="eastAsia"/>
          <w:b/>
          <w:bCs/>
          <w:sz w:val="28"/>
          <w:szCs w:val="28"/>
          <w:lang w:val="en-US" w:eastAsia="zh-CN"/>
        </w:rPr>
        <w:t>”</w:t>
      </w:r>
      <w:r>
        <w:rPr>
          <w:rFonts w:hint="default"/>
          <w:b/>
          <w:bCs/>
          <w:sz w:val="28"/>
          <w:szCs w:val="28"/>
          <w:lang w:val="en-US" w:eastAsia="zh-CN"/>
        </w:rPr>
        <w:t>。这些传说得到了考古资料的佐证。二里头文化遗址发现了冶铜作坊，出土了冶铜用的坩埚残片、陶范残片、铜渣，以及用青铜制成的刀、锥、锛、凿、爵、铃、镞、戈等小型工具、酒器和武器。</w:t>
      </w:r>
      <w:r>
        <w:rPr>
          <w:rFonts w:hint="default"/>
          <w:b/>
          <w:bCs/>
          <w:sz w:val="28"/>
          <w:szCs w:val="28"/>
          <w:highlight w:val="yellow"/>
          <w:lang w:val="en-US" w:eastAsia="zh-CN"/>
        </w:rPr>
        <w:t>虽然至今还没有发现</w:t>
      </w:r>
      <w:r>
        <w:rPr>
          <w:rFonts w:hint="eastAsia"/>
          <w:b/>
          <w:bCs/>
          <w:sz w:val="28"/>
          <w:szCs w:val="28"/>
          <w:highlight w:val="yellow"/>
          <w:lang w:val="en-US" w:eastAsia="zh-CN"/>
        </w:rPr>
        <w:t>夏</w:t>
      </w:r>
      <w:r>
        <w:rPr>
          <w:rFonts w:hint="default"/>
          <w:b/>
          <w:bCs/>
          <w:sz w:val="28"/>
          <w:szCs w:val="28"/>
          <w:highlight w:val="yellow"/>
          <w:lang w:val="en-US" w:eastAsia="zh-CN"/>
        </w:rPr>
        <w:t>代的铜鼎，但已发现爵、铃类空体器，由内范和外范套合浇铸而成，显示了精湛的工艺水平。</w:t>
      </w:r>
      <w:r>
        <w:rPr>
          <w:rFonts w:hint="default"/>
          <w:b/>
          <w:bCs/>
          <w:sz w:val="28"/>
          <w:szCs w:val="28"/>
          <w:lang w:val="en-US" w:eastAsia="zh-CN"/>
        </w:rPr>
        <w:t>此外，制陶、制车、纺织及玉器、漆器等手工业也有一定的发展。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商代青铜铸造业高度发展，达到当时世界的高峰。</w:t>
      </w:r>
      <w:r>
        <w:rPr>
          <w:rFonts w:hint="default"/>
          <w:b/>
          <w:bCs/>
          <w:sz w:val="28"/>
          <w:szCs w:val="28"/>
          <w:lang w:val="en-US" w:eastAsia="zh-CN"/>
        </w:rPr>
        <w:t>冶铜作坊已有相当规模，郑州早商冶铜作坊面积约1000平方米，殷墟晚商的作坊面积至少在10000平方米以上。商代冶铸的青铜器数量很多，历年来出土的各种青铜器已数以万计，常见的礼器与用具有鼎、鬲、甗、簋、觚、爵、觯、斝、尊、壶、觥、盉方彝、角、盘、匜等；此外，还有各种兵器、车马器、乐器和生产工具。</w:t>
      </w:r>
      <w:r>
        <w:rPr>
          <w:rFonts w:hint="default"/>
          <w:b/>
          <w:bCs/>
          <w:sz w:val="28"/>
          <w:szCs w:val="28"/>
          <w:highlight w:val="yellow"/>
          <w:lang w:val="en-US" w:eastAsia="zh-CN"/>
        </w:rPr>
        <w:t>特别是所造的大型铜器，气势雄伟，工艺精美，反映出我国青铜冶铸的辉煌成就。</w:t>
      </w:r>
      <w:r>
        <w:rPr>
          <w:rFonts w:hint="default"/>
          <w:b/>
          <w:bCs/>
          <w:sz w:val="28"/>
          <w:szCs w:val="28"/>
          <w:lang w:val="en-US" w:eastAsia="zh-CN"/>
        </w:rPr>
        <w:t>如殷墟出土的司母戊大方鼎，通耳高1.33米，横长1.1米，宽0.78米，重832.84千克，是迄今所知世界青铜文化中最重的一件青铜器。经分析，它由铜、锡、铅三者合金铸成，比例为铜84.77％，锡11.64％，铅2.79％。这与《周礼</w:t>
      </w:r>
      <w:r>
        <w:rPr>
          <w:rFonts w:hint="eastAsia" w:ascii="宋体" w:hAnsi="宋体" w:eastAsia="宋体" w:cs="宋体"/>
          <w:b/>
          <w:bCs/>
          <w:sz w:val="28"/>
          <w:szCs w:val="28"/>
          <w:lang w:val="en-US" w:eastAsia="zh-CN"/>
        </w:rPr>
        <w:t>·</w:t>
      </w:r>
      <w:r>
        <w:rPr>
          <w:rFonts w:hint="default"/>
          <w:b/>
          <w:bCs/>
          <w:sz w:val="28"/>
          <w:szCs w:val="28"/>
          <w:lang w:val="en-US" w:eastAsia="zh-CN"/>
        </w:rPr>
        <w:t>考工记》己载的</w:t>
      </w:r>
      <w:r>
        <w:rPr>
          <w:rFonts w:hint="eastAsia"/>
          <w:b/>
          <w:bCs/>
          <w:sz w:val="28"/>
          <w:szCs w:val="28"/>
          <w:lang w:val="en-US" w:eastAsia="zh-CN"/>
        </w:rPr>
        <w:t>“</w:t>
      </w:r>
      <w:r>
        <w:rPr>
          <w:rFonts w:hint="default"/>
          <w:b/>
          <w:bCs/>
          <w:sz w:val="28"/>
          <w:szCs w:val="28"/>
          <w:lang w:val="en-US" w:eastAsia="zh-CN"/>
        </w:rPr>
        <w:t>六分其金（铜）而锡居其</w:t>
      </w:r>
      <w:r>
        <w:rPr>
          <w:rFonts w:hint="eastAsia"/>
          <w:b/>
          <w:bCs/>
          <w:sz w:val="28"/>
          <w:szCs w:val="28"/>
          <w:lang w:val="en-US" w:eastAsia="zh-CN"/>
        </w:rPr>
        <w:t>一”</w:t>
      </w:r>
      <w:r>
        <w:rPr>
          <w:rFonts w:hint="default"/>
          <w:b/>
          <w:bCs/>
          <w:sz w:val="28"/>
          <w:szCs w:val="28"/>
          <w:lang w:val="en-US" w:eastAsia="zh-CN"/>
        </w:rPr>
        <w:t>的比例基本一致。铸造这样巨型的青铜器，估计从炼铜、浇铸，再加上制模、翻范、折范后的修饰以及运输等总共需要300人左右。青铜铸造业的发达，亦由此可见。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商代的制陶业也有新成就。除传统的</w:t>
      </w:r>
      <w:r>
        <w:rPr>
          <w:rFonts w:hint="eastAsia"/>
          <w:b/>
          <w:bCs/>
          <w:sz w:val="28"/>
          <w:szCs w:val="28"/>
          <w:lang w:val="en-US" w:eastAsia="zh-CN"/>
        </w:rPr>
        <w:t>红</w:t>
      </w:r>
      <w:r>
        <w:rPr>
          <w:rFonts w:hint="default"/>
          <w:b/>
          <w:bCs/>
          <w:sz w:val="28"/>
          <w:szCs w:val="28"/>
          <w:lang w:val="en-US" w:eastAsia="zh-CN"/>
        </w:rPr>
        <w:t>、黑、灰陶以外，还出现了白陶和釉陶。特别是釉陶的制作，开创我国后世瓷器生产的先河。此外、骨器、石雕、漆器、皮革、纺织、酿酒、建筑、舟车制造等手工业也都有进步。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西周的青铜铸造业在继承商的基础上有所发展。它的分布比商代广，在今陕、豫、鲁、晋、冀、辽、苏、鄂、皖等省，乃至较边远的地区，都有西周的铜器出土。</w:t>
      </w:r>
      <w:r>
        <w:rPr>
          <w:rFonts w:hint="default"/>
          <w:b/>
          <w:bCs/>
          <w:sz w:val="28"/>
          <w:szCs w:val="28"/>
          <w:lang w:val="en-US" w:eastAsia="zh-CN"/>
        </w:rPr>
        <w:t>而且器物的种类和数量也有较大的增长。商代常见的方彝、卣、斝、觚、爵等酒器逐渐减少，甚至绝迹，而少见或未见的器物，如钟、镈、簠、须、匜、剑、戟等，都在乐器、食器、兵器类中展现出来、形制和花纹具有朴素和实用的特征，不像商代那样形制厚、重，纹饰富有神秘色彩。青铜冶铸技术日趋成熟，</w:t>
      </w:r>
      <w:r>
        <w:rPr>
          <w:rFonts w:hint="default"/>
          <w:b/>
          <w:bCs/>
          <w:sz w:val="28"/>
          <w:szCs w:val="28"/>
          <w:highlight w:val="cyan"/>
          <w:lang w:val="en-US" w:eastAsia="zh-CN"/>
        </w:rPr>
        <w:t>湖北大冶铜绿山古矿冶遗址，从西周已经开采，发掘出大量矿井及采冶设施，反映了当时在开矿、配矿、冶妒筑砌的冶炼方面达到了较高的水平。</w:t>
      </w:r>
      <w:r>
        <w:rPr>
          <w:rFonts w:hint="default"/>
          <w:b/>
          <w:bCs/>
          <w:sz w:val="28"/>
          <w:szCs w:val="28"/>
          <w:lang w:val="en-US" w:eastAsia="zh-CN"/>
        </w:rPr>
        <w:t>这时，所炼青铜、铜、铅、锅的比例较商代合理，出现一模翻制数范，并使用了焊接技术。铭文字数大为增加，如《毛公鼎》的铭文长达497字，具有明显的书史性质，是研究西周历史的可靠资料。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制陶业在西周时亦有突出的发展 这时的釉陶制作更加广泛，其质量接近后代瓷器水平。在陕西岐山凤雏村西周宗庙遗址中出土了我国迄今发现最早的瓦，这在我国建筑史上具有划时代的意义。造车是一种综合性手工业，需要由木工、金工、皮革工、漆工等的相互配合才能完成。陕西西安、可南洛阳、三门峡及北京琉璃河等地西周墓葬中，都普遍发现了当付的车马坑，其车的结构和马具的装配都相当讲究，显示了当时手工业的工艺水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——摘编自章开沅主编：《中国经济史》，高等教育出版社，2002年7月第1版，第一章，第27-29页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钢铁时代的兵器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我们的祖先在商代已经知道利用从太空陨落到地球上的陨铁。</w:t>
      </w:r>
      <w:r>
        <w:rPr>
          <w:rFonts w:hint="default"/>
          <w:b/>
          <w:bCs/>
          <w:sz w:val="28"/>
          <w:szCs w:val="28"/>
          <w:lang w:val="en-US" w:eastAsia="zh-CN"/>
        </w:rPr>
        <w:t>上述河北省藁城市出土的一件铁刃铜钺，它的刃部即先用陨铁锻打，尔后再与青铜制的钺身合在一起浇铸而成。用这种复合方法制造的兵器，在其他地方也有出土，如河南省浚县出土的铁刃铜钺、铁援铜戈等。它们的出土，说明我们的祖先在公元前14-前12世纪，已经能够对陨铁和青铜，采用不同的热加工工艺制成兵器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1．人工冶铁的兴起和发展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随着冶铁技术的提高，中国大约在西周晚期，</w:t>
      </w:r>
      <w:r>
        <w:rPr>
          <w:rFonts w:hint="default"/>
          <w:b/>
          <w:bCs/>
          <w:sz w:val="28"/>
          <w:szCs w:val="28"/>
          <w:highlight w:val="yellow"/>
          <w:lang w:val="en-US" w:eastAsia="zh-CN"/>
        </w:rPr>
        <w:t>即公元前8世纪已经出现人造的铁器，</w:t>
      </w:r>
      <w:r>
        <w:rPr>
          <w:rFonts w:hint="default"/>
          <w:b/>
          <w:bCs/>
          <w:sz w:val="28"/>
          <w:szCs w:val="28"/>
          <w:lang w:val="en-US" w:eastAsia="zh-CN"/>
        </w:rPr>
        <w:t>河南三门峡市上村岭出土的一把玉柄铁剑，就是有力的证明。同时，王室设立</w:t>
      </w:r>
      <w:r>
        <w:rPr>
          <w:rFonts w:hint="eastAsia"/>
          <w:b/>
          <w:bCs/>
          <w:sz w:val="28"/>
          <w:szCs w:val="28"/>
          <w:highlight w:val="yellow"/>
          <w:lang w:val="en-US" w:eastAsia="zh-CN"/>
        </w:rPr>
        <w:t>“</w:t>
      </w:r>
      <w:r>
        <w:rPr>
          <w:rFonts w:hint="default"/>
          <w:b/>
          <w:bCs/>
          <w:sz w:val="28"/>
          <w:szCs w:val="28"/>
          <w:highlight w:val="yellow"/>
          <w:lang w:val="en-US" w:eastAsia="zh-CN"/>
        </w:rPr>
        <w:t>山海之官</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管理冶铁之事。山东淄博出土的</w:t>
      </w:r>
      <w:r>
        <w:rPr>
          <w:rFonts w:hint="eastAsia"/>
          <w:b/>
          <w:bCs/>
          <w:sz w:val="28"/>
          <w:szCs w:val="28"/>
          <w:lang w:val="en-US" w:eastAsia="zh-CN"/>
        </w:rPr>
        <w:t>“</w:t>
      </w:r>
      <w:r>
        <w:rPr>
          <w:rFonts w:hint="default"/>
          <w:b/>
          <w:bCs/>
          <w:sz w:val="28"/>
          <w:szCs w:val="28"/>
          <w:lang w:val="en-US" w:eastAsia="zh-CN"/>
        </w:rPr>
        <w:t>齐铁官丞</w:t>
      </w:r>
      <w:r>
        <w:rPr>
          <w:rFonts w:hint="eastAsia"/>
          <w:b/>
          <w:bCs/>
          <w:sz w:val="28"/>
          <w:szCs w:val="28"/>
          <w:lang w:val="en-US" w:eastAsia="zh-CN"/>
        </w:rPr>
        <w:t>”</w:t>
      </w:r>
      <w:r>
        <w:rPr>
          <w:rFonts w:hint="default"/>
          <w:b/>
          <w:bCs/>
          <w:sz w:val="28"/>
          <w:szCs w:val="28"/>
          <w:lang w:val="en-US" w:eastAsia="zh-CN"/>
        </w:rPr>
        <w:t>之印，说明在东周时期的齐国，已设立铁官管理兵器制造之事，可见当时的冶铁业已有一定的发展，并被推广于农业、手工业和兵器制造等部门中。除齐国外，至战国中后期，各诸侯国都已设立冶铁基地。据不完全统计，秦、楚、燕、赵、韩、魏、齐等国境内约有30多处。为了经营冶铁业和兵器制造手工业，各诸侯国都在冶铁基地中委任官员管理，在中央和郡县，分别由相邦和郡守、县令监督官营的冶铁机构，由工师、工尹、工正、冶尹等工官主持冶炼和制造事宜，保证了兵器制造业的发展。</w:t>
      </w:r>
      <w:r>
        <w:rPr>
          <w:rFonts w:hint="default"/>
          <w:b/>
          <w:bCs/>
          <w:sz w:val="28"/>
          <w:szCs w:val="28"/>
          <w:highlight w:val="yellow"/>
          <w:lang w:val="en-US" w:eastAsia="zh-CN"/>
        </w:rPr>
        <w:t>随着冶铁业的发展，钢铁兵器的冶铸技术也得到了相应的提高。</w:t>
      </w:r>
      <w:r>
        <w:rPr>
          <w:rFonts w:hint="default"/>
          <w:b/>
          <w:bCs/>
          <w:sz w:val="28"/>
          <w:szCs w:val="28"/>
          <w:lang w:val="en-US" w:eastAsia="zh-CN"/>
        </w:rPr>
        <w:t>在河北省易县武阳台村的战国后期燕下都遗址中，曾经出土过79件铁器，内有矛、戟、刀、剑、匕首等兵器，其中经过检测的有5件，发现它们都是用块炼铁固态渗碳钢锻制而成的，是经过淬火处理后制成的高硬度钢铁兵器，其坚韧锋利的程度，已经大大超过了青铜兵器。</w:t>
      </w:r>
      <w:r>
        <w:rPr>
          <w:rFonts w:hint="default"/>
          <w:b/>
          <w:bCs/>
          <w:sz w:val="28"/>
          <w:szCs w:val="28"/>
          <w:highlight w:val="cyan"/>
          <w:lang w:val="en-US" w:eastAsia="zh-CN"/>
        </w:rPr>
        <w:t>于是战国后期各诸侯国便大量制造钢铁兵器，使之成为军队的主要装备。</w:t>
      </w:r>
      <w:r>
        <w:rPr>
          <w:rFonts w:hint="default"/>
          <w:b/>
          <w:bCs/>
          <w:sz w:val="28"/>
          <w:szCs w:val="28"/>
          <w:lang w:val="en-US" w:eastAsia="zh-CN"/>
        </w:rPr>
        <w:t>文献记载和出土实物证明，当时南方的楚国，北方的燕国和韩、魏、赵等国，都已使用铁剑、铁矛、铁戟和铁片兜鍪（móu）等兵器和装具了。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2．秦汉至南北朝兵器制造和管理机构的统一</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秦汉时期的钢铁冶炼和铸造技术又有进一步的提高，淬火技术、退火技术、铸铁脱碳钢技术得到了普遍的推广，钢铁兵器的制造技术和质量也随之得到提高。</w:t>
      </w:r>
      <w:r>
        <w:rPr>
          <w:rFonts w:hint="default"/>
          <w:b/>
          <w:bCs/>
          <w:sz w:val="28"/>
          <w:szCs w:val="28"/>
          <w:highlight w:val="yellow"/>
          <w:lang w:val="en-US" w:eastAsia="zh-CN"/>
        </w:rPr>
        <w:t>秦始皇统一六国后，由朝廷直接掌控兵器制造之事，并沿袭战国时韩国所创之少府制度，由少府统管宫廷事务，由相邦和郡守管辖、监督工师率领百工，严格按照国家的规定制造兵器，以其下设的尚方主持兵器制造事务，兵器制成后藏于武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汉高祖一方面设置考工令、尚方令、铁官、工官等专管兵器制造，另一方面又在长安（今西安）城内的长乐宫与未央宫之间，建造1500平方米的兵器库群，有7座大型建筑存放铁制的刀、剑、矛、戟、战斧和箭镞，以及一部分青铜兵器。</w:t>
      </w:r>
      <w:r>
        <w:rPr>
          <w:rFonts w:hint="default"/>
          <w:b/>
          <w:bCs/>
          <w:sz w:val="28"/>
          <w:szCs w:val="28"/>
          <w:highlight w:val="yellow"/>
          <w:lang w:val="en-US" w:eastAsia="zh-CN"/>
        </w:rPr>
        <w:t>其中铁镞竞是青铜镞的10倍左右，这种数量上的悬殊，反映了铜铁兵器的消长情况。这是由于钢铁兵器比青铜兵器具有更好的韧性，因而更利于作战。</w:t>
      </w:r>
      <w:r>
        <w:rPr>
          <w:rFonts w:hint="default"/>
          <w:b/>
          <w:bCs/>
          <w:sz w:val="28"/>
          <w:szCs w:val="28"/>
          <w:lang w:val="en-US" w:eastAsia="zh-CN"/>
        </w:rPr>
        <w:t>在此期间，铁制的环首刀已经开始使用，铁制的矛和戟，也逐渐取代青铜制的戈和戟，</w:t>
      </w:r>
      <w:r>
        <w:rPr>
          <w:rFonts w:hint="default"/>
          <w:b/>
          <w:bCs/>
          <w:sz w:val="28"/>
          <w:szCs w:val="28"/>
          <w:highlight w:val="cyan"/>
          <w:lang w:val="en-US" w:eastAsia="zh-CN"/>
        </w:rPr>
        <w:t>除了射远兵器弩还保留着青铜弩机外，几乎所有的兵器都已有了铁制品。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自东汉至南北朝，由于炼钢技术、百炼钢技术、灌钢技术的创造和发展，钢铁的质量更趋精良。优质钢铁用于制造兵器后，使钢铁兵器进人相对稳定的发展时期，为兵器的标准化创造了条件。其时，步兵使用刀和盾，具有攻防兼备的特点；</w:t>
      </w:r>
      <w:r>
        <w:rPr>
          <w:rFonts w:hint="default"/>
          <w:b/>
          <w:bCs/>
          <w:sz w:val="28"/>
          <w:szCs w:val="28"/>
          <w:highlight w:val="yellow"/>
          <w:lang w:val="en-US" w:eastAsia="zh-CN"/>
        </w:rPr>
        <w:t>射远的兵器除单兵使用的弓箭外，强弩已改进为重型床弩；</w:t>
      </w:r>
      <w:r>
        <w:rPr>
          <w:rFonts w:hint="default"/>
          <w:b/>
          <w:bCs/>
          <w:sz w:val="28"/>
          <w:szCs w:val="28"/>
          <w:lang w:val="en-US" w:eastAsia="zh-CN"/>
        </w:rPr>
        <w:t>南北朝时的骑兵以长体双刃的</w:t>
      </w:r>
      <w:r>
        <w:rPr>
          <w:rFonts w:hint="eastAsia"/>
          <w:b/>
          <w:bCs/>
          <w:sz w:val="28"/>
          <w:szCs w:val="28"/>
          <w:lang w:val="en-US" w:eastAsia="zh-CN"/>
        </w:rPr>
        <w:t>马矟</w:t>
      </w:r>
      <w:r>
        <w:rPr>
          <w:rFonts w:hint="default"/>
          <w:b/>
          <w:bCs/>
          <w:sz w:val="28"/>
          <w:szCs w:val="28"/>
          <w:lang w:val="en-US" w:eastAsia="zh-CN"/>
        </w:rPr>
        <w:t>（shuò，即长矛）代替了过时的马戟；用精致的铁铠甲代替了过时的旧铠甲；马镫的创制与推广，高鞍桥马鞍的改进，防护装具的改善等，使我国古代的马具进入了完善发展的阶段。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3．隋唐五代兵器制造和管理的系统化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隋文帝统一中国后，于大业五年（609）设少府监分理太府之事，由监和少监统领左尚、右尚、内尚、司织、司染、司铠、掌冶等署，管理包括兵器制造在内的百工之事。隋炀帝时又增设铠甲署、弓弩署分别主造铠甲、弓弩等兵器。不久又废除两署，将兵器制造复归尚方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唐代是我国钢铁兵器迅速发展和成熟、完善的朝代。</w:t>
      </w:r>
      <w:r>
        <w:rPr>
          <w:rFonts w:hint="default"/>
          <w:b/>
          <w:bCs/>
          <w:sz w:val="28"/>
          <w:szCs w:val="28"/>
          <w:lang w:val="en-US" w:eastAsia="zh-CN"/>
        </w:rPr>
        <w:t>朝廷设立军器监掌管兵器制造，颁布兵器制造和使用的统一标准和制式。据《新唐书</w:t>
      </w:r>
      <w:r>
        <w:rPr>
          <w:rFonts w:hint="eastAsia" w:ascii="宋体" w:hAnsi="宋体" w:eastAsia="宋体" w:cs="宋体"/>
          <w:b/>
          <w:bCs/>
          <w:sz w:val="28"/>
          <w:szCs w:val="28"/>
          <w:lang w:val="en-US" w:eastAsia="zh-CN"/>
        </w:rPr>
        <w:t>·</w:t>
      </w:r>
      <w:r>
        <w:rPr>
          <w:rFonts w:hint="default"/>
          <w:b/>
          <w:bCs/>
          <w:sz w:val="28"/>
          <w:szCs w:val="28"/>
          <w:lang w:val="en-US" w:eastAsia="zh-CN"/>
        </w:rPr>
        <w:t>兵志》记载，当时一名战斗兵员的基本装备大致是：</w:t>
      </w:r>
      <w:r>
        <w:rPr>
          <w:rFonts w:hint="eastAsia"/>
          <w:b/>
          <w:bCs/>
          <w:sz w:val="28"/>
          <w:szCs w:val="28"/>
          <w:lang w:val="en-US" w:eastAsia="zh-CN"/>
        </w:rPr>
        <w:t>“</w:t>
      </w:r>
      <w:r>
        <w:rPr>
          <w:rFonts w:hint="default"/>
          <w:b/>
          <w:bCs/>
          <w:sz w:val="28"/>
          <w:szCs w:val="28"/>
          <w:lang w:val="en-US" w:eastAsia="zh-CN"/>
        </w:rPr>
        <w:t>弓一、矢三十、胡禄、横刀</w:t>
      </w:r>
      <w:r>
        <w:rPr>
          <w:rFonts w:hint="eastAsia"/>
          <w:b/>
          <w:bCs/>
          <w:sz w:val="28"/>
          <w:szCs w:val="28"/>
          <w:lang w:val="en-US" w:eastAsia="zh-CN"/>
        </w:rPr>
        <w:t>……</w:t>
      </w:r>
      <w:r>
        <w:rPr>
          <w:rFonts w:hint="default"/>
          <w:b/>
          <w:bCs/>
          <w:sz w:val="28"/>
          <w:szCs w:val="28"/>
          <w:lang w:val="en-US" w:eastAsia="zh-CN"/>
        </w:rPr>
        <w:t>皆一。</w:t>
      </w:r>
      <w:r>
        <w:rPr>
          <w:rFonts w:hint="eastAsia"/>
          <w:b/>
          <w:bCs/>
          <w:sz w:val="28"/>
          <w:szCs w:val="28"/>
          <w:lang w:val="en-US" w:eastAsia="zh-CN"/>
        </w:rPr>
        <w:t>”</w:t>
      </w:r>
      <w:r>
        <w:rPr>
          <w:rFonts w:hint="default"/>
          <w:b/>
          <w:bCs/>
          <w:sz w:val="28"/>
          <w:szCs w:val="28"/>
          <w:lang w:val="en-US" w:eastAsia="zh-CN"/>
        </w:rPr>
        <w:t>就全军装备的兵器而言，可以说是种类齐全，用途多样，有格斗兵器、卫体兵器、射远兵器和防护装具，具有攻防兼备、轻重结合、长短互补的特点。若全军出征，各种兵器配合使用，可以发挥综合杀敌的作用。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4．冷兵器的作用和地位开始下降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火器虽然已经在北宋初期用于作战，但是由于它们尚处在初级阶段，不仅数量品种少，而且杀伤和摧毁威力也有限，所以当时兵器制造的重点仍然是</w:t>
      </w:r>
      <w:r>
        <w:rPr>
          <w:rFonts w:hint="default"/>
          <w:b/>
          <w:bCs/>
          <w:sz w:val="28"/>
          <w:szCs w:val="28"/>
          <w:highlight w:val="yellow"/>
          <w:lang w:val="en-US" w:eastAsia="zh-CN"/>
        </w:rPr>
        <w:t>钢铁兵器</w:t>
      </w:r>
      <w:r>
        <w:rPr>
          <w:rFonts w:hint="default"/>
          <w:b/>
          <w:bCs/>
          <w:sz w:val="28"/>
          <w:szCs w:val="28"/>
          <w:lang w:val="en-US" w:eastAsia="zh-CN"/>
        </w:rPr>
        <w:t>。在宋代的300多年中，两宋朝廷和北方的辽、西夏、金、蒙古等各少数民族政权之间，以及各少数民族政权之间，曾发生多次战争。</w:t>
      </w:r>
      <w:r>
        <w:rPr>
          <w:rFonts w:hint="default"/>
          <w:b/>
          <w:bCs/>
          <w:sz w:val="28"/>
          <w:szCs w:val="28"/>
          <w:highlight w:val="yellow"/>
          <w:lang w:val="en-US" w:eastAsia="zh-CN"/>
        </w:rPr>
        <w:t>为了夺取胜利，各方都竞相发展钢铁冶炼业，建立庞大的兵器制造和管理系统，制造各种兵器。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北宋自太祖开宝八年（975）起，就建立了从东京开封到地方各州的兵器制造和管理系统。这个系统在开封设有南北作坊和弓弩院，在各州设有作、院。这些作、院集中的工匠很多，仅开封的弓弩院就有兵匠1024人。他们分工细密，制造的兵器数量多。其中南北作坊每年要造弓、弩、箭1650多万件，各州的作、院每年要造弓、弩、枪、剑、铠甲等610万件。宋太祖赵匡胤每10天要对开封各作、院制造的兵器抽查一次，尔后才能送交武库收存。南宋朝廷也沿袭北宋的制度，建立军器监、御前军器所等兵器管理和制造机构。辽朝的军器坊、将作监，西夏的工技院、铁工院，金朝的军器监，蒙古的寿武库，军器库，也都是兵器的制造和管理机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宋代各方建立的兵器制造和管理机构，创制了众多的钢铁兵器。</w:t>
      </w:r>
      <w:r>
        <w:rPr>
          <w:rFonts w:hint="default"/>
          <w:b/>
          <w:bCs/>
          <w:sz w:val="28"/>
          <w:szCs w:val="28"/>
          <w:lang w:val="en-US" w:eastAsia="zh-CN"/>
        </w:rPr>
        <w:t>北宋庆历四年（1044）由天章阁待制曾公亮和参知政事丁度等人编著刊印的军事百科性兵书《武经总要》，记载了当时使用的各种兵器。其中有作战用的长柄刀和枪各7种，短柄刀和剑各3种，专用于攻城、守城和教练的枪9种，其他枪2种，两用兵器5种，斧和叉各1种，鞭锏锤等兵器12种，防护装具和甲胄共9种，弓4种，箭7种，弓箭装具5种，弩14种，炮17种，马甲1套。基本上反映了宋代制造和使用的各种钢铁兵器的概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蒙古族崛起后，也仿造中原各民族制造各种钢铁兵器。</w:t>
      </w:r>
      <w:r>
        <w:rPr>
          <w:rFonts w:hint="default"/>
          <w:b/>
          <w:bCs/>
          <w:sz w:val="28"/>
          <w:szCs w:val="28"/>
          <w:lang w:val="en-US" w:eastAsia="zh-CN"/>
        </w:rPr>
        <w:t>忽必烈即蒙古汗位后，于至元五年（1268），在大都（今北京）设立军器监。到至元十六年（1279）灭亡南宋时，已经形成一个从大都到地方各路的兵器制造和管理系统。元至大四年（1311），又将军器监升格为武备寺，制造和管理兵器。此外，大都还设立甲匠提举司、弓匠提举司、大都弓局和箭局等专业兵器制造作坊，在各地设有军器人匠提举司、军器局、军器人匠局、甲局、弓局等作坊，制造刀、斧、剑、床弩和抛石机等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朱元璋建立明朝后，为了继续进行统一战争，迅速建成由工部下辖的军器局、鞍辔局、制工局（缄工局）、宝源局与后期的盔甲厂、王恭厂，内务府下辖的兵仗局、内官监的火药作、戊字库，地方各布政司下辖的军器局，各地都司卫所驻军下辖的兵器制造机构，组成庞大而完备的兵器制造系统，采取改善工匠服役条件和生活条件的政策，促进兵器制造业的发展。</w:t>
      </w:r>
      <w:r>
        <w:rPr>
          <w:rFonts w:hint="default"/>
          <w:b/>
          <w:bCs/>
          <w:sz w:val="28"/>
          <w:szCs w:val="28"/>
          <w:highlight w:val="yellow"/>
          <w:lang w:val="en-US" w:eastAsia="zh-CN"/>
        </w:rPr>
        <w:t>明代的钢铁兵器，虽然因火器的大量发展而开始退居次要地位，但是在兵器品种的增加和质量的提高等方面，仍有相当大的进展。</w:t>
      </w:r>
      <w:r>
        <w:rPr>
          <w:rFonts w:hint="default"/>
          <w:b/>
          <w:bCs/>
          <w:sz w:val="28"/>
          <w:szCs w:val="28"/>
          <w:lang w:val="en-US" w:eastAsia="zh-CN"/>
        </w:rPr>
        <w:t>其中长柄格斗兵器除长枪和长柄刀外，还创制了镜、钯、马叉和狼筅（xiǎn），短柄卫体兵器有短刀、腰刀和剑，防护装具有各种盾牌和甲胃，射远兵器有弓箭、强弩和各种抛石机，此外还有各种战车。自嘉靖年以后，钢铁兵器与火器，大致各占军队装备兵器的一半，随着战争的发展，有些冷兵器已经开始淘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自明代万历年起，后金逐渐崛起，其首领努尔哈赤兴兵攻明，在野战中以弓马骑射屡败明军。他们使用的冷兵器有刀、斧、枪、戟、椎梃、蒙盾、各种弓箭、特种兵器和盔甲等。他们在人关前后，曾掀起过仿制西洋火炮的高潮。人关以后，在工部的虞衡清吏司、濯灵厂火药局、景山炮鸟枪处、铁匠营枪炮制造处，内务府的武备院（由清初的鞍楼和兵仗局演变改名而来）、养心殿造办处、御鸟枪处、内火药库，八旗系统的炮厂、左右铁匠局，各地驻军系统设立的军器局、枪炮制造局，随军兵器制造机构，以及盛京工部下辖的兵器制造机构，制造各种兵器，装备清军进行作战训练。到了雍正时期，由于皇帝又重弹大清以弓马骑射取天下的老调，轻视火器的作用，大力兴炉鼓铸刀、矛、弓、矢、盾牌、甲胄等冷兵器。它们虽然比前朝的冷兵器有所改进，但是由于冷兵器是以人力和简单机械力为动力源的兵器，杀伤和摧毁能力的提高受到很大限制，因面在化学能为动力源的火器面前便相形见绌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——摘编自王兆春著：《中国的兵器》，中国国际广播出版社，2010年1月北京第一版，第一章，15-21页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史料实证素养，从本题看史料实证特别强调逻辑关系是否成立，材料内容与结论内容是否一致，如C选项“陶片”与“铜矿”是不一致的，其次，要明确包含与包含于关系，如D选项中“铁镞（箭头）”与“铁制兵器”关系是“铁镞（箭头）”是“铁制兵器”之一，如果扩大范围，材料与结论之间的关系也是不成立的；第三，要注意结论中如果出现比较类词语，如“主要”等词汇，要注意材料中是否有比较含义，如果无比较是不能得出含有比较的结论的；第四，要区分不同概念的内涵，如A选项解析中的“经商范围”与“统治范围”内涵是不一致；第五，要注意时间是否一致，B选项中材料与结论都体现了春秋早期，这样材料与结论有可能是正确的，就可以继续往下进行分析，而C选项中“湖北大冶铜矿冶遗址出土东周时代的陶片”说明结论中时间应该定位于东周之后，不能得出“不早于东周”这个时间点，综上所述，我们在解答史料实证习题是可以注意以上几点启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786e24ba-8120-4011-87ec-3393c9e76820"/>
  </w:docVars>
  <w:rsids>
    <w:rsidRoot w:val="00000000"/>
    <w:rsid w:val="02107269"/>
    <w:rsid w:val="0E56100F"/>
    <w:rsid w:val="10BC0D93"/>
    <w:rsid w:val="1317143D"/>
    <w:rsid w:val="1BE87ED7"/>
    <w:rsid w:val="2EDF79B7"/>
    <w:rsid w:val="2EFE27B4"/>
    <w:rsid w:val="3F691203"/>
    <w:rsid w:val="4C886E95"/>
    <w:rsid w:val="5BCD17B1"/>
    <w:rsid w:val="6221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8409</Words>
  <Characters>8535</Characters>
  <DocSecurity>0</DocSecurity>
  <Lines>0</Lines>
  <Paragraphs>0</Paragraphs>
  <ScaleCrop>false</ScaleCrop>
  <LinksUpToDate>false</LinksUpToDate>
  <CharactersWithSpaces>8561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2022-07-19T11:54:00Z</dcterms:created>
  <dcterms:modified xsi:type="dcterms:W3CDTF">2022-07-20T22:51:18Z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D2A26B715070410FA669C4F57F2392AA</vt:lpwstr>
  </property>
</Properties>
</file>